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ED10" w14:textId="77777777" w:rsidR="00C9518E" w:rsidRPr="009F0C60" w:rsidRDefault="00C9518E" w:rsidP="00FD6163">
      <w:pPr>
        <w:pStyle w:val="af7"/>
        <w:jc w:val="center"/>
        <w:rPr>
          <w:rFonts w:ascii="Times New Roman" w:hAnsi="Times New Roman"/>
        </w:rPr>
      </w:pPr>
      <w:r w:rsidRPr="009F0C60">
        <w:rPr>
          <w:rStyle w:val="rvts15"/>
          <w:rFonts w:ascii="Times New Roman" w:hAnsi="Times New Roman"/>
          <w:b/>
          <w:bCs/>
          <w:color w:val="000000"/>
          <w:bdr w:val="none" w:sz="0" w:space="0" w:color="auto" w:frame="1"/>
          <w:lang w:val="uk-UA"/>
        </w:rPr>
        <w:t>ПРОСПЕКТ</w:t>
      </w:r>
      <w:r w:rsidRPr="009F0C60">
        <w:rPr>
          <w:rStyle w:val="apple-converted-space"/>
          <w:rFonts w:ascii="Times New Roman" w:hAnsi="Times New Roman"/>
          <w:color w:val="000000"/>
          <w:lang w:val="uk-UA"/>
        </w:rPr>
        <w:t> </w:t>
      </w:r>
      <w:r w:rsidRPr="009F0C60">
        <w:rPr>
          <w:rFonts w:ascii="Times New Roman" w:hAnsi="Times New Roman"/>
        </w:rPr>
        <w:br/>
      </w:r>
      <w:r w:rsidRPr="009F0C60">
        <w:rPr>
          <w:rStyle w:val="rvts15"/>
          <w:rFonts w:ascii="Times New Roman" w:hAnsi="Times New Roman"/>
          <w:b/>
          <w:bCs/>
          <w:color w:val="000000"/>
          <w:bdr w:val="none" w:sz="0" w:space="0" w:color="auto" w:frame="1"/>
          <w:lang w:val="uk-UA"/>
        </w:rPr>
        <w:t xml:space="preserve">емісії облігацій підприємства, щодо яких прийнято рішення про </w:t>
      </w:r>
      <w:r w:rsidRPr="009F0C60">
        <w:rPr>
          <w:rStyle w:val="rvts15"/>
          <w:rFonts w:ascii="Times New Roman" w:hAnsi="Times New Roman"/>
          <w:b/>
          <w:bCs/>
          <w:color w:val="000000"/>
          <w:u w:val="single"/>
          <w:bdr w:val="none" w:sz="0" w:space="0" w:color="auto" w:frame="1"/>
          <w:lang w:val="uk-UA"/>
        </w:rPr>
        <w:t>публічне</w:t>
      </w:r>
      <w:r w:rsidRPr="009F0C60">
        <w:rPr>
          <w:rStyle w:val="rvts15"/>
          <w:rFonts w:ascii="Times New Roman" w:hAnsi="Times New Roman"/>
          <w:b/>
          <w:bCs/>
          <w:color w:val="000000"/>
          <w:bdr w:val="none" w:sz="0" w:space="0" w:color="auto" w:frame="1"/>
          <w:lang w:val="uk-UA"/>
        </w:rPr>
        <w:t>/приватне розміщення</w:t>
      </w:r>
    </w:p>
    <w:p w14:paraId="0E1A434D" w14:textId="77777777" w:rsidR="00C9518E" w:rsidRPr="006A4FF2" w:rsidRDefault="00C9518E" w:rsidP="00C9518E">
      <w:pPr>
        <w:pStyle w:val="rvps7"/>
        <w:shd w:val="clear" w:color="auto" w:fill="FFFFFF"/>
        <w:spacing w:before="0" w:beforeAutospacing="0" w:after="0" w:afterAutospacing="0"/>
        <w:ind w:left="450" w:right="450"/>
        <w:jc w:val="center"/>
        <w:textAlignment w:val="baseline"/>
        <w:rPr>
          <w:color w:val="000000"/>
          <w:lang w:val="uk-UA"/>
        </w:rPr>
      </w:pPr>
      <w:bookmarkStart w:id="0" w:name="n807"/>
      <w:bookmarkEnd w:id="0"/>
      <w:r w:rsidRPr="006A4FF2">
        <w:rPr>
          <w:rStyle w:val="rvts15"/>
          <w:b/>
          <w:bCs/>
          <w:color w:val="000000"/>
          <w:bdr w:val="none" w:sz="0" w:space="0" w:color="auto" w:frame="1"/>
          <w:lang w:val="uk-UA"/>
        </w:rPr>
        <w:t>1. Інформація про емітента та його фінансово-господарський стан</w:t>
      </w:r>
    </w:p>
    <w:tbl>
      <w:tblPr>
        <w:tblW w:w="5155"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
        <w:gridCol w:w="9535"/>
      </w:tblGrid>
      <w:tr w:rsidR="00C9518E" w:rsidRPr="00A56DFE" w14:paraId="6BA32512"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20949533" w14:textId="77777777" w:rsidR="00C9518E" w:rsidRPr="00A56DFE" w:rsidRDefault="00C9518E" w:rsidP="006A4FF2">
            <w:pPr>
              <w:pStyle w:val="rvps12"/>
              <w:spacing w:before="0" w:beforeAutospacing="0" w:after="0" w:afterAutospacing="0"/>
              <w:jc w:val="center"/>
              <w:textAlignment w:val="baseline"/>
              <w:rPr>
                <w:b/>
                <w:lang w:val="uk-UA"/>
              </w:rPr>
            </w:pPr>
            <w:bookmarkStart w:id="1" w:name="n808"/>
            <w:bookmarkEnd w:id="1"/>
            <w:r w:rsidRPr="00A56DFE">
              <w:rPr>
                <w:rStyle w:val="rvts82"/>
                <w:b/>
                <w:color w:val="000000"/>
                <w:bdr w:val="none" w:sz="0" w:space="0" w:color="auto" w:frame="1"/>
                <w:lang w:val="uk-UA"/>
              </w:rPr>
              <w:t>1</w:t>
            </w:r>
          </w:p>
        </w:tc>
        <w:tc>
          <w:tcPr>
            <w:tcW w:w="9535" w:type="dxa"/>
            <w:tcBorders>
              <w:top w:val="single" w:sz="6" w:space="0" w:color="000000"/>
              <w:left w:val="single" w:sz="6" w:space="0" w:color="000000"/>
              <w:bottom w:val="single" w:sz="6" w:space="0" w:color="000000"/>
              <w:right w:val="single" w:sz="6" w:space="0" w:color="000000"/>
            </w:tcBorders>
            <w:hideMark/>
          </w:tcPr>
          <w:p w14:paraId="7F2C9027" w14:textId="77777777" w:rsidR="00C9518E" w:rsidRPr="00A56DFE" w:rsidRDefault="00C9518E" w:rsidP="006A4FF2">
            <w:pPr>
              <w:pStyle w:val="rvps14"/>
              <w:spacing w:before="0" w:beforeAutospacing="0" w:after="0" w:afterAutospacing="0"/>
              <w:ind w:left="224" w:right="281"/>
              <w:textAlignment w:val="baseline"/>
              <w:rPr>
                <w:b/>
                <w:lang w:val="uk-UA"/>
              </w:rPr>
            </w:pPr>
            <w:r w:rsidRPr="00A56DFE">
              <w:rPr>
                <w:rStyle w:val="rvts82"/>
                <w:b/>
                <w:color w:val="000000"/>
                <w:bdr w:val="none" w:sz="0" w:space="0" w:color="auto" w:frame="1"/>
                <w:lang w:val="uk-UA"/>
              </w:rPr>
              <w:t>Загальна інформація про емітента:</w:t>
            </w:r>
          </w:p>
        </w:tc>
      </w:tr>
      <w:tr w:rsidR="00C9518E" w:rsidRPr="006A3A6F" w14:paraId="17B24CF3"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CD21BF2"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1)</w:t>
            </w:r>
          </w:p>
        </w:tc>
        <w:tc>
          <w:tcPr>
            <w:tcW w:w="9535" w:type="dxa"/>
            <w:tcBorders>
              <w:top w:val="single" w:sz="6" w:space="0" w:color="000000"/>
              <w:left w:val="single" w:sz="6" w:space="0" w:color="000000"/>
              <w:bottom w:val="single" w:sz="6" w:space="0" w:color="000000"/>
              <w:right w:val="single" w:sz="6" w:space="0" w:color="000000"/>
            </w:tcBorders>
            <w:hideMark/>
          </w:tcPr>
          <w:p w14:paraId="53870F38"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повне найменування</w:t>
            </w:r>
          </w:p>
          <w:p w14:paraId="7F5FBE5E"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Повне найменування українською мовою: ТОВАРИСТВО З ОБМЕЖЕНОЮ  ВІДПОВІДАЛЬНІСТЮ «СК-АГРО»;</w:t>
            </w:r>
          </w:p>
          <w:p w14:paraId="171712FD"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Повне найменування російською мовою: ОБЩЕСТВО С ОГРАНИЧЕННОЙ ОТВЕТСТВЕННОСТЬЮ «СК-АГРО»;</w:t>
            </w:r>
          </w:p>
          <w:p w14:paraId="6B402AAE" w14:textId="77777777" w:rsidR="00C9518E" w:rsidRPr="00A56DFE" w:rsidRDefault="00C9518E" w:rsidP="006A4FF2">
            <w:pPr>
              <w:pStyle w:val="rvps14"/>
              <w:spacing w:before="0" w:beforeAutospacing="0" w:after="0" w:afterAutospacing="0"/>
              <w:ind w:left="227" w:right="284"/>
              <w:jc w:val="both"/>
              <w:textAlignment w:val="baseline"/>
              <w:rPr>
                <w:b/>
                <w:lang w:val="uk-UA"/>
              </w:rPr>
            </w:pPr>
            <w:r w:rsidRPr="00A56DFE">
              <w:rPr>
                <w:lang w:val="uk-UA"/>
              </w:rPr>
              <w:t>Повне найменування англійською мовою: LIMITED LIABILITY COMPANY «SK-AGRO»;</w:t>
            </w:r>
          </w:p>
        </w:tc>
      </w:tr>
      <w:tr w:rsidR="00C9518E" w:rsidRPr="006A3A6F" w14:paraId="765933F4"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2E3EC3F2"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2)</w:t>
            </w:r>
          </w:p>
        </w:tc>
        <w:tc>
          <w:tcPr>
            <w:tcW w:w="9535" w:type="dxa"/>
            <w:tcBorders>
              <w:top w:val="single" w:sz="6" w:space="0" w:color="000000"/>
              <w:left w:val="single" w:sz="6" w:space="0" w:color="000000"/>
              <w:bottom w:val="single" w:sz="6" w:space="0" w:color="000000"/>
              <w:right w:val="single" w:sz="6" w:space="0" w:color="000000"/>
            </w:tcBorders>
            <w:hideMark/>
          </w:tcPr>
          <w:p w14:paraId="38EFE133"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скорочене найменування (за наявності)</w:t>
            </w:r>
          </w:p>
          <w:p w14:paraId="659F238A"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Скорочене найменування українською мовою: ТОВ «СК-АГРО»;</w:t>
            </w:r>
          </w:p>
          <w:p w14:paraId="25233FF3"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Скорочене найменування російською мовою: ООО «СК-АГРО»;</w:t>
            </w:r>
          </w:p>
          <w:p w14:paraId="54590672" w14:textId="77777777" w:rsidR="00C9518E" w:rsidRPr="00A56DFE" w:rsidRDefault="00C9518E" w:rsidP="006A4FF2">
            <w:pPr>
              <w:pStyle w:val="rvps14"/>
              <w:spacing w:before="0" w:beforeAutospacing="0" w:after="0" w:afterAutospacing="0"/>
              <w:ind w:left="227" w:right="284"/>
              <w:jc w:val="both"/>
              <w:textAlignment w:val="baseline"/>
              <w:rPr>
                <w:b/>
                <w:lang w:val="uk-UA"/>
              </w:rPr>
            </w:pPr>
            <w:r w:rsidRPr="00A56DFE">
              <w:rPr>
                <w:lang w:val="uk-UA"/>
              </w:rPr>
              <w:t>Скорочене найменування англійською мовою: «SK-AGRO» LLC.</w:t>
            </w:r>
          </w:p>
        </w:tc>
      </w:tr>
      <w:tr w:rsidR="00C9518E" w:rsidRPr="00A56DFE" w14:paraId="54AE632D"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572B1119"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3)</w:t>
            </w:r>
          </w:p>
        </w:tc>
        <w:tc>
          <w:tcPr>
            <w:tcW w:w="9535" w:type="dxa"/>
            <w:tcBorders>
              <w:top w:val="single" w:sz="6" w:space="0" w:color="000000"/>
              <w:left w:val="single" w:sz="6" w:space="0" w:color="000000"/>
              <w:bottom w:val="single" w:sz="6" w:space="0" w:color="000000"/>
              <w:right w:val="single" w:sz="6" w:space="0" w:color="000000"/>
            </w:tcBorders>
            <w:hideMark/>
          </w:tcPr>
          <w:p w14:paraId="2A3BD6DB" w14:textId="77777777" w:rsidR="00C9518E" w:rsidRPr="00A56DFE" w:rsidRDefault="00C9518E" w:rsidP="006A4FF2">
            <w:pPr>
              <w:pStyle w:val="rvps14"/>
              <w:spacing w:before="0" w:beforeAutospacing="0" w:after="0" w:afterAutospacing="0"/>
              <w:ind w:left="224" w:right="281"/>
              <w:jc w:val="both"/>
              <w:textAlignment w:val="baseline"/>
              <w:rPr>
                <w:b/>
                <w:lang w:val="uk-UA"/>
              </w:rPr>
            </w:pPr>
            <w:r w:rsidRPr="00A56DFE">
              <w:rPr>
                <w:rStyle w:val="rvts82"/>
                <w:b/>
                <w:color w:val="000000"/>
                <w:bdr w:val="none" w:sz="0" w:space="0" w:color="auto" w:frame="1"/>
                <w:lang w:val="uk-UA"/>
              </w:rPr>
              <w:t xml:space="preserve">код за ЄДРПОУ: </w:t>
            </w:r>
            <w:r w:rsidRPr="00A56DFE">
              <w:rPr>
                <w:rStyle w:val="rvts82"/>
                <w:color w:val="000000"/>
                <w:bdr w:val="none" w:sz="0" w:space="0" w:color="auto" w:frame="1"/>
                <w:lang w:val="uk-UA"/>
              </w:rPr>
              <w:t>33976979</w:t>
            </w:r>
          </w:p>
        </w:tc>
      </w:tr>
      <w:tr w:rsidR="00C9518E" w:rsidRPr="006A3A6F" w14:paraId="38BA916C"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411FAA76"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4)</w:t>
            </w:r>
          </w:p>
        </w:tc>
        <w:tc>
          <w:tcPr>
            <w:tcW w:w="9535" w:type="dxa"/>
            <w:tcBorders>
              <w:top w:val="single" w:sz="6" w:space="0" w:color="000000"/>
              <w:left w:val="single" w:sz="6" w:space="0" w:color="000000"/>
              <w:bottom w:val="single" w:sz="6" w:space="0" w:color="000000"/>
              <w:right w:val="single" w:sz="6" w:space="0" w:color="000000"/>
            </w:tcBorders>
            <w:hideMark/>
          </w:tcPr>
          <w:p w14:paraId="76DB4708" w14:textId="77777777" w:rsidR="00A135E4"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 xml:space="preserve">Місцезнаходження: </w:t>
            </w:r>
          </w:p>
          <w:p w14:paraId="5540F9C3" w14:textId="77777777" w:rsidR="00C9518E" w:rsidRPr="00A56DFE" w:rsidRDefault="00C9518E" w:rsidP="006A4FF2">
            <w:pPr>
              <w:pStyle w:val="rvps14"/>
              <w:spacing w:before="0" w:beforeAutospacing="0" w:after="0" w:afterAutospacing="0"/>
              <w:ind w:left="224" w:right="281"/>
              <w:jc w:val="both"/>
              <w:textAlignment w:val="baseline"/>
              <w:rPr>
                <w:b/>
                <w:lang w:val="uk-UA"/>
              </w:rPr>
            </w:pPr>
            <w:r w:rsidRPr="00A56DFE">
              <w:rPr>
                <w:rStyle w:val="rvts82"/>
                <w:color w:val="000000"/>
                <w:bdr w:val="none" w:sz="0" w:space="0" w:color="auto" w:frame="1"/>
                <w:lang w:val="uk-UA"/>
              </w:rPr>
              <w:t>Україна, 42506, Сумська область, Липоводолинський  район, селище Калінінське.</w:t>
            </w:r>
          </w:p>
        </w:tc>
      </w:tr>
      <w:tr w:rsidR="00C9518E" w:rsidRPr="006A3A6F" w14:paraId="6A373C51"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8699F11"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5)</w:t>
            </w:r>
          </w:p>
        </w:tc>
        <w:tc>
          <w:tcPr>
            <w:tcW w:w="9535" w:type="dxa"/>
            <w:tcBorders>
              <w:top w:val="single" w:sz="6" w:space="0" w:color="000000"/>
              <w:left w:val="single" w:sz="6" w:space="0" w:color="000000"/>
              <w:bottom w:val="single" w:sz="6" w:space="0" w:color="000000"/>
              <w:right w:val="single" w:sz="6" w:space="0" w:color="000000"/>
            </w:tcBorders>
            <w:hideMark/>
          </w:tcPr>
          <w:p w14:paraId="37085047" w14:textId="77777777" w:rsidR="00C9518E" w:rsidRPr="00A56DFE" w:rsidRDefault="00C9518E" w:rsidP="006A4FF2">
            <w:pPr>
              <w:pStyle w:val="rvps14"/>
              <w:spacing w:before="0" w:beforeAutospacing="0" w:after="0" w:afterAutospacing="0"/>
              <w:ind w:left="227" w:right="284"/>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засоби зв’язку (телефон, факс, електронна пошта)</w:t>
            </w:r>
          </w:p>
          <w:p w14:paraId="54FC8C5B" w14:textId="77777777" w:rsidR="00C9518E" w:rsidRPr="00A56DFE" w:rsidRDefault="00C9518E" w:rsidP="006A4FF2">
            <w:pPr>
              <w:pStyle w:val="rvps14"/>
              <w:spacing w:before="0" w:beforeAutospacing="0" w:after="0" w:afterAutospacing="0"/>
              <w:ind w:left="227" w:right="284"/>
              <w:jc w:val="both"/>
              <w:textAlignment w:val="baseline"/>
              <w:rPr>
                <w:rStyle w:val="rvts82"/>
                <w:color w:val="000000"/>
                <w:bdr w:val="none" w:sz="0" w:space="0" w:color="auto" w:frame="1"/>
                <w:lang w:val="uk-UA"/>
              </w:rPr>
            </w:pPr>
            <w:r w:rsidRPr="00A56DFE">
              <w:rPr>
                <w:rStyle w:val="rvts82"/>
                <w:color w:val="000000"/>
                <w:bdr w:val="none" w:sz="0" w:space="0" w:color="auto" w:frame="1"/>
                <w:lang w:val="uk-UA"/>
              </w:rPr>
              <w:t>Тел./ Факс: +38 (054) 525-14-70</w:t>
            </w:r>
          </w:p>
          <w:p w14:paraId="77A173B8" w14:textId="77777777" w:rsidR="00C9518E" w:rsidRPr="00A56DFE" w:rsidRDefault="00C9518E" w:rsidP="006A4FF2">
            <w:pPr>
              <w:pStyle w:val="rvps14"/>
              <w:spacing w:before="0" w:beforeAutospacing="0" w:after="0" w:afterAutospacing="0"/>
              <w:ind w:left="227" w:right="284"/>
              <w:jc w:val="both"/>
              <w:textAlignment w:val="baseline"/>
              <w:rPr>
                <w:rStyle w:val="rvts82"/>
                <w:color w:val="000000"/>
                <w:bdr w:val="none" w:sz="0" w:space="0" w:color="auto" w:frame="1"/>
                <w:lang w:val="uk-UA"/>
              </w:rPr>
            </w:pPr>
            <w:r w:rsidRPr="00A56DFE">
              <w:rPr>
                <w:rStyle w:val="rvts82"/>
                <w:color w:val="000000"/>
                <w:bdr w:val="none" w:sz="0" w:space="0" w:color="auto" w:frame="1"/>
                <w:lang w:val="uk-UA"/>
              </w:rPr>
              <w:t xml:space="preserve">Адреса електронної пошти: </w:t>
            </w:r>
            <w:hyperlink r:id="rId8" w:history="1">
              <w:r w:rsidRPr="00A56DFE">
                <w:rPr>
                  <w:rStyle w:val="a4"/>
                  <w:bdr w:val="none" w:sz="0" w:space="0" w:color="auto" w:frame="1"/>
                  <w:lang w:val="uk-UA"/>
                </w:rPr>
                <w:t>e.vorona@agrotrade.ua</w:t>
              </w:r>
            </w:hyperlink>
          </w:p>
          <w:p w14:paraId="07E152EE" w14:textId="0E95B3BC" w:rsidR="00C9518E" w:rsidRPr="00A56DFE" w:rsidRDefault="00C9518E" w:rsidP="006A4FF2">
            <w:pPr>
              <w:pStyle w:val="rvps14"/>
              <w:spacing w:before="0" w:beforeAutospacing="0" w:after="0" w:afterAutospacing="0"/>
              <w:ind w:left="227" w:right="284"/>
              <w:jc w:val="both"/>
              <w:textAlignment w:val="baseline"/>
              <w:rPr>
                <w:b/>
                <w:lang w:val="uk-UA"/>
              </w:rPr>
            </w:pPr>
          </w:p>
        </w:tc>
      </w:tr>
      <w:tr w:rsidR="00C9518E" w:rsidRPr="006A3A6F" w14:paraId="358744BF"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411D0AE"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6)</w:t>
            </w:r>
          </w:p>
        </w:tc>
        <w:tc>
          <w:tcPr>
            <w:tcW w:w="9535" w:type="dxa"/>
            <w:tcBorders>
              <w:top w:val="single" w:sz="6" w:space="0" w:color="000000"/>
              <w:left w:val="single" w:sz="6" w:space="0" w:color="000000"/>
              <w:bottom w:val="single" w:sz="6" w:space="0" w:color="000000"/>
              <w:right w:val="single" w:sz="6" w:space="0" w:color="000000"/>
            </w:tcBorders>
            <w:hideMark/>
          </w:tcPr>
          <w:p w14:paraId="1A7F9A93"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дата державної реєстрації емітента; орган, що здійснив державну реєстрацію емітента</w:t>
            </w:r>
          </w:p>
          <w:p w14:paraId="2C59BA71"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ТОВАРИСТВО З ОБМЕЖЕНОЮ  ВІДПОВІДАЛЬНІСТЮ «СК-АГРО» було засновано як підприємницьке Товариство та 30.01.2006 року зареєстровано Державним реєстратором Гадяцької районної державної адміністрації Полтавської області в Державному реєстрі з ідентифікаційним кодом за ЄДРПОУ 33976979, номер запису 1 560 102 0000 000318.</w:t>
            </w:r>
          </w:p>
          <w:p w14:paraId="09524E01" w14:textId="77777777" w:rsidR="00C9518E" w:rsidRPr="00A56DFE" w:rsidRDefault="00C9518E" w:rsidP="006A4FF2">
            <w:pPr>
              <w:pStyle w:val="rvps14"/>
              <w:spacing w:before="0" w:beforeAutospacing="0" w:after="0" w:afterAutospacing="0"/>
              <w:ind w:left="227" w:right="284"/>
              <w:jc w:val="both"/>
              <w:textAlignment w:val="baseline"/>
              <w:rPr>
                <w:b/>
                <w:lang w:val="uk-UA"/>
              </w:rPr>
            </w:pPr>
            <w:r w:rsidRPr="00A56DFE">
              <w:rPr>
                <w:lang w:val="uk-UA"/>
              </w:rPr>
              <w:t>Змін організаційно-правової форми та/або назви Товариства не відбувалось.</w:t>
            </w:r>
          </w:p>
        </w:tc>
      </w:tr>
      <w:tr w:rsidR="00C9518E" w:rsidRPr="006A3A6F" w14:paraId="04D7D519"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216518B3"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7)</w:t>
            </w:r>
          </w:p>
        </w:tc>
        <w:tc>
          <w:tcPr>
            <w:tcW w:w="9535" w:type="dxa"/>
            <w:tcBorders>
              <w:top w:val="single" w:sz="6" w:space="0" w:color="000000"/>
              <w:left w:val="single" w:sz="6" w:space="0" w:color="000000"/>
              <w:bottom w:val="single" w:sz="6" w:space="0" w:color="000000"/>
              <w:right w:val="single" w:sz="6" w:space="0" w:color="000000"/>
            </w:tcBorders>
            <w:hideMark/>
          </w:tcPr>
          <w:p w14:paraId="3E713F2E"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предмет і мета діяльності</w:t>
            </w:r>
          </w:p>
          <w:p w14:paraId="19918B60" w14:textId="77777777" w:rsidR="00C9518E" w:rsidRPr="00A56DFE" w:rsidRDefault="00C9518E" w:rsidP="006A4FF2">
            <w:pPr>
              <w:pStyle w:val="rvps14"/>
              <w:spacing w:before="0" w:beforeAutospacing="0" w:after="0" w:afterAutospacing="0"/>
              <w:ind w:left="224" w:right="281"/>
              <w:textAlignment w:val="baseline"/>
              <w:rPr>
                <w:b/>
                <w:lang w:val="uk-UA"/>
              </w:rPr>
            </w:pPr>
          </w:p>
          <w:p w14:paraId="7F9C962C" w14:textId="77777777" w:rsidR="00C9518E" w:rsidRPr="00A56DFE" w:rsidRDefault="00C9518E" w:rsidP="006A4FF2">
            <w:pPr>
              <w:pStyle w:val="rvps14"/>
              <w:spacing w:before="0" w:beforeAutospacing="0" w:after="0" w:afterAutospacing="0"/>
              <w:ind w:left="224" w:right="281"/>
              <w:textAlignment w:val="baseline"/>
              <w:rPr>
                <w:lang w:val="uk-UA"/>
              </w:rPr>
            </w:pPr>
            <w:r w:rsidRPr="00A56DFE">
              <w:rPr>
                <w:lang w:val="uk-UA"/>
              </w:rPr>
              <w:t>Витяг зі Статуту Емітента:</w:t>
            </w:r>
          </w:p>
          <w:p w14:paraId="353A0DF2" w14:textId="77777777" w:rsidR="00C9518E" w:rsidRPr="00A56DFE" w:rsidRDefault="00C9518E" w:rsidP="006A4FF2">
            <w:pPr>
              <w:pStyle w:val="rvps14"/>
              <w:spacing w:before="0" w:beforeAutospacing="0" w:after="0" w:afterAutospacing="0"/>
              <w:ind w:left="224" w:right="281"/>
              <w:textAlignment w:val="baseline"/>
              <w:rPr>
                <w:lang w:val="uk-UA"/>
              </w:rPr>
            </w:pPr>
          </w:p>
          <w:p w14:paraId="0F35CF6A"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w:t>
            </w:r>
            <w:r w:rsidRPr="00A56DFE">
              <w:rPr>
                <w:sz w:val="20"/>
                <w:szCs w:val="20"/>
                <w:lang w:val="uk-UA"/>
              </w:rPr>
              <w:tab/>
              <w:t>СТАТТЯ 4. ЦІЛІ ТА ПРЕДМЕТ ДІЯЛЬНОС</w:t>
            </w:r>
            <w:bookmarkStart w:id="2" w:name="OCRUncertain049"/>
            <w:r w:rsidRPr="00A56DFE">
              <w:rPr>
                <w:sz w:val="20"/>
                <w:szCs w:val="20"/>
                <w:lang w:val="uk-UA"/>
              </w:rPr>
              <w:t>Т</w:t>
            </w:r>
            <w:bookmarkEnd w:id="2"/>
            <w:r w:rsidRPr="00A56DFE">
              <w:rPr>
                <w:sz w:val="20"/>
                <w:szCs w:val="20"/>
                <w:lang w:val="uk-UA"/>
              </w:rPr>
              <w:t>І.</w:t>
            </w:r>
          </w:p>
          <w:p w14:paraId="1E62C876"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4.1. Метою створення та діяльності Товариства є  отримання прибутку (доходу) від здійснення господарської та  іншої діяльності, яка не заборонена законодавством.</w:t>
            </w:r>
          </w:p>
          <w:p w14:paraId="4EB11E20"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Досягнення вищевказаної мети здійснюється шляхом насичення споживчого ринку України та споживчого ринку інших держав будь-якими видами продукції, товарів, послуг та робіт.</w:t>
            </w:r>
          </w:p>
          <w:p w14:paraId="7BDD817F"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Товариство може також здійснювати діяльність, яка не є прибутковою, зокрема: благодійну, спонсорство, меценатство, тощо, а також іншу діяльність, яка корисна для Учасників або для суспільства, укладаючи відповідні угоди, у тому числі дарування, пожертви і т.і.</w:t>
            </w:r>
          </w:p>
          <w:p w14:paraId="7BBDD719"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4.2.  Предметом діяльності Товариства є здійснення будь-якої підприємницької діяльності відповідно до законодавства України. Перелік видів діяльності, яку здійснює Товариство, включає в себе, але не обмежується наступною діяльністю:</w:t>
            </w:r>
          </w:p>
          <w:p w14:paraId="3CF1E4E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Складське господарство</w:t>
            </w:r>
          </w:p>
          <w:p w14:paraId="26E821E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сільськогосподарською сировиною, живими тваринами, текстильною сировиною та полуфабрикатами</w:t>
            </w:r>
          </w:p>
          <w:p w14:paraId="3269718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поза магазинами, н.в.і.г.</w:t>
            </w:r>
          </w:p>
          <w:p w14:paraId="12356DB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товарами широкого асортименту</w:t>
            </w:r>
          </w:p>
          <w:p w14:paraId="26BEA9E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продуктів борошномельно-круп’яної промисловості</w:t>
            </w:r>
          </w:p>
          <w:p w14:paraId="7B889AA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автомобільного вантажного транспорту</w:t>
            </w:r>
          </w:p>
          <w:p w14:paraId="42A2823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зерном та кормами для тварин</w:t>
            </w:r>
          </w:p>
          <w:p w14:paraId="6F6A47A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оптової торгівлі</w:t>
            </w:r>
          </w:p>
          <w:p w14:paraId="5B4AC88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Вирощування зернових, технічних та решти культур, не віднесених до інших класів рослинництва</w:t>
            </w:r>
          </w:p>
          <w:p w14:paraId="5EFC93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різними товарами</w:t>
            </w:r>
          </w:p>
          <w:p w14:paraId="1ABE08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фінансового посередництва</w:t>
            </w:r>
          </w:p>
          <w:p w14:paraId="076702B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Виробництво борошна</w:t>
            </w:r>
          </w:p>
          <w:p w14:paraId="15E1018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Овочівництво, декоративне садівництво і вирощування продукції розсадників</w:t>
            </w:r>
          </w:p>
          <w:p w14:paraId="74053F7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хімічними продуктами</w:t>
            </w:r>
          </w:p>
          <w:p w14:paraId="086159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Вирощування фруктів, ягід, горіхів, культур для виробництва напоїв і прянощів</w:t>
            </w:r>
          </w:p>
          <w:p w14:paraId="19C2D57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Розведення великої рогатої худоби</w:t>
            </w:r>
          </w:p>
          <w:p w14:paraId="6283712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Розведення птиці</w:t>
            </w:r>
          </w:p>
          <w:p w14:paraId="679886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Розведення інших тварин і виробництво їх продукції</w:t>
            </w:r>
          </w:p>
          <w:p w14:paraId="616D22E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Вирощування культур у поєднанні з тваринництвом (змішане сільське господарство)</w:t>
            </w:r>
          </w:p>
          <w:p w14:paraId="32E11DE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у рослинництві</w:t>
            </w:r>
          </w:p>
          <w:p w14:paraId="01444DC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у тваринництві, крім ветеринарних послуг</w:t>
            </w:r>
          </w:p>
          <w:p w14:paraId="3467B91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Мисливство, ловля та розведення дичини</w:t>
            </w:r>
          </w:p>
          <w:p w14:paraId="0A35326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пов'язаних з мисливством, ловлею і розведенням дичини</w:t>
            </w:r>
          </w:p>
          <w:p w14:paraId="35DB667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Лісозаготівлі</w:t>
            </w:r>
          </w:p>
          <w:p w14:paraId="3CF762B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Одержання продукції лісового господарства</w:t>
            </w:r>
          </w:p>
          <w:p w14:paraId="79923F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пов'язаних з лісовим господарством</w:t>
            </w:r>
          </w:p>
          <w:p w14:paraId="7A9331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Ловля риби</w:t>
            </w:r>
          </w:p>
          <w:p w14:paraId="7BDA504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Ловля ракоподібних, молюсків, збирання морепродуктів</w:t>
            </w:r>
          </w:p>
          <w:p w14:paraId="0147496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пов'язаних з риболовством</w:t>
            </w:r>
          </w:p>
          <w:p w14:paraId="26D7CD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риборозплідників і рибних ферм та пов'язані з нею послуги </w:t>
            </w:r>
          </w:p>
          <w:p w14:paraId="3FF3CCF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риборозплідників і рибних ферм</w:t>
            </w:r>
          </w:p>
          <w:p w14:paraId="070A214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послуг, пов'язаних з діяльністю риборозплідників і рибних ферм</w:t>
            </w:r>
          </w:p>
          <w:p w14:paraId="2AABED0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агломерація кам’яного вугілля </w:t>
            </w:r>
          </w:p>
          <w:p w14:paraId="20B1C5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Підземне видобування кам'яного вугілля</w:t>
            </w:r>
          </w:p>
          <w:p w14:paraId="5EE10F1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Відкрите видобування кам'яного вугілля</w:t>
            </w:r>
          </w:p>
          <w:p w14:paraId="7B0D966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Агломерація кам'яного вугілля</w:t>
            </w:r>
          </w:p>
          <w:p w14:paraId="534F3F6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агломерація лігніту (бурого вугілля) </w:t>
            </w:r>
          </w:p>
          <w:p w14:paraId="22408B4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агломерація торфу</w:t>
            </w:r>
          </w:p>
          <w:p w14:paraId="212B8DA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вуглеводнів </w:t>
            </w:r>
          </w:p>
          <w:p w14:paraId="1EE6840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нафти</w:t>
            </w:r>
          </w:p>
          <w:p w14:paraId="0C64EA0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природного газу</w:t>
            </w:r>
          </w:p>
          <w:p w14:paraId="1671BE7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Послуги, пов'язані з видобуванням нафти і газу</w:t>
            </w:r>
          </w:p>
          <w:p w14:paraId="24A4CB7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уранової руди </w:t>
            </w:r>
          </w:p>
          <w:p w14:paraId="611EBE8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уранової і торієвої руд</w:t>
            </w:r>
          </w:p>
          <w:p w14:paraId="7380AF5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залізної руди </w:t>
            </w:r>
          </w:p>
          <w:p w14:paraId="2AD2819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Підземне видобування залізної руди</w:t>
            </w:r>
          </w:p>
          <w:p w14:paraId="68C1EB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Відкрите видобування залізної руди</w:t>
            </w:r>
          </w:p>
          <w:p w14:paraId="727FD39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руд кольорових металів</w:t>
            </w:r>
          </w:p>
          <w:p w14:paraId="2CE42F1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Підземне видобування та збагачення марганцевої руди </w:t>
            </w:r>
          </w:p>
          <w:p w14:paraId="48EEDE2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Відкрите видобування та збагачення марганцевої руди </w:t>
            </w:r>
          </w:p>
          <w:p w14:paraId="0ECDF18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алюмінієвої сировини</w:t>
            </w:r>
          </w:p>
          <w:p w14:paraId="0DB7ED6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нікелевої руди</w:t>
            </w:r>
          </w:p>
          <w:p w14:paraId="641BAA6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ртутної руди</w:t>
            </w:r>
          </w:p>
          <w:p w14:paraId="1465731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цинкової руди </w:t>
            </w:r>
          </w:p>
          <w:p w14:paraId="12FDC16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титанової руди</w:t>
            </w:r>
          </w:p>
          <w:p w14:paraId="2BF16A2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та збагачення руд інших кольорових, рідкісних та дорогоцінних металів</w:t>
            </w:r>
          </w:p>
          <w:p w14:paraId="67823CE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галузі добувної промисловості</w:t>
            </w:r>
          </w:p>
          <w:p w14:paraId="0A68130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Розроблення кам'яних кар'єрів</w:t>
            </w:r>
          </w:p>
          <w:p w14:paraId="55AE156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вапняку, гіпсу та крейди</w:t>
            </w:r>
          </w:p>
          <w:p w14:paraId="127917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глинистого сланцю</w:t>
            </w:r>
          </w:p>
          <w:p w14:paraId="4A91AF3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піску та глини</w:t>
            </w:r>
          </w:p>
          <w:p w14:paraId="51FCACB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Розроблення гравійних та піщаних кар'єрів</w:t>
            </w:r>
          </w:p>
          <w:p w14:paraId="657B0ED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глини та каоліну</w:t>
            </w:r>
          </w:p>
          <w:p w14:paraId="3CF4716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мінеральної сировини для хімічної промисловості та виробництва мінеральних добрив</w:t>
            </w:r>
          </w:p>
          <w:p w14:paraId="08AFFBA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солі</w:t>
            </w:r>
          </w:p>
          <w:p w14:paraId="6254F63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Галузі добувної промисловості, не віднесені до інших угруповань</w:t>
            </w:r>
          </w:p>
          <w:p w14:paraId="7076E56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дорогоцінного та напівдорогоцінного каміння </w:t>
            </w:r>
          </w:p>
          <w:p w14:paraId="1C4AEA6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кварцу і слюди</w:t>
            </w:r>
          </w:p>
          <w:p w14:paraId="010F00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абразивів та сировини для виробництва пористих наповнювачів</w:t>
            </w:r>
          </w:p>
          <w:p w14:paraId="3780F67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Видобування інших нерудних металів</w:t>
            </w:r>
          </w:p>
          <w:p w14:paraId="697D137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м'яса і субпродуктів</w:t>
            </w:r>
          </w:p>
          <w:p w14:paraId="7E60C3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Перероблення свійської птиці і кролів</w:t>
            </w:r>
          </w:p>
          <w:p w14:paraId="6143735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м'ясних продуктів</w:t>
            </w:r>
          </w:p>
          <w:p w14:paraId="73ABFC4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Промислове виробництво рибної продукції</w:t>
            </w:r>
          </w:p>
          <w:p w14:paraId="27FB55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Промислове виробництво риби</w:t>
            </w:r>
          </w:p>
          <w:p w14:paraId="701140A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Промислове перероблення овочів та фруктів</w:t>
            </w:r>
          </w:p>
          <w:p w14:paraId="60E9485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Перероблення та консервування картоплі</w:t>
            </w:r>
          </w:p>
          <w:p w14:paraId="7089022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фруктових та овочевих соків</w:t>
            </w:r>
          </w:p>
          <w:p w14:paraId="5324761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Перероблення та консервування овочів та фруктів, не віднесених до інших угруповань</w:t>
            </w:r>
          </w:p>
          <w:p w14:paraId="38D4691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Перероблення овочів та фруктів</w:t>
            </w:r>
          </w:p>
          <w:p w14:paraId="47D06B6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плодоовочевих консервів (крім картоплі), включаючи м'ясо-рослинні та сало-бобові</w:t>
            </w:r>
          </w:p>
          <w:p w14:paraId="21B606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неочищеної олії та жирів</w:t>
            </w:r>
          </w:p>
          <w:p w14:paraId="5F2F7D8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рафінованої олії та жирів</w:t>
            </w:r>
          </w:p>
          <w:p w14:paraId="3BF061F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маргарину</w:t>
            </w:r>
          </w:p>
          <w:p w14:paraId="0FEB0F1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молочних продуктів</w:t>
            </w:r>
          </w:p>
          <w:p w14:paraId="47AF587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морозива</w:t>
            </w:r>
          </w:p>
          <w:p w14:paraId="2CE2EA3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круп</w:t>
            </w:r>
          </w:p>
          <w:p w14:paraId="1840E16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крохмалю та крохмальних продуктів</w:t>
            </w:r>
          </w:p>
          <w:p w14:paraId="0C1506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готових кормів для тварин, що утримуються на фермах</w:t>
            </w:r>
          </w:p>
          <w:p w14:paraId="1DA4C97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готових кормів для домашніх тварин</w:t>
            </w:r>
          </w:p>
          <w:p w14:paraId="55D268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хліба та хлібобулочних виробів</w:t>
            </w:r>
          </w:p>
          <w:p w14:paraId="040E102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сухарів, печива, пирогів і тістечок з тривалим терміном зберігання</w:t>
            </w:r>
          </w:p>
          <w:p w14:paraId="2A8E53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цукру</w:t>
            </w:r>
          </w:p>
          <w:p w14:paraId="3119C93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какао, шоколаду</w:t>
            </w:r>
          </w:p>
          <w:p w14:paraId="454994C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макаронних виробів</w:t>
            </w:r>
          </w:p>
          <w:p w14:paraId="32DD86E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Перероблення чаю</w:t>
            </w:r>
          </w:p>
          <w:p w14:paraId="778D72B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кави</w:t>
            </w:r>
          </w:p>
          <w:p w14:paraId="0876705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прянощів</w:t>
            </w:r>
          </w:p>
          <w:p w14:paraId="42C039F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продуктів дитячого харчування</w:t>
            </w:r>
          </w:p>
          <w:p w14:paraId="637D288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дієтичних і гомогенізованих продуктів</w:t>
            </w:r>
          </w:p>
          <w:p w14:paraId="538799E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харчових продуктів, не віднесених до інших угруповань</w:t>
            </w:r>
          </w:p>
          <w:p w14:paraId="14291AB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харчових концентратів (дегідратів)</w:t>
            </w:r>
          </w:p>
          <w:p w14:paraId="07F30E3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дріжджів</w:t>
            </w:r>
          </w:p>
          <w:p w14:paraId="12741F4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решти харчових продуктів</w:t>
            </w:r>
          </w:p>
          <w:p w14:paraId="0BDFD5F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напоїв</w:t>
            </w:r>
          </w:p>
          <w:p w14:paraId="251FED9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дистильованих алкогольних напоїв</w:t>
            </w:r>
          </w:p>
          <w:p w14:paraId="54E9E48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етилового спирту із зброджуваних матеріалів</w:t>
            </w:r>
          </w:p>
          <w:p w14:paraId="2BF053B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вин</w:t>
            </w:r>
          </w:p>
          <w:p w14:paraId="3DC7D94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сидру</w:t>
            </w:r>
          </w:p>
          <w:p w14:paraId="36E6B40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напоїв із зброджуваних продуктів</w:t>
            </w:r>
          </w:p>
          <w:p w14:paraId="4B94944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пива</w:t>
            </w:r>
          </w:p>
          <w:p w14:paraId="1E0A5D8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солоду та солодових екстрактів</w:t>
            </w:r>
          </w:p>
          <w:p w14:paraId="0EB32B8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мінеральних вод та прохолодних напоїв</w:t>
            </w:r>
          </w:p>
          <w:p w14:paraId="0A98F2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тютюнових виробів</w:t>
            </w:r>
          </w:p>
          <w:p w14:paraId="28A724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Прядіння волокна</w:t>
            </w:r>
          </w:p>
          <w:p w14:paraId="2F1EB31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Бавовнопрядіння</w:t>
            </w:r>
          </w:p>
          <w:p w14:paraId="47C8F47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вовняного волокна - кардної пряжі</w:t>
            </w:r>
          </w:p>
          <w:p w14:paraId="03581A4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та прядіння камвольної вовни</w:t>
            </w:r>
          </w:p>
          <w:p w14:paraId="65F5F35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та прядіння лляної пряжі</w:t>
            </w:r>
          </w:p>
          <w:p w14:paraId="2784EB4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та перемотування шовкового волокна і штучних та синтетичних волокон</w:t>
            </w:r>
          </w:p>
          <w:p w14:paraId="3142F61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ниток для шиття</w:t>
            </w:r>
          </w:p>
          <w:p w14:paraId="70E8588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та прядіння іншого текстильного волокна</w:t>
            </w:r>
          </w:p>
          <w:p w14:paraId="1C9A04E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бавовняних тканин</w:t>
            </w:r>
          </w:p>
          <w:p w14:paraId="5BBA9FC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камвольних тканин</w:t>
            </w:r>
          </w:p>
          <w:p w14:paraId="2190864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шовкових тканин</w:t>
            </w:r>
          </w:p>
          <w:p w14:paraId="407C751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лляних тканин</w:t>
            </w:r>
          </w:p>
          <w:p w14:paraId="01A3B8C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тканин з інших матеріалів</w:t>
            </w:r>
          </w:p>
          <w:p w14:paraId="00F4C5E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тканин</w:t>
            </w:r>
          </w:p>
          <w:p w14:paraId="4959AC7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текстилю</w:t>
            </w:r>
          </w:p>
          <w:p w14:paraId="103A9D1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текстилю спеціалізованими підприємствами за індивідуальними замовленнями населення</w:t>
            </w:r>
          </w:p>
          <w:p w14:paraId="33A8977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текстильних матеріалів </w:t>
            </w:r>
          </w:p>
          <w:p w14:paraId="65C7F84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Виробництво килимів та килимових покриттів</w:t>
            </w:r>
          </w:p>
          <w:p w14:paraId="438D07F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килимів та килимових покриттів спеціалізованими підприємствами за індивідуальними замовленнями населення</w:t>
            </w:r>
          </w:p>
          <w:p w14:paraId="1477B42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канатів, мотузок, шпагату та сіткового полотна</w:t>
            </w:r>
          </w:p>
          <w:p w14:paraId="4F47D83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нетканих текстильних матеріалів</w:t>
            </w:r>
          </w:p>
          <w:p w14:paraId="123ECD3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текстильних виробів, не віднесених до інших угруповань</w:t>
            </w:r>
          </w:p>
          <w:p w14:paraId="0E5273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фетрових виробів</w:t>
            </w:r>
          </w:p>
          <w:p w14:paraId="0C14473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вузьких тканин та іншої текстильної галантереї</w:t>
            </w:r>
          </w:p>
          <w:p w14:paraId="00FCB0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текстильних виробів, не віднесених до інших угруповань спеціалізованими підприємствами за індивідуальними замовленнями населення</w:t>
            </w:r>
          </w:p>
          <w:p w14:paraId="79163A5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текстильних виробів</w:t>
            </w:r>
          </w:p>
          <w:p w14:paraId="64C95E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трикотажних та в'язаних тканин </w:t>
            </w:r>
          </w:p>
          <w:p w14:paraId="1C467D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трикотажних та в'язаних тканин </w:t>
            </w:r>
          </w:p>
          <w:p w14:paraId="57578B9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панчішних виробів з трикотажної тканини</w:t>
            </w:r>
          </w:p>
          <w:p w14:paraId="5493B0F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пуловерів та подібних виробів</w:t>
            </w:r>
          </w:p>
          <w:p w14:paraId="40F8F70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трикотажних виробів спеціалізованими підприємствами за індивідуальними замовленнями населення</w:t>
            </w:r>
          </w:p>
          <w:p w14:paraId="2A28C43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одягу з шкіри</w:t>
            </w:r>
          </w:p>
          <w:p w14:paraId="78FB7C0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одягу з шкіри спеціалізованими підприємствами за індивідуальними замовленнями населення</w:t>
            </w:r>
          </w:p>
          <w:p w14:paraId="62D28F9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робочого одягу</w:t>
            </w:r>
          </w:p>
          <w:p w14:paraId="42DB1C0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верхнього одягу</w:t>
            </w:r>
          </w:p>
          <w:p w14:paraId="6ACEE4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верхнього одягу спеціалізованими підприємствами за індивідуальними замовленнями населення</w:t>
            </w:r>
          </w:p>
          <w:p w14:paraId="1E193AD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спіднього одягу</w:t>
            </w:r>
          </w:p>
          <w:p w14:paraId="48F1F32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спіднього одягу спеціалізованими підприємствами за індивідуальними замовленнями населення</w:t>
            </w:r>
          </w:p>
          <w:p w14:paraId="05095AB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видів одягу та аксесуарів</w:t>
            </w:r>
          </w:p>
          <w:p w14:paraId="52E8C4A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хутра та хутрових виробів</w:t>
            </w:r>
          </w:p>
          <w:p w14:paraId="46CD867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Вичинка та фарбування хутра й овечих шкур</w:t>
            </w:r>
          </w:p>
          <w:p w14:paraId="55ACAC3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хутра спеціалізованими підприємствами за індивідуальними замовленнями населення</w:t>
            </w:r>
          </w:p>
          <w:p w14:paraId="5C56C4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Ґрунтування та дублення шкіри</w:t>
            </w:r>
          </w:p>
          <w:p w14:paraId="07C2B68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шкіряних галантерейних та дорожніх виробів</w:t>
            </w:r>
          </w:p>
          <w:p w14:paraId="53E1F31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шкіряних галантерейних та дорожніх виробів спеціалізованими підприємствами за індивідуальними замовленнями населення</w:t>
            </w:r>
          </w:p>
          <w:p w14:paraId="1E36EE0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взуття</w:t>
            </w:r>
          </w:p>
          <w:p w14:paraId="3C5753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взуття спеціалізованими підприємствами за індивідуальними замовленнями населення</w:t>
            </w:r>
          </w:p>
          <w:p w14:paraId="7D39621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Лісопильне та стругальне виробництво, просочування деревини</w:t>
            </w:r>
          </w:p>
          <w:p w14:paraId="1D75ACA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дерев'яних панелей</w:t>
            </w:r>
          </w:p>
          <w:p w14:paraId="466E674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теслярських та столярних виробів</w:t>
            </w:r>
          </w:p>
          <w:p w14:paraId="147BEC8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дерев'яної тари</w:t>
            </w:r>
          </w:p>
          <w:p w14:paraId="712CB3B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різних виробів з деревини</w:t>
            </w:r>
          </w:p>
          <w:p w14:paraId="5AF6EBF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корка, соломки та плетениці</w:t>
            </w:r>
          </w:p>
          <w:p w14:paraId="4DC81C7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паперової маси</w:t>
            </w:r>
          </w:p>
          <w:p w14:paraId="10F87C4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паперу та картону</w:t>
            </w:r>
          </w:p>
          <w:p w14:paraId="27C4D6C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гофрованого паперу та паковань з паперу та картону</w:t>
            </w:r>
          </w:p>
          <w:p w14:paraId="4571985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санітарно-гігієнічних виробів та паперових виробів для побутового користування</w:t>
            </w:r>
          </w:p>
          <w:p w14:paraId="31ED427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паперових канцелярських належностей</w:t>
            </w:r>
          </w:p>
          <w:p w14:paraId="761B2C9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шпалер</w:t>
            </w:r>
          </w:p>
          <w:p w14:paraId="0B8B600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виробів з паперу та картону</w:t>
            </w:r>
          </w:p>
          <w:p w14:paraId="7CEF89B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Книговидавнича справа</w:t>
            </w:r>
          </w:p>
          <w:p w14:paraId="0C8218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Видання газет</w:t>
            </w:r>
          </w:p>
          <w:p w14:paraId="75E09E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Видання журналів та інших періодичних публікацій</w:t>
            </w:r>
          </w:p>
          <w:p w14:paraId="4528E7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Випуск звукозаписів</w:t>
            </w:r>
          </w:p>
          <w:p w14:paraId="4D3D41F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видавничої діяльності</w:t>
            </w:r>
          </w:p>
          <w:p w14:paraId="4218A34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Поліграфічна діяльність</w:t>
            </w:r>
          </w:p>
          <w:p w14:paraId="463BDE7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Друкування газет</w:t>
            </w:r>
          </w:p>
          <w:p w14:paraId="01D32E2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Поліграфічна діяльність, не віднесена до інших угруповань</w:t>
            </w:r>
          </w:p>
          <w:p w14:paraId="1D9DCE8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Палітурна та оздоблювальна справа</w:t>
            </w:r>
          </w:p>
          <w:p w14:paraId="4A09EF4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друкарських форм</w:t>
            </w:r>
          </w:p>
          <w:p w14:paraId="7A2CA75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Інші послуги, пов'язані з поліграфічним виробництвом</w:t>
            </w:r>
          </w:p>
          <w:p w14:paraId="1E1DACA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Тиражування записів на магнітних носіях</w:t>
            </w:r>
          </w:p>
          <w:p w14:paraId="73760F2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Тиражування звукозаписів спеціалізованими підприємствами за індивідуальними замовленнями населення</w:t>
            </w:r>
          </w:p>
          <w:p w14:paraId="132F849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Тиражування відеозаписів</w:t>
            </w:r>
          </w:p>
          <w:p w14:paraId="20FE447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Тиражування записів програмного забезпечення комп'ютерів</w:t>
            </w:r>
          </w:p>
          <w:p w14:paraId="55943D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Тиражування записів програмного забезпечення комп'ютерів спеціалізованими підприємствами за індивідуальними замовленнями населення</w:t>
            </w:r>
          </w:p>
          <w:p w14:paraId="32FF96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коксопродуктів</w:t>
            </w:r>
          </w:p>
          <w:p w14:paraId="1235C2B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промислових газів</w:t>
            </w:r>
          </w:p>
          <w:p w14:paraId="337BCF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барвників та пігментів</w:t>
            </w:r>
          </w:p>
          <w:p w14:paraId="2FE3C09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основних неорганічних речовин</w:t>
            </w:r>
          </w:p>
          <w:p w14:paraId="4F5F208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основних органічних речовин</w:t>
            </w:r>
          </w:p>
          <w:p w14:paraId="0F6F37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мінеральних добрив та азотних сполук</w:t>
            </w:r>
          </w:p>
          <w:p w14:paraId="38AC4C6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пластмас у первинних формах</w:t>
            </w:r>
          </w:p>
          <w:p w14:paraId="44FB95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синтетичного каучуку</w:t>
            </w:r>
          </w:p>
          <w:p w14:paraId="02A1906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агрохімічних продуктів</w:t>
            </w:r>
          </w:p>
          <w:p w14:paraId="0B2CC22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пестицидів та інших агрохімічних продуктів</w:t>
            </w:r>
          </w:p>
          <w:p w14:paraId="4F209DF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лаків та фарб</w:t>
            </w:r>
          </w:p>
          <w:p w14:paraId="3158269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основних фармацевтичних продуктів</w:t>
            </w:r>
          </w:p>
          <w:p w14:paraId="1DCD700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фармацевтичних препаратів</w:t>
            </w:r>
          </w:p>
          <w:p w14:paraId="6D4FC27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мила, детергентів, очищувальних і полірувальних препаратів</w:t>
            </w:r>
          </w:p>
          <w:p w14:paraId="27E3333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парфумерної продукції та косметичних засобів</w:t>
            </w:r>
          </w:p>
          <w:p w14:paraId="523131A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клею та желатину</w:t>
            </w:r>
          </w:p>
          <w:p w14:paraId="444BB27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ефірної олії</w:t>
            </w:r>
          </w:p>
          <w:p w14:paraId="270B03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засобів для аудіо- та відеозапису</w:t>
            </w:r>
          </w:p>
          <w:p w14:paraId="6C90731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штучних або синтетичних волокон</w:t>
            </w:r>
          </w:p>
          <w:p w14:paraId="7C9D615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штучних волокон</w:t>
            </w:r>
          </w:p>
          <w:p w14:paraId="3CAD761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гумових покришок та камер</w:t>
            </w:r>
          </w:p>
          <w:p w14:paraId="6599396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Відновлення протектора гумових покришок</w:t>
            </w:r>
          </w:p>
          <w:p w14:paraId="423D3DA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гумових виробів</w:t>
            </w:r>
          </w:p>
          <w:p w14:paraId="4273F45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пластин, труб та профілів з пластмаси</w:t>
            </w:r>
          </w:p>
          <w:p w14:paraId="75713C9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тари з пластмасс</w:t>
            </w:r>
          </w:p>
          <w:p w14:paraId="142E534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виробів з пластмаси</w:t>
            </w:r>
          </w:p>
          <w:p w14:paraId="503DD6A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скла та виробів з скла </w:t>
            </w:r>
          </w:p>
          <w:p w14:paraId="6F61D62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листового скла</w:t>
            </w:r>
          </w:p>
          <w:p w14:paraId="1760B90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Формування та оброблення листового скла</w:t>
            </w:r>
          </w:p>
          <w:p w14:paraId="74A74A4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ємностей із скла</w:t>
            </w:r>
          </w:p>
          <w:p w14:paraId="50D9BF5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скловолокна</w:t>
            </w:r>
          </w:p>
          <w:p w14:paraId="4C8D566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 оброблення інших видів скла та виробів із скла</w:t>
            </w:r>
          </w:p>
          <w:p w14:paraId="6537737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керамічних виробів для домашнього господарства та керамічних декоративних виробів</w:t>
            </w:r>
          </w:p>
          <w:p w14:paraId="1B54BCB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керамічних санітарно-технічних виробів</w:t>
            </w:r>
          </w:p>
          <w:p w14:paraId="1CD7E22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керамічних виробів технічного призначення</w:t>
            </w:r>
          </w:p>
          <w:p w14:paraId="210C35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керамічних виробів</w:t>
            </w:r>
          </w:p>
          <w:p w14:paraId="6C6D844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керамічної плитки</w:t>
            </w:r>
          </w:p>
          <w:p w14:paraId="40799A8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цегли, черепиці з глини</w:t>
            </w:r>
          </w:p>
          <w:p w14:paraId="1428E53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формованої і обпаленої глиняної цегли та блоків</w:t>
            </w:r>
          </w:p>
          <w:p w14:paraId="7FEE11B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будівельних виробів з глини</w:t>
            </w:r>
          </w:p>
          <w:p w14:paraId="6B2BB10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цементу</w:t>
            </w:r>
          </w:p>
          <w:p w14:paraId="0632BE3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вапна</w:t>
            </w:r>
          </w:p>
          <w:p w14:paraId="63B7529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гіпсу</w:t>
            </w:r>
          </w:p>
          <w:p w14:paraId="0AE931B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збірних бетонних та залізобетонних виробів</w:t>
            </w:r>
          </w:p>
          <w:p w14:paraId="2F24394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будівельних виробів з бетону</w:t>
            </w:r>
          </w:p>
          <w:p w14:paraId="1BB63AC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гіпсу для використання в будівництві</w:t>
            </w:r>
          </w:p>
          <w:p w14:paraId="38FA946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бетонних сумішей, готових для використання</w:t>
            </w:r>
          </w:p>
          <w:p w14:paraId="001CFE2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сухих видів сумішей для мурування</w:t>
            </w:r>
          </w:p>
          <w:p w14:paraId="734EEED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волокнистого цементу</w:t>
            </w:r>
          </w:p>
          <w:p w14:paraId="362E86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виробів з бетону та гіпсу</w:t>
            </w:r>
          </w:p>
          <w:p w14:paraId="31DE582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каменю</w:t>
            </w:r>
          </w:p>
          <w:p w14:paraId="39E9521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абразивних виробів</w:t>
            </w:r>
          </w:p>
          <w:p w14:paraId="46FE5E5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неметалевих мінеральних виробів, не віднесених до інших угруповань</w:t>
            </w:r>
          </w:p>
          <w:p w14:paraId="27754B3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Чорна металургія</w:t>
            </w:r>
          </w:p>
          <w:p w14:paraId="59D2D4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труб</w:t>
            </w:r>
          </w:p>
          <w:p w14:paraId="082CE8F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труб з ливарного чавуну</w:t>
            </w:r>
          </w:p>
          <w:p w14:paraId="3DF3080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сталевих труб</w:t>
            </w:r>
          </w:p>
          <w:p w14:paraId="2F86DCE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Холодне витягування сталевого прута</w:t>
            </w:r>
          </w:p>
          <w:p w14:paraId="63D4D81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Холодне катання листової сталі</w:t>
            </w:r>
          </w:p>
          <w:p w14:paraId="7772CC3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Холодне оброблення штампуванням або вальцюванням</w:t>
            </w:r>
          </w:p>
          <w:p w14:paraId="0A11160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Холодне витягування дроту</w:t>
            </w:r>
          </w:p>
          <w:p w14:paraId="4C85C4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феросплавів та іншої продукції, не віднесеної до інших угруповань</w:t>
            </w:r>
          </w:p>
          <w:p w14:paraId="42D0862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дорогоцінних металів</w:t>
            </w:r>
          </w:p>
          <w:p w14:paraId="54B707E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алюмінію</w:t>
            </w:r>
          </w:p>
          <w:p w14:paraId="0CB6967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свинцю, цинку та олова</w:t>
            </w:r>
          </w:p>
          <w:p w14:paraId="53B7F90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міді</w:t>
            </w:r>
          </w:p>
          <w:p w14:paraId="53D93D2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хрому, марганцю, нікелю тощо</w:t>
            </w:r>
          </w:p>
          <w:p w14:paraId="500D246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кольорових металів та окремих виробів з них</w:t>
            </w:r>
          </w:p>
          <w:p w14:paraId="2339F4E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Лиття легких металів</w:t>
            </w:r>
          </w:p>
          <w:p w14:paraId="017452C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Лиття інших кольорових металів</w:t>
            </w:r>
          </w:p>
          <w:p w14:paraId="66994E0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металевих конструкцій</w:t>
            </w:r>
          </w:p>
          <w:p w14:paraId="2252337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металевих деталей для столярних і теслярських виробів</w:t>
            </w:r>
          </w:p>
          <w:p w14:paraId="468C220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металевих резервуарів, цистерн і контейнерів</w:t>
            </w:r>
          </w:p>
          <w:p w14:paraId="09027EA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радіаторів і бойлерів (котлів) центрального опалення </w:t>
            </w:r>
          </w:p>
          <w:p w14:paraId="3FC175C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нагрівальних котлів</w:t>
            </w:r>
          </w:p>
          <w:p w14:paraId="7BD12EF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Кування, штампування, карбування; порошкова металургія</w:t>
            </w:r>
          </w:p>
          <w:p w14:paraId="2303660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та покриття металу</w:t>
            </w:r>
          </w:p>
          <w:p w14:paraId="546D686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операції з оброблення металу</w:t>
            </w:r>
          </w:p>
          <w:p w14:paraId="044B96D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ножових виробів</w:t>
            </w:r>
          </w:p>
          <w:p w14:paraId="62E71C0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інструменту</w:t>
            </w:r>
          </w:p>
          <w:p w14:paraId="572C56B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замків та запорів</w:t>
            </w:r>
          </w:p>
          <w:p w14:paraId="5B08BB6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бочок та інших подібних металевих ємностей</w:t>
            </w:r>
          </w:p>
          <w:p w14:paraId="790AF67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дрібних металевих ємностей</w:t>
            </w:r>
          </w:p>
          <w:p w14:paraId="349F654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виробів з дроту</w:t>
            </w:r>
          </w:p>
          <w:p w14:paraId="61FDAB2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різноманітних металевих виробів</w:t>
            </w:r>
          </w:p>
          <w:p w14:paraId="5B9C379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турбін та запчастин до них</w:t>
            </w:r>
          </w:p>
          <w:p w14:paraId="130D3A5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двигунів і турбін</w:t>
            </w:r>
          </w:p>
          <w:p w14:paraId="7D8465C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двигунів і турбін</w:t>
            </w:r>
          </w:p>
          <w:p w14:paraId="5B40C63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насосів, компресорів і гідравлічних систем</w:t>
            </w:r>
          </w:p>
          <w:p w14:paraId="5F01778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насосів і компресорів</w:t>
            </w:r>
          </w:p>
          <w:p w14:paraId="565496A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насосів, компресорів та гідравлічних систем</w:t>
            </w:r>
          </w:p>
          <w:p w14:paraId="06240EC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підіймального і такелажного устаткування</w:t>
            </w:r>
          </w:p>
          <w:p w14:paraId="3057FC8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машин та устаткування загального призначення</w:t>
            </w:r>
          </w:p>
          <w:p w14:paraId="3A7E9F4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інших машин загального призначення</w:t>
            </w:r>
          </w:p>
          <w:p w14:paraId="26B14C6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інших машин загального призначення</w:t>
            </w:r>
          </w:p>
          <w:p w14:paraId="7ACCA43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тракторів та інших сільськогосподарських машин</w:t>
            </w:r>
          </w:p>
          <w:p w14:paraId="17C4D6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машин для лісівництва</w:t>
            </w:r>
          </w:p>
          <w:p w14:paraId="75753EB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(спеціалізоване) інших машин для сільського господарства та лісівництва</w:t>
            </w:r>
          </w:p>
          <w:p w14:paraId="2DF515A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металорізальних верстатів</w:t>
            </w:r>
          </w:p>
          <w:p w14:paraId="2E4B9F3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деревообробних верстатів</w:t>
            </w:r>
          </w:p>
          <w:p w14:paraId="2628307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ковальсько-пресового обладнання, волочильних верстатів</w:t>
            </w:r>
          </w:p>
          <w:p w14:paraId="6ED8082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технологічної оснастки для верстатів</w:t>
            </w:r>
          </w:p>
          <w:p w14:paraId="70BD2EC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верстатів</w:t>
            </w:r>
          </w:p>
          <w:p w14:paraId="24B8A97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ручних інструментів з ручним двигуном або пневматичним приводом</w:t>
            </w:r>
          </w:p>
          <w:p w14:paraId="5B4A08F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верстатів (для оброблення каменю, включаючи машини для подрібнення та шліфування каменю)</w:t>
            </w:r>
          </w:p>
          <w:p w14:paraId="42475B5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машин для механічного оброблення інших матеріалів (твердої гуми, твердих пластмас, холодного оброблення скла тощо)</w:t>
            </w:r>
          </w:p>
          <w:p w14:paraId="4688613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верстатів усіх видів</w:t>
            </w:r>
          </w:p>
          <w:p w14:paraId="790551F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машин для металургії</w:t>
            </w:r>
          </w:p>
          <w:p w14:paraId="5C256CC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машин для металургії</w:t>
            </w:r>
          </w:p>
          <w:p w14:paraId="22CB139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машин для металургії</w:t>
            </w:r>
          </w:p>
          <w:p w14:paraId="63BB670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машин і обладнання для добувної промисловості</w:t>
            </w:r>
          </w:p>
          <w:p w14:paraId="276BD22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будівельних машин і обладнання</w:t>
            </w:r>
          </w:p>
          <w:p w14:paraId="6E6A09D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Ремонт (спеціалізований) машин для добувної промисловості та будівництва</w:t>
            </w:r>
          </w:p>
          <w:p w14:paraId="7509727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машин для добувної промисловості та будівництва</w:t>
            </w:r>
          </w:p>
          <w:p w14:paraId="06796A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машин для перероблення сільгосппродуктів</w:t>
            </w:r>
          </w:p>
          <w:p w14:paraId="7AEF8D1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машин для перероблення сільгосппродуктів</w:t>
            </w:r>
          </w:p>
          <w:p w14:paraId="5304C75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машин для перероблення сільгосппродуктів</w:t>
            </w:r>
          </w:p>
          <w:p w14:paraId="7960CEC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машин для текстильної промисловості</w:t>
            </w:r>
          </w:p>
          <w:p w14:paraId="11EA085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машин для текстильної промисловості</w:t>
            </w:r>
          </w:p>
          <w:p w14:paraId="5A4E5C8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машин для виробництва паперу та картону</w:t>
            </w:r>
          </w:p>
          <w:p w14:paraId="0B41657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машин для виробництва паперу та картону</w:t>
            </w:r>
          </w:p>
          <w:p w14:paraId="66DF453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решти машин спеціального призначення</w:t>
            </w:r>
          </w:p>
          <w:p w14:paraId="1E6E98B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решти машин спеціального призначення</w:t>
            </w:r>
          </w:p>
          <w:p w14:paraId="13E62AA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зброї та боєприпасів</w:t>
            </w:r>
          </w:p>
          <w:p w14:paraId="7FFF380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неелектричних побутових приладів</w:t>
            </w:r>
          </w:p>
          <w:p w14:paraId="7D14A1C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канцелярського обладнання</w:t>
            </w:r>
          </w:p>
          <w:p w14:paraId="1B8F55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неелектричних побутових приладів</w:t>
            </w:r>
          </w:p>
          <w:p w14:paraId="64D5424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конторських машин</w:t>
            </w:r>
          </w:p>
          <w:p w14:paraId="645C857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електронно-обчислювальних машин та іншого устаткування для оброблення інформації</w:t>
            </w:r>
          </w:p>
          <w:p w14:paraId="4C7A1B9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ремонт електронно-обчислювальних машин та іншого устаткування для оброблення інформації</w:t>
            </w:r>
          </w:p>
          <w:p w14:paraId="03819AD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двигунів, генераторів і трансформаторів</w:t>
            </w:r>
          </w:p>
          <w:p w14:paraId="1E1E174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двигунів, генераторів і трансформаторів електричного струму</w:t>
            </w:r>
          </w:p>
          <w:p w14:paraId="036FCB3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двигунів, генераторів і трансформаторів електричного струму</w:t>
            </w:r>
          </w:p>
          <w:p w14:paraId="72D407A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електророзподільної та контрольної апаратури</w:t>
            </w:r>
          </w:p>
          <w:p w14:paraId="4B3733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(без ремонту) електророзподільної та контрольної апаратури</w:t>
            </w:r>
          </w:p>
          <w:p w14:paraId="1FC4F29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і технічне обслуговування електророзподільної та контрольної апаратури</w:t>
            </w:r>
          </w:p>
          <w:p w14:paraId="619C81A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електророзподільної та контрольної апаратури</w:t>
            </w:r>
          </w:p>
          <w:p w14:paraId="4C2686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ізольованого дроту та кабелю</w:t>
            </w:r>
          </w:p>
          <w:p w14:paraId="7D0314D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зварювального та іншого електроустаткування</w:t>
            </w:r>
          </w:p>
          <w:p w14:paraId="7A42B63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та технічне обслуговування іншого електроустаткування</w:t>
            </w:r>
          </w:p>
          <w:p w14:paraId="6C548A6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іншого електроустаткування</w:t>
            </w:r>
          </w:p>
          <w:p w14:paraId="024DB2F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апаратури для трансляції та ретрансляції передач</w:t>
            </w:r>
          </w:p>
          <w:p w14:paraId="79D652D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апаратури для трансляції та ретрансляції передач</w:t>
            </w:r>
          </w:p>
          <w:p w14:paraId="2E35D28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апаратури для запису та відтворювання звуку та зображення</w:t>
            </w:r>
          </w:p>
          <w:p w14:paraId="61DAB20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апаратури для запису та відтворювання звуку та зображення</w:t>
            </w:r>
          </w:p>
          <w:p w14:paraId="1DED863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апаратури для запису та відтворювання звуку та зображення</w:t>
            </w:r>
          </w:p>
          <w:p w14:paraId="3C4308F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медичних приладів та інструментів; точних вимірювальних пристроїв, оптичних пристроїв та годинників</w:t>
            </w:r>
          </w:p>
          <w:p w14:paraId="72BB671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медичного, хірургічного та ортопедичного устаткування</w:t>
            </w:r>
          </w:p>
          <w:p w14:paraId="1A6E86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медичного, хірургічного й ортопедичного устаткування</w:t>
            </w:r>
          </w:p>
          <w:p w14:paraId="1D35DE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медичного, хірургічного й ортопедичного устаткування</w:t>
            </w:r>
          </w:p>
          <w:p w14:paraId="36A3F7A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контрольно-вимірювальної апаратури</w:t>
            </w:r>
          </w:p>
          <w:p w14:paraId="4B5FE67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та установлення контрольно-вимірювальної апаратури</w:t>
            </w:r>
          </w:p>
          <w:p w14:paraId="3919D45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контрольно-вимірювальної апаратури</w:t>
            </w:r>
          </w:p>
          <w:p w14:paraId="2EF4481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Капітальний ремонт вантажних, легкових автомобілів та автобусів</w:t>
            </w:r>
          </w:p>
          <w:p w14:paraId="6C7EEB4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Будування та ремонт суден</w:t>
            </w:r>
          </w:p>
          <w:p w14:paraId="5C14065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Будування прогулянкових суден</w:t>
            </w:r>
          </w:p>
          <w:p w14:paraId="0743F67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залізничних і трамвайних локомотивів та рухомого складу</w:t>
            </w:r>
          </w:p>
          <w:p w14:paraId="555342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(спеціалізований) залізничних і трамвайних локомотивів та рухомого складу</w:t>
            </w:r>
          </w:p>
          <w:p w14:paraId="763080B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Будування повітряних та космічних літальних апаратів</w:t>
            </w:r>
          </w:p>
          <w:p w14:paraId="3DC7D9D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меблів для офісів та магазинів спеціалізованими підприємствами за індивідуальними замовленнями населення </w:t>
            </w:r>
          </w:p>
          <w:p w14:paraId="36FC8DE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Карбування монет та медалей</w:t>
            </w:r>
          </w:p>
          <w:p w14:paraId="11DDBD3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музичних інструментів</w:t>
            </w:r>
          </w:p>
          <w:p w14:paraId="02B124C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мітел і щіток</w:t>
            </w:r>
          </w:p>
          <w:p w14:paraId="60DC9D7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інших виробів, не віднесених до інших угруповань</w:t>
            </w:r>
          </w:p>
          <w:p w14:paraId="0A90C5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олівців, ручок, інших засобів складання текстових документів</w:t>
            </w:r>
          </w:p>
          <w:p w14:paraId="6F05153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відходів</w:t>
            </w:r>
          </w:p>
          <w:p w14:paraId="310AF6A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металевих відходів та брухту</w:t>
            </w:r>
          </w:p>
          <w:p w14:paraId="0CA651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металевих відходів та брухту чорних металів</w:t>
            </w:r>
          </w:p>
          <w:p w14:paraId="637FF9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брухту та відходів кольорових металів</w:t>
            </w:r>
          </w:p>
          <w:p w14:paraId="3F822A5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Оброблення відходів та брухту дорогоцінних металів</w:t>
            </w:r>
          </w:p>
          <w:p w14:paraId="7F9EEB1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неметалевого брухту</w:t>
            </w:r>
          </w:p>
          <w:p w14:paraId="0EAD1CD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скла</w:t>
            </w:r>
          </w:p>
          <w:p w14:paraId="2237E4A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паперу та картону</w:t>
            </w:r>
          </w:p>
          <w:p w14:paraId="554AD8B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залізобетонних та бетонних виробів</w:t>
            </w:r>
          </w:p>
          <w:p w14:paraId="3369CC3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Оброблення відходів, брухту та регенерація гуми </w:t>
            </w:r>
          </w:p>
          <w:p w14:paraId="7CCC0FA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 розподілення електроенергії</w:t>
            </w:r>
          </w:p>
          <w:p w14:paraId="3B806F6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електроенергії тепловими електростанціями</w:t>
            </w:r>
          </w:p>
          <w:p w14:paraId="493F7D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електроенергії атомними електростанціями</w:t>
            </w:r>
          </w:p>
          <w:p w14:paraId="23C3DCA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електроенергії гідроелектростанціями</w:t>
            </w:r>
          </w:p>
          <w:p w14:paraId="2BF42DC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електроенергії електростанціями інших типів</w:t>
            </w:r>
          </w:p>
          <w:p w14:paraId="518E3AC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Розподілення електроенергії</w:t>
            </w:r>
          </w:p>
          <w:p w14:paraId="5873048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 розподілення газоподібного палива</w:t>
            </w:r>
          </w:p>
          <w:p w14:paraId="4F813CA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 розподілення газоподібного палива</w:t>
            </w:r>
          </w:p>
          <w:p w14:paraId="2C01BB4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газу</w:t>
            </w:r>
          </w:p>
          <w:p w14:paraId="597B358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Розподілення газоподібного палива системою трубопроводів</w:t>
            </w:r>
          </w:p>
          <w:p w14:paraId="66C0D9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Виробництво та розподілення тепла</w:t>
            </w:r>
          </w:p>
          <w:p w14:paraId="0F7066F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Збір, очищення та розподілення води</w:t>
            </w:r>
          </w:p>
          <w:p w14:paraId="6629DA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будівельних ділянок</w:t>
            </w:r>
          </w:p>
          <w:p w14:paraId="6EABA93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Знесення будівель і земляні роботи</w:t>
            </w:r>
          </w:p>
          <w:p w14:paraId="4A882F2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Знесення будівель; звільнення будівельних ділянок</w:t>
            </w:r>
          </w:p>
          <w:p w14:paraId="6585A23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Виконання земляних робіт</w:t>
            </w:r>
          </w:p>
          <w:p w14:paraId="52ADEB6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Підготовка ділянок для гірничих та інших робіт</w:t>
            </w:r>
          </w:p>
          <w:p w14:paraId="752CC82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Розвідувальне буріння та свердління</w:t>
            </w:r>
          </w:p>
          <w:p w14:paraId="5208468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Будівництво будівель</w:t>
            </w:r>
          </w:p>
          <w:p w14:paraId="2287981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Загальне будівництво будівель (нові роботи, роботи з заміни, реконструкції та відновлення)</w:t>
            </w:r>
          </w:p>
          <w:p w14:paraId="46E38B4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і встановлення збірних конструкцій</w:t>
            </w:r>
          </w:p>
          <w:p w14:paraId="22629D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Улаштування покрівель</w:t>
            </w:r>
          </w:p>
          <w:p w14:paraId="3C4B884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Роботи з забезпечення водонепроникності</w:t>
            </w:r>
          </w:p>
          <w:p w14:paraId="38B6D87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Будівництво доріг</w:t>
            </w:r>
          </w:p>
          <w:p w14:paraId="599C1A1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Будівництво автострад, доріг, вулиць, залізниць, злітно-посадкових смуг на аеродромах</w:t>
            </w:r>
          </w:p>
          <w:p w14:paraId="54A0ABC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Обладнання спортивних та ігрових споруд і майданчиків</w:t>
            </w:r>
          </w:p>
          <w:p w14:paraId="32EBEF6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Будівництво морських та річкових споруд</w:t>
            </w:r>
          </w:p>
          <w:p w14:paraId="204D108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будівельні роботи</w:t>
            </w:r>
          </w:p>
          <w:p w14:paraId="477FBC0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Зведення будівельних риштовань</w:t>
            </w:r>
          </w:p>
          <w:p w14:paraId="0A5DEA4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Улаштування основ та буріння свердловин і шурфів</w:t>
            </w:r>
          </w:p>
          <w:p w14:paraId="4FF0AD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Бетонні роботи</w:t>
            </w:r>
          </w:p>
          <w:p w14:paraId="5F4C858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металевих конструкцій</w:t>
            </w:r>
          </w:p>
          <w:p w14:paraId="15AA991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Цегляна і кам'яна кладка</w:t>
            </w:r>
          </w:p>
          <w:p w14:paraId="4CC0623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спеціальні будівельні роботи</w:t>
            </w:r>
          </w:p>
          <w:p w14:paraId="0B84EE2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Електромонтажні роботи </w:t>
            </w:r>
          </w:p>
          <w:p w14:paraId="05B08ED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електропроводки й арматури</w:t>
            </w:r>
          </w:p>
          <w:p w14:paraId="61652EB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систем пожежної та охоронної сигналізації; монтаж антена</w:t>
            </w:r>
          </w:p>
          <w:p w14:paraId="01BEF7E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ліфтів і ескалаторів</w:t>
            </w:r>
          </w:p>
          <w:p w14:paraId="163A353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роботи з електроустаткування будівель</w:t>
            </w:r>
          </w:p>
          <w:p w14:paraId="5217301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Ізоляційні роботи</w:t>
            </w:r>
          </w:p>
          <w:p w14:paraId="5E9D591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Санітарно-технічні роботи </w:t>
            </w:r>
          </w:p>
          <w:p w14:paraId="556FCD0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Монтаж систем опалення, вентиляції та кондиціонування повітря</w:t>
            </w:r>
          </w:p>
          <w:p w14:paraId="3D1961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Водопровідні і каналізаційні роботи</w:t>
            </w:r>
          </w:p>
          <w:p w14:paraId="11B2012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Газопровідні роботи</w:t>
            </w:r>
          </w:p>
          <w:p w14:paraId="74E3B83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монтажні роботи</w:t>
            </w:r>
          </w:p>
          <w:p w14:paraId="5F1E2D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Установлення огороджень і поручнів</w:t>
            </w:r>
          </w:p>
          <w:p w14:paraId="23BFCC9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електромонтажні роботи</w:t>
            </w:r>
          </w:p>
          <w:p w14:paraId="1017807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монтажні роботи</w:t>
            </w:r>
          </w:p>
          <w:p w14:paraId="70A8FC8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Штукатурні роботи</w:t>
            </w:r>
          </w:p>
          <w:p w14:paraId="1DEC749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Столярні роботи</w:t>
            </w:r>
          </w:p>
          <w:p w14:paraId="1341FC3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Покриття підлоги і стін</w:t>
            </w:r>
          </w:p>
          <w:p w14:paraId="657542E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Роботи з покриття підлоги та облицювання стін плиткою</w:t>
            </w:r>
          </w:p>
          <w:p w14:paraId="5E95C82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діяльності, пов'язані з покриттям підлоги і стін</w:t>
            </w:r>
          </w:p>
          <w:p w14:paraId="332D622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Фарбування та скління</w:t>
            </w:r>
          </w:p>
          <w:p w14:paraId="6F1A688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Роботи із скління</w:t>
            </w:r>
          </w:p>
          <w:p w14:paraId="6328C3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Малярні роботи</w:t>
            </w:r>
          </w:p>
          <w:p w14:paraId="2DCEE88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роботи з завершення будівництва</w:t>
            </w:r>
          </w:p>
          <w:p w14:paraId="75BBDFC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Оренда устаткування для будівництва з обслуговуючим персоналом</w:t>
            </w:r>
          </w:p>
          <w:p w14:paraId="4384D9D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Торгівля автомобілями</w:t>
            </w:r>
          </w:p>
          <w:p w14:paraId="5AA5F36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новими й уживаними автомобілями </w:t>
            </w:r>
          </w:p>
          <w:p w14:paraId="2B76CE1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новими й уживаними автомобілями</w:t>
            </w:r>
          </w:p>
          <w:p w14:paraId="07CE34B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Посередницька діяльність у сфері оптової і роздрібної торгівлі автомобілями</w:t>
            </w:r>
          </w:p>
          <w:p w14:paraId="0CC9CFF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автомобілів</w:t>
            </w:r>
          </w:p>
          <w:p w14:paraId="353CDF8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автомобілів підприємствами</w:t>
            </w:r>
          </w:p>
          <w:p w14:paraId="7B57DD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автомобілів за замовленням населення</w:t>
            </w:r>
          </w:p>
          <w:p w14:paraId="74D9CF8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Торгівля автотоварами</w:t>
            </w:r>
          </w:p>
          <w:p w14:paraId="62FAEE9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автотоварами</w:t>
            </w:r>
          </w:p>
          <w:p w14:paraId="4F9F150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автотоварами</w:t>
            </w:r>
          </w:p>
          <w:p w14:paraId="24F5A98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Посередницька торгівля автотоварами</w:t>
            </w:r>
          </w:p>
          <w:p w14:paraId="7F752B3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Торгівля мотоциклами та їх ремонт</w:t>
            </w:r>
          </w:p>
          <w:p w14:paraId="4D076C9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мотоциклами, моторолерами та мопедами і деталями та належностями до них</w:t>
            </w:r>
          </w:p>
          <w:p w14:paraId="30DCC82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мотоциклами, моторолерами та мопедами і деталями та належностями до них</w:t>
            </w:r>
          </w:p>
          <w:p w14:paraId="20F6381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Посередницька діяльність з продажу мотоциклів, моторолерів та мопедів і деталей та належностей до них</w:t>
            </w:r>
          </w:p>
          <w:p w14:paraId="20D364C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мотоциклів, моторолерів і мопедів</w:t>
            </w:r>
          </w:p>
          <w:p w14:paraId="68CD577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пальним</w:t>
            </w:r>
          </w:p>
          <w:p w14:paraId="28A16D2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і посередництво у торгівлі</w:t>
            </w:r>
          </w:p>
          <w:p w14:paraId="53E4A9A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оптовій торгівлі</w:t>
            </w:r>
          </w:p>
          <w:p w14:paraId="064E93D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сільськогосподарською сировиною, живими тваринами, текстильною сировиною та напівфабрикатами </w:t>
            </w:r>
          </w:p>
          <w:p w14:paraId="0F8A5CD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паливом, металами, корисними копалинами і хімікатами</w:t>
            </w:r>
          </w:p>
          <w:p w14:paraId="4A18BE1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деревиною та будівельними матеріалами</w:t>
            </w:r>
          </w:p>
          <w:p w14:paraId="32410FE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машинами, промисловим устаткуванням, кораблями та літаками</w:t>
            </w:r>
          </w:p>
          <w:p w14:paraId="050B2C4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меблями, речами домашнього вжитку і залізними товарами</w:t>
            </w:r>
          </w:p>
          <w:p w14:paraId="18AEEEE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одягом, взуттям, текстильними та шкіряними виробами</w:t>
            </w:r>
          </w:p>
          <w:p w14:paraId="0A0FA32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харчовими продуктами, напоями та тютюновими виробами</w:t>
            </w:r>
          </w:p>
          <w:p w14:paraId="14F1FDF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спеціалізованого посередництва в торгівлі</w:t>
            </w:r>
          </w:p>
          <w:p w14:paraId="22A8791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торгівлі різними товарами</w:t>
            </w:r>
          </w:p>
          <w:p w14:paraId="343A666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квітами і рослинами</w:t>
            </w:r>
          </w:p>
          <w:p w14:paraId="3F788C9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живими тваринами</w:t>
            </w:r>
          </w:p>
          <w:p w14:paraId="0EB53A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шкурами і шкірою</w:t>
            </w:r>
          </w:p>
          <w:p w14:paraId="599D465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необробленим тютюном</w:t>
            </w:r>
          </w:p>
          <w:p w14:paraId="01A0C4E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продовольчими товарами</w:t>
            </w:r>
          </w:p>
          <w:p w14:paraId="0FAEEC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фруктами та овочами</w:t>
            </w:r>
          </w:p>
          <w:p w14:paraId="44BF12E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м'ясом та м'ясними продуктами</w:t>
            </w:r>
          </w:p>
          <w:p w14:paraId="7144B6C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молочними продуктами, яйцями, олією та жирами</w:t>
            </w:r>
          </w:p>
          <w:p w14:paraId="7425529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напоями</w:t>
            </w:r>
          </w:p>
          <w:p w14:paraId="56DDC08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тютюновими виробами</w:t>
            </w:r>
          </w:p>
          <w:p w14:paraId="142F968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цукром, шоколадними та кондитерськими виробами</w:t>
            </w:r>
          </w:p>
          <w:p w14:paraId="00AF1F6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цукром</w:t>
            </w:r>
          </w:p>
          <w:p w14:paraId="5953674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шоколадними та кондитерськими виробами</w:t>
            </w:r>
          </w:p>
          <w:p w14:paraId="6FAE4B5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кавою, чаєм, какао та прянощами</w:t>
            </w:r>
          </w:p>
          <w:p w14:paraId="0C8C21A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іншими видами продовольчих товарів</w:t>
            </w:r>
          </w:p>
          <w:p w14:paraId="76F45C4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рибою, морепродуктами і молюсками</w:t>
            </w:r>
          </w:p>
          <w:p w14:paraId="17853B1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оптова торгівля іншими видами продовольчих товарів</w:t>
            </w:r>
          </w:p>
          <w:p w14:paraId="6D38511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Неспеціалізована оптова торгівля продуктами харчування, напоями та тютюновими виробами</w:t>
            </w:r>
          </w:p>
          <w:p w14:paraId="248BF5F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непродовольчими споживчими товарами</w:t>
            </w:r>
          </w:p>
          <w:p w14:paraId="2867BC1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текстильними товарами</w:t>
            </w:r>
          </w:p>
          <w:p w14:paraId="2EA8143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тканинами</w:t>
            </w:r>
          </w:p>
          <w:p w14:paraId="011BD1C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постільною та столовою білизною тощо</w:t>
            </w:r>
          </w:p>
          <w:p w14:paraId="234C87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голками, нитками тощо</w:t>
            </w:r>
          </w:p>
          <w:p w14:paraId="49EAC42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одягом і взуттям</w:t>
            </w:r>
          </w:p>
          <w:p w14:paraId="4E740CB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одягом, включаючи спортивний</w:t>
            </w:r>
          </w:p>
          <w:p w14:paraId="5518599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хутровими виробами</w:t>
            </w:r>
          </w:p>
          <w:p w14:paraId="2230D30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взуттям</w:t>
            </w:r>
          </w:p>
          <w:p w14:paraId="461CE56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галантерейними виробами</w:t>
            </w:r>
          </w:p>
          <w:p w14:paraId="5D9A425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Оптова торгівля електропобутовими приладами та радіотелевізійними товарами</w:t>
            </w:r>
          </w:p>
          <w:p w14:paraId="01EEEE5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електропобутовими приладами</w:t>
            </w:r>
          </w:p>
          <w:p w14:paraId="463AACC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радіотелевізійними товарами</w:t>
            </w:r>
          </w:p>
          <w:p w14:paraId="5402AC4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виробами з кераміки, скла і господарськими товарами</w:t>
            </w:r>
          </w:p>
          <w:p w14:paraId="0597FEC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парфумерними та косметичними товарами</w:t>
            </w:r>
          </w:p>
          <w:p w14:paraId="3316E49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фармацевтичними товарами</w:t>
            </w:r>
          </w:p>
          <w:p w14:paraId="104CB18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різними непродовольчими споживчими товарами</w:t>
            </w:r>
          </w:p>
          <w:p w14:paraId="694349C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меблями, килимами та іншим підлоговим покриттям, а також неелектричними побутовими приладами </w:t>
            </w:r>
          </w:p>
          <w:p w14:paraId="5571566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паперовими виробами, книгами, газетами та іншими періодичними виданнями</w:t>
            </w:r>
          </w:p>
          <w:p w14:paraId="780D108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побутовими товарами, не віднесеними до інших угруповань</w:t>
            </w:r>
          </w:p>
          <w:p w14:paraId="283FD3B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несільськогосподарськими проміжними продуктами</w:t>
            </w:r>
          </w:p>
          <w:p w14:paraId="33AA418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паливом</w:t>
            </w:r>
          </w:p>
          <w:p w14:paraId="25A1231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металами і рудами</w:t>
            </w:r>
          </w:p>
          <w:p w14:paraId="31CC595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рудами заліза і кольорових металів</w:t>
            </w:r>
          </w:p>
          <w:p w14:paraId="078D121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необробленими чорними і кольоровими метал лами</w:t>
            </w:r>
          </w:p>
          <w:p w14:paraId="49FCA76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напівфабрикатами з чорних і кольорових металів, не віднесеними до інших підкласів</w:t>
            </w:r>
          </w:p>
          <w:p w14:paraId="7CAEA4C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золотом та іншими дорогоцінними металами</w:t>
            </w:r>
          </w:p>
          <w:p w14:paraId="52F382D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лісоматеріалами і будівельними матеріалами</w:t>
            </w:r>
          </w:p>
          <w:p w14:paraId="62F030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лісоматеріалами</w:t>
            </w:r>
          </w:p>
          <w:p w14:paraId="338C09A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будівельними матеріалами</w:t>
            </w:r>
          </w:p>
          <w:p w14:paraId="1E5A15F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сантехнічним оснащенням</w:t>
            </w:r>
          </w:p>
          <w:p w14:paraId="0109929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залізними виробами, водопровідним та опалювальним устаткуванням</w:t>
            </w:r>
          </w:p>
          <w:p w14:paraId="6748F6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іншими проміжними продуктами</w:t>
            </w:r>
          </w:p>
          <w:p w14:paraId="7519285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відходами та брухтом</w:t>
            </w:r>
          </w:p>
          <w:p w14:paraId="612C760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промисловим обладнанням</w:t>
            </w:r>
          </w:p>
          <w:p w14:paraId="01B9CDA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верстатами</w:t>
            </w:r>
          </w:p>
          <w:p w14:paraId="50126B7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будівельним обладнанням</w:t>
            </w:r>
          </w:p>
          <w:p w14:paraId="6DB15CC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машинами для текстильної, швейної та трикотажної промисловості</w:t>
            </w:r>
          </w:p>
          <w:p w14:paraId="4840C64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офісною та комп'ютерною технікою</w:t>
            </w:r>
          </w:p>
          <w:p w14:paraId="7804AF5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офісною технікою й обладнанням</w:t>
            </w:r>
          </w:p>
          <w:p w14:paraId="66C6C8D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офісними меблями</w:t>
            </w:r>
          </w:p>
          <w:p w14:paraId="731390E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іншим промисловим обладнанням</w:t>
            </w:r>
          </w:p>
          <w:p w14:paraId="50AA11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Оптова торгівля сільськогосподарською технікою</w:t>
            </w:r>
          </w:p>
          <w:p w14:paraId="276C89F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оптової торгівлі</w:t>
            </w:r>
          </w:p>
          <w:p w14:paraId="09F4FDF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побутовими товарами та їх ремонт</w:t>
            </w:r>
          </w:p>
          <w:p w14:paraId="16BF48D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в неспеціалізованих магазинах</w:t>
            </w:r>
          </w:p>
          <w:p w14:paraId="435A39B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в неспеціалізованих магазинах переважно з продовольчим асортиментом</w:t>
            </w:r>
          </w:p>
          <w:p w14:paraId="77652AF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в неспеціалізованих магазинах без переваги продовольчого асортименту</w:t>
            </w:r>
          </w:p>
          <w:p w14:paraId="7F2E783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продовольчими товарами в спеціалізованих магазинах</w:t>
            </w:r>
          </w:p>
          <w:p w14:paraId="34C67C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фруктами та овочами</w:t>
            </w:r>
          </w:p>
          <w:p w14:paraId="3DB134F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м'ясом і м'ясними продуктами</w:t>
            </w:r>
          </w:p>
          <w:p w14:paraId="524A3CF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рибою, морепродуктами і молюсками</w:t>
            </w:r>
          </w:p>
          <w:p w14:paraId="05121AB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хлібом, хлібобулочними і кондитерськими виробами</w:t>
            </w:r>
          </w:p>
          <w:p w14:paraId="2297946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хлібом і хлібобулочними виробами</w:t>
            </w:r>
          </w:p>
          <w:p w14:paraId="2C26116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кондитерськими виробами</w:t>
            </w:r>
          </w:p>
          <w:p w14:paraId="4B76ADA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напоями</w:t>
            </w:r>
          </w:p>
          <w:p w14:paraId="22EFD41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тютюновими виробами</w:t>
            </w:r>
          </w:p>
          <w:p w14:paraId="65A7CDE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роздрібної торгівлі продовольчими товарами у спеціалізованих магазинах</w:t>
            </w:r>
          </w:p>
          <w:p w14:paraId="7192A0B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молоком та молочними продуктами у спеціалізованих магазинах</w:t>
            </w:r>
          </w:p>
          <w:p w14:paraId="212D1E4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роздрібної торгівлі продовольчими товарами у спеціалізованих магазинах</w:t>
            </w:r>
          </w:p>
          <w:p w14:paraId="5AEF0C1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фармацевтичними товарами та парфумерією</w:t>
            </w:r>
          </w:p>
          <w:p w14:paraId="1FB0A69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фармацевтичними товарами</w:t>
            </w:r>
          </w:p>
          <w:p w14:paraId="56F340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медичними й ортопедичними виробами</w:t>
            </w:r>
          </w:p>
          <w:p w14:paraId="4D08D0E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парфумерією та косметичними товарами</w:t>
            </w:r>
          </w:p>
          <w:p w14:paraId="664434F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роздрібної торгівлі у спеціалізованих магазинах</w:t>
            </w:r>
          </w:p>
          <w:p w14:paraId="61B0E74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текстильними виробами</w:t>
            </w:r>
          </w:p>
          <w:p w14:paraId="5AA4AEA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тканинами</w:t>
            </w:r>
          </w:p>
          <w:p w14:paraId="7ACD618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побутовими текстильними товарами</w:t>
            </w:r>
          </w:p>
          <w:p w14:paraId="3422A97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голками, нитками тощо </w:t>
            </w:r>
          </w:p>
          <w:p w14:paraId="30CB3F9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Роздрібна торгівля одягом</w:t>
            </w:r>
          </w:p>
          <w:p w14:paraId="0052B6F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одягом, включаючи спортивний</w:t>
            </w:r>
          </w:p>
          <w:p w14:paraId="0042871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хутровими виробами, включаючи головні убори з натурального хутра</w:t>
            </w:r>
          </w:p>
          <w:p w14:paraId="134530E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галантерейними виробами</w:t>
            </w:r>
          </w:p>
          <w:p w14:paraId="60721B4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взуттям та шкіргалантерейними виробами</w:t>
            </w:r>
          </w:p>
          <w:p w14:paraId="148DFD7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взуттям</w:t>
            </w:r>
          </w:p>
          <w:p w14:paraId="2640CB5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шкіргалантерейними виробами</w:t>
            </w:r>
          </w:p>
          <w:p w14:paraId="1EC69D8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меблями та обладнанням для житла</w:t>
            </w:r>
          </w:p>
          <w:p w14:paraId="44962FB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меблями</w:t>
            </w:r>
          </w:p>
          <w:p w14:paraId="50B159F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побутовими товарами</w:t>
            </w:r>
          </w:p>
          <w:p w14:paraId="3ED64F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побутовими приладами та виробами, не віднесеними до інших угруповань</w:t>
            </w:r>
          </w:p>
          <w:p w14:paraId="3EACF1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електропобутовими приладами і радіотелевізійними товарами</w:t>
            </w:r>
          </w:p>
          <w:p w14:paraId="0BB0DC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електропобутовими приладами</w:t>
            </w:r>
          </w:p>
          <w:p w14:paraId="1AF5CAF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радіотелевізійними товарами</w:t>
            </w:r>
          </w:p>
          <w:p w14:paraId="6278381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залізними виробами, фарбами і склом</w:t>
            </w:r>
          </w:p>
          <w:p w14:paraId="390C22A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книгами, газетами та паперовими товарами</w:t>
            </w:r>
          </w:p>
          <w:p w14:paraId="2199E3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книгами</w:t>
            </w:r>
          </w:p>
          <w:p w14:paraId="27B7352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газетами і журналами</w:t>
            </w:r>
          </w:p>
          <w:p w14:paraId="3A7FD1F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канцелярськими товарами</w:t>
            </w:r>
          </w:p>
          <w:p w14:paraId="54A7E48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Різні види спеціалізованої роздрібної торгівлі</w:t>
            </w:r>
          </w:p>
          <w:p w14:paraId="47F6CE0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комп'ютерами, стандартним програмним забезпеченням та пристроями для зняття інформації з каналів зв'язку</w:t>
            </w:r>
          </w:p>
          <w:p w14:paraId="624BE61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годинниками та ювелірними виробами</w:t>
            </w:r>
          </w:p>
          <w:p w14:paraId="14C62B7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фотографічною, оптичною і точною технікою</w:t>
            </w:r>
          </w:p>
          <w:p w14:paraId="117E2F6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спортивними товарами, риболовними снастями, туристським інвентарем, човнами та велосипедами</w:t>
            </w:r>
          </w:p>
          <w:p w14:paraId="30EE2F1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іграми та іграшками</w:t>
            </w:r>
          </w:p>
          <w:p w14:paraId="3C91F5B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квітами, рослинами, насінням, добривами, домашніми тваринами та кормами для них</w:t>
            </w:r>
          </w:p>
          <w:p w14:paraId="468CAF0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сувенірами, кустарними виробами і виробами релігійного призначення</w:t>
            </w:r>
          </w:p>
          <w:p w14:paraId="1E23337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Спеціалізована роздрібна торгівля непродовольчими товарами, не віднесеними до інших угруповань</w:t>
            </w:r>
          </w:p>
          <w:p w14:paraId="477A8EE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уживаними товарами в магазинах</w:t>
            </w:r>
          </w:p>
          <w:p w14:paraId="43CA48D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антикваріатом</w:t>
            </w:r>
          </w:p>
          <w:p w14:paraId="4258DD5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Продаж поштою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0"/>
            </w:tblGrid>
            <w:tr w:rsidR="00C9518E" w:rsidRPr="006A3A6F" w14:paraId="57417505" w14:textId="77777777" w:rsidTr="006A4FF2">
              <w:trPr>
                <w:tblCellSpacing w:w="15" w:type="dxa"/>
              </w:trPr>
              <w:tc>
                <w:tcPr>
                  <w:tcW w:w="4971" w:type="pct"/>
                  <w:vAlign w:val="center"/>
                </w:tcPr>
                <w:p w14:paraId="662FEA6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з лотків і на ринках</w:t>
                  </w:r>
                </w:p>
              </w:tc>
            </w:tr>
            <w:tr w:rsidR="00C9518E" w:rsidRPr="00A56DFE" w14:paraId="182D2731" w14:textId="77777777" w:rsidTr="006A4FF2">
              <w:trPr>
                <w:tblCellSpacing w:w="15" w:type="dxa"/>
              </w:trPr>
              <w:tc>
                <w:tcPr>
                  <w:tcW w:w="4971" w:type="pct"/>
                  <w:vAlign w:val="center"/>
                </w:tcPr>
                <w:p w14:paraId="053332B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з лотків </w:t>
                  </w:r>
                </w:p>
              </w:tc>
            </w:tr>
            <w:tr w:rsidR="00C9518E" w:rsidRPr="00A56DFE" w14:paraId="582891F8" w14:textId="77777777" w:rsidTr="006A4FF2">
              <w:trPr>
                <w:tblCellSpacing w:w="15" w:type="dxa"/>
              </w:trPr>
              <w:tc>
                <w:tcPr>
                  <w:tcW w:w="4971" w:type="pct"/>
                  <w:vAlign w:val="center"/>
                </w:tcPr>
                <w:p w14:paraId="174549B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на ринках </w:t>
                  </w:r>
                </w:p>
              </w:tc>
            </w:tr>
            <w:tr w:rsidR="00C9518E" w:rsidRPr="006A3A6F" w14:paraId="43A8E781" w14:textId="77777777" w:rsidTr="006A4FF2">
              <w:trPr>
                <w:tblCellSpacing w:w="15" w:type="dxa"/>
              </w:trPr>
              <w:tc>
                <w:tcPr>
                  <w:tcW w:w="4971" w:type="pct"/>
                  <w:vAlign w:val="center"/>
                </w:tcPr>
                <w:p w14:paraId="2774B74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Інша роздрібна торгівля поза магазинами </w:t>
                  </w:r>
                </w:p>
              </w:tc>
            </w:tr>
            <w:tr w:rsidR="00C9518E" w:rsidRPr="006A3A6F" w14:paraId="67030980" w14:textId="77777777" w:rsidTr="006A4FF2">
              <w:trPr>
                <w:tblCellSpacing w:w="15" w:type="dxa"/>
              </w:trPr>
              <w:tc>
                <w:tcPr>
                  <w:tcW w:w="4971" w:type="pct"/>
                  <w:vAlign w:val="center"/>
                </w:tcPr>
                <w:p w14:paraId="41C6143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усіма видами товарів, що здійснюється комівояжерами </w:t>
                  </w:r>
                </w:p>
              </w:tc>
            </w:tr>
            <w:tr w:rsidR="00C9518E" w:rsidRPr="006A3A6F" w14:paraId="11B97D51" w14:textId="77777777" w:rsidTr="006A4FF2">
              <w:trPr>
                <w:tblCellSpacing w:w="15" w:type="dxa"/>
              </w:trPr>
              <w:tc>
                <w:tcPr>
                  <w:tcW w:w="4971" w:type="pct"/>
                  <w:vAlign w:val="center"/>
                </w:tcPr>
                <w:p w14:paraId="7A906D2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Роздрібна торгівля усіма видами товарів через торгові автомати тощо </w:t>
                  </w:r>
                </w:p>
              </w:tc>
            </w:tr>
            <w:tr w:rsidR="00C9518E" w:rsidRPr="006A3A6F" w14:paraId="43D3BC59" w14:textId="77777777" w:rsidTr="006A4FF2">
              <w:trPr>
                <w:tblCellSpacing w:w="15" w:type="dxa"/>
              </w:trPr>
              <w:tc>
                <w:tcPr>
                  <w:tcW w:w="4971" w:type="pct"/>
                  <w:vAlign w:val="center"/>
                </w:tcPr>
                <w:p w14:paraId="14094C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предметів особистого користування і домашнього вжитку</w:t>
                  </w:r>
                </w:p>
              </w:tc>
            </w:tr>
            <w:tr w:rsidR="00C9518E" w:rsidRPr="006A3A6F" w14:paraId="2AF2D5FD" w14:textId="77777777" w:rsidTr="006A4FF2">
              <w:trPr>
                <w:tblCellSpacing w:w="15" w:type="dxa"/>
              </w:trPr>
              <w:tc>
                <w:tcPr>
                  <w:tcW w:w="4971" w:type="pct"/>
                  <w:vAlign w:val="center"/>
                </w:tcPr>
                <w:p w14:paraId="2CED69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взуття і виробів з шкіри </w:t>
                  </w:r>
                </w:p>
              </w:tc>
            </w:tr>
            <w:tr w:rsidR="00C9518E" w:rsidRPr="00A56DFE" w14:paraId="6F90B5C4" w14:textId="77777777" w:rsidTr="006A4FF2">
              <w:trPr>
                <w:tblCellSpacing w:w="15" w:type="dxa"/>
              </w:trPr>
              <w:tc>
                <w:tcPr>
                  <w:tcW w:w="4971" w:type="pct"/>
                  <w:vAlign w:val="center"/>
                </w:tcPr>
                <w:p w14:paraId="41081EC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Ремонт взуття </w:t>
                  </w:r>
                </w:p>
              </w:tc>
            </w:tr>
            <w:tr w:rsidR="00C9518E" w:rsidRPr="006A3A6F" w14:paraId="3A72E334" w14:textId="77777777" w:rsidTr="006A4FF2">
              <w:trPr>
                <w:tblCellSpacing w:w="15" w:type="dxa"/>
              </w:trPr>
              <w:tc>
                <w:tcPr>
                  <w:tcW w:w="4971" w:type="pct"/>
                  <w:vAlign w:val="center"/>
                </w:tcPr>
                <w:p w14:paraId="1D9A106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виробів з шкіри та інших матеріалів</w:t>
                  </w:r>
                  <w:r w:rsidRPr="00A56DFE">
                    <w:rPr>
                      <w:bCs/>
                      <w:sz w:val="20"/>
                      <w:szCs w:val="20"/>
                      <w:lang w:val="uk-UA"/>
                    </w:rPr>
                    <w:t xml:space="preserve"> </w:t>
                  </w:r>
                </w:p>
              </w:tc>
            </w:tr>
            <w:tr w:rsidR="00C9518E" w:rsidRPr="00A56DFE" w14:paraId="15B47C22" w14:textId="77777777" w:rsidTr="006A4FF2">
              <w:trPr>
                <w:tblCellSpacing w:w="15" w:type="dxa"/>
              </w:trPr>
              <w:tc>
                <w:tcPr>
                  <w:tcW w:w="4971" w:type="pct"/>
                  <w:vAlign w:val="center"/>
                </w:tcPr>
                <w:p w14:paraId="648321C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електропобутових товарів </w:t>
                  </w:r>
                </w:p>
              </w:tc>
            </w:tr>
            <w:tr w:rsidR="00C9518E" w:rsidRPr="006A3A6F" w14:paraId="64AD3EAD" w14:textId="77777777" w:rsidTr="006A4FF2">
              <w:trPr>
                <w:tblCellSpacing w:w="15" w:type="dxa"/>
              </w:trPr>
              <w:tc>
                <w:tcPr>
                  <w:tcW w:w="4971" w:type="pct"/>
                  <w:vAlign w:val="center"/>
                </w:tcPr>
                <w:p w14:paraId="480AE2D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радіотелевізійної аудіо- та відеоапаратури </w:t>
                  </w:r>
                </w:p>
              </w:tc>
            </w:tr>
            <w:tr w:rsidR="00C9518E" w:rsidRPr="00A56DFE" w14:paraId="6F8F208B" w14:textId="77777777" w:rsidTr="006A4FF2">
              <w:trPr>
                <w:tblCellSpacing w:w="15" w:type="dxa"/>
              </w:trPr>
              <w:tc>
                <w:tcPr>
                  <w:tcW w:w="4971" w:type="pct"/>
                  <w:vAlign w:val="center"/>
                </w:tcPr>
                <w:p w14:paraId="654A544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Ремонт інших електропобутових товарів </w:t>
                  </w:r>
                </w:p>
              </w:tc>
            </w:tr>
            <w:tr w:rsidR="00C9518E" w:rsidRPr="006A3A6F" w14:paraId="1EB5DFAB" w14:textId="77777777" w:rsidTr="006A4FF2">
              <w:trPr>
                <w:tblCellSpacing w:w="15" w:type="dxa"/>
              </w:trPr>
              <w:tc>
                <w:tcPr>
                  <w:tcW w:w="4971" w:type="pct"/>
                  <w:vAlign w:val="center"/>
                </w:tcPr>
                <w:p w14:paraId="60E07A0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годинників і ювелірних виробів </w:t>
                  </w:r>
                </w:p>
              </w:tc>
            </w:tr>
            <w:tr w:rsidR="00C9518E" w:rsidRPr="00A56DFE" w14:paraId="6FFB6D45" w14:textId="77777777" w:rsidTr="006A4FF2">
              <w:trPr>
                <w:tblCellSpacing w:w="15" w:type="dxa"/>
              </w:trPr>
              <w:tc>
                <w:tcPr>
                  <w:tcW w:w="4971" w:type="pct"/>
                  <w:vAlign w:val="center"/>
                </w:tcPr>
                <w:p w14:paraId="4252726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годинників </w:t>
                  </w:r>
                </w:p>
              </w:tc>
            </w:tr>
            <w:tr w:rsidR="00C9518E" w:rsidRPr="00A56DFE" w14:paraId="4923AFD1" w14:textId="77777777" w:rsidTr="006A4FF2">
              <w:trPr>
                <w:tblCellSpacing w:w="15" w:type="dxa"/>
              </w:trPr>
              <w:tc>
                <w:tcPr>
                  <w:tcW w:w="4971" w:type="pct"/>
                  <w:vAlign w:val="center"/>
                </w:tcPr>
                <w:p w14:paraId="1B9BF5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ювелірних виробів </w:t>
                  </w:r>
                </w:p>
              </w:tc>
            </w:tr>
            <w:tr w:rsidR="00C9518E" w:rsidRPr="006A3A6F" w14:paraId="5C5F72F0" w14:textId="77777777" w:rsidTr="006A4FF2">
              <w:trPr>
                <w:tblCellSpacing w:w="15" w:type="dxa"/>
              </w:trPr>
              <w:tc>
                <w:tcPr>
                  <w:tcW w:w="4971" w:type="pct"/>
                  <w:vAlign w:val="center"/>
                </w:tcPr>
                <w:p w14:paraId="791CAE8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предметів особистого користування та домашнього вжитку, не віднесених до інших угруповань </w:t>
                  </w:r>
                </w:p>
              </w:tc>
            </w:tr>
            <w:tr w:rsidR="00C9518E" w:rsidRPr="00A56DFE" w14:paraId="48A4F94C" w14:textId="77777777" w:rsidTr="006A4FF2">
              <w:trPr>
                <w:tblCellSpacing w:w="15" w:type="dxa"/>
              </w:trPr>
              <w:tc>
                <w:tcPr>
                  <w:tcW w:w="4971" w:type="pct"/>
                  <w:vAlign w:val="center"/>
                </w:tcPr>
                <w:p w14:paraId="54C9469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і перероблення одягу </w:t>
                  </w:r>
                </w:p>
              </w:tc>
            </w:tr>
            <w:tr w:rsidR="00C9518E" w:rsidRPr="00A56DFE" w14:paraId="2AE619F7" w14:textId="77777777" w:rsidTr="006A4FF2">
              <w:trPr>
                <w:tblCellSpacing w:w="15" w:type="dxa"/>
              </w:trPr>
              <w:tc>
                <w:tcPr>
                  <w:tcW w:w="4971" w:type="pct"/>
                  <w:vAlign w:val="center"/>
                </w:tcPr>
                <w:p w14:paraId="7BFCC38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велосипедів </w:t>
                  </w:r>
                </w:p>
              </w:tc>
            </w:tr>
            <w:tr w:rsidR="00C9518E" w:rsidRPr="006A3A6F" w14:paraId="164CBDD2" w14:textId="77777777" w:rsidTr="006A4FF2">
              <w:trPr>
                <w:tblCellSpacing w:w="15" w:type="dxa"/>
              </w:trPr>
              <w:tc>
                <w:tcPr>
                  <w:tcW w:w="4971" w:type="pct"/>
                  <w:vAlign w:val="center"/>
                </w:tcPr>
                <w:p w14:paraId="587EDF6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Ремонт інших предметів особистого користування і домашнього вжитку </w:t>
                  </w:r>
                </w:p>
              </w:tc>
            </w:tr>
            <w:tr w:rsidR="00C9518E" w:rsidRPr="00A56DFE" w14:paraId="382FD48B" w14:textId="77777777" w:rsidTr="006A4FF2">
              <w:trPr>
                <w:tblCellSpacing w:w="15" w:type="dxa"/>
              </w:trPr>
              <w:tc>
                <w:tcPr>
                  <w:tcW w:w="4971" w:type="pct"/>
                  <w:vAlign w:val="center"/>
                </w:tcPr>
                <w:p w14:paraId="191AE78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Готелі з ресторанами </w:t>
                  </w:r>
                </w:p>
              </w:tc>
            </w:tr>
            <w:tr w:rsidR="00C9518E" w:rsidRPr="00A56DFE" w14:paraId="0FFED620" w14:textId="77777777" w:rsidTr="006A4FF2">
              <w:trPr>
                <w:tblCellSpacing w:w="15" w:type="dxa"/>
              </w:trPr>
              <w:tc>
                <w:tcPr>
                  <w:tcW w:w="4971" w:type="pct"/>
                  <w:vAlign w:val="center"/>
                </w:tcPr>
                <w:p w14:paraId="1DF9B76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Готелі без ресторанів </w:t>
                  </w:r>
                </w:p>
              </w:tc>
            </w:tr>
            <w:tr w:rsidR="00C9518E" w:rsidRPr="006A3A6F" w14:paraId="64883511" w14:textId="77777777" w:rsidTr="006A4FF2">
              <w:trPr>
                <w:tblCellSpacing w:w="15" w:type="dxa"/>
              </w:trPr>
              <w:tc>
                <w:tcPr>
                  <w:tcW w:w="4971" w:type="pct"/>
                  <w:vAlign w:val="center"/>
                </w:tcPr>
                <w:p w14:paraId="3E6930F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місця для короткотермінового проживання</w:t>
                  </w:r>
                </w:p>
              </w:tc>
            </w:tr>
            <w:tr w:rsidR="00C9518E" w:rsidRPr="006A3A6F" w14:paraId="441AFC43" w14:textId="77777777" w:rsidTr="006A4FF2">
              <w:trPr>
                <w:tblCellSpacing w:w="15" w:type="dxa"/>
              </w:trPr>
              <w:tc>
                <w:tcPr>
                  <w:tcW w:w="4971" w:type="pct"/>
                  <w:vAlign w:val="center"/>
                </w:tcPr>
                <w:p w14:paraId="5868B60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Молодіжні турбази і гірські притулки </w:t>
                  </w:r>
                </w:p>
              </w:tc>
            </w:tr>
            <w:tr w:rsidR="00C9518E" w:rsidRPr="00A56DFE" w14:paraId="3E9E473B" w14:textId="77777777" w:rsidTr="006A4FF2">
              <w:trPr>
                <w:tblCellSpacing w:w="15" w:type="dxa"/>
              </w:trPr>
              <w:tc>
                <w:tcPr>
                  <w:tcW w:w="4971" w:type="pct"/>
                  <w:vAlign w:val="center"/>
                </w:tcPr>
                <w:p w14:paraId="5A4C5D2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Експлуатація майданчиків для кемпінгів </w:t>
                  </w:r>
                </w:p>
              </w:tc>
            </w:tr>
            <w:tr w:rsidR="00C9518E" w:rsidRPr="00A56DFE" w14:paraId="2981C8FF" w14:textId="77777777" w:rsidTr="006A4FF2">
              <w:trPr>
                <w:tblCellSpacing w:w="15" w:type="dxa"/>
              </w:trPr>
              <w:tc>
                <w:tcPr>
                  <w:tcW w:w="4971" w:type="pct"/>
                  <w:vAlign w:val="center"/>
                </w:tcPr>
                <w:p w14:paraId="591F86C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Різні місця для проживання </w:t>
                  </w:r>
                </w:p>
              </w:tc>
            </w:tr>
            <w:tr w:rsidR="00C9518E" w:rsidRPr="006A3A6F" w14:paraId="304F355B" w14:textId="77777777" w:rsidTr="006A4FF2">
              <w:trPr>
                <w:tblCellSpacing w:w="15" w:type="dxa"/>
              </w:trPr>
              <w:tc>
                <w:tcPr>
                  <w:tcW w:w="4971" w:type="pct"/>
                  <w:vAlign w:val="center"/>
                </w:tcPr>
                <w:p w14:paraId="7308B68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місця для короткотермінового проживання в літніх будиночках, котеджах, квартирах, які здають під час відпускного періоду </w:t>
                  </w:r>
                </w:p>
              </w:tc>
            </w:tr>
            <w:tr w:rsidR="00C9518E" w:rsidRPr="006A3A6F" w14:paraId="544600B6" w14:textId="77777777" w:rsidTr="006A4FF2">
              <w:trPr>
                <w:tblCellSpacing w:w="15" w:type="dxa"/>
              </w:trPr>
              <w:tc>
                <w:tcPr>
                  <w:tcW w:w="4971" w:type="pct"/>
                  <w:vAlign w:val="center"/>
                </w:tcPr>
                <w:p w14:paraId="69BEB58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місця для короткотермінового проживання в інших приміщення</w:t>
                  </w:r>
                </w:p>
              </w:tc>
            </w:tr>
            <w:tr w:rsidR="00C9518E" w:rsidRPr="00A56DFE" w14:paraId="46718A62" w14:textId="77777777" w:rsidTr="006A4FF2">
              <w:trPr>
                <w:tblCellSpacing w:w="15" w:type="dxa"/>
              </w:trPr>
              <w:tc>
                <w:tcPr>
                  <w:tcW w:w="4971" w:type="pct"/>
                  <w:vAlign w:val="center"/>
                </w:tcPr>
                <w:p w14:paraId="1C9620B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Ресторани </w:t>
                  </w:r>
                </w:p>
              </w:tc>
            </w:tr>
            <w:tr w:rsidR="00C9518E" w:rsidRPr="00A56DFE" w14:paraId="21FD656A" w14:textId="77777777" w:rsidTr="006A4FF2">
              <w:trPr>
                <w:tblCellSpacing w:w="15" w:type="dxa"/>
              </w:trPr>
              <w:tc>
                <w:tcPr>
                  <w:tcW w:w="4971" w:type="pct"/>
                  <w:vAlign w:val="center"/>
                </w:tcPr>
                <w:p w14:paraId="0CD6A82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Кафе </w:t>
                  </w:r>
                </w:p>
              </w:tc>
            </w:tr>
            <w:tr w:rsidR="00C9518E" w:rsidRPr="00A56DFE" w14:paraId="555413E2" w14:textId="77777777" w:rsidTr="006A4FF2">
              <w:trPr>
                <w:tblCellSpacing w:w="15" w:type="dxa"/>
              </w:trPr>
              <w:tc>
                <w:tcPr>
                  <w:tcW w:w="4971" w:type="pct"/>
                  <w:vAlign w:val="center"/>
                </w:tcPr>
                <w:p w14:paraId="1128626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Бари </w:t>
                  </w:r>
                </w:p>
              </w:tc>
            </w:tr>
            <w:tr w:rsidR="00C9518E" w:rsidRPr="006A3A6F" w14:paraId="2C3A28BC" w14:textId="77777777" w:rsidTr="006A4FF2">
              <w:trPr>
                <w:tblCellSpacing w:w="15" w:type="dxa"/>
              </w:trPr>
              <w:tc>
                <w:tcPr>
                  <w:tcW w:w="4971" w:type="pct"/>
                  <w:vAlign w:val="center"/>
                </w:tcPr>
                <w:p w14:paraId="158BB8B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Їдальні і постачання готової їжі </w:t>
                  </w:r>
                </w:p>
              </w:tc>
            </w:tr>
            <w:tr w:rsidR="00C9518E" w:rsidRPr="00A56DFE" w14:paraId="11426410" w14:textId="77777777" w:rsidTr="006A4FF2">
              <w:trPr>
                <w:tblCellSpacing w:w="15" w:type="dxa"/>
              </w:trPr>
              <w:tc>
                <w:tcPr>
                  <w:tcW w:w="4971" w:type="pct"/>
                  <w:vAlign w:val="center"/>
                </w:tcPr>
                <w:p w14:paraId="4E398F7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Їдальні</w:t>
                  </w:r>
                </w:p>
              </w:tc>
            </w:tr>
            <w:tr w:rsidR="00C9518E" w:rsidRPr="006A3A6F" w14:paraId="5A8EFDEF" w14:textId="77777777" w:rsidTr="006A4FF2">
              <w:trPr>
                <w:tblCellSpacing w:w="15" w:type="dxa"/>
              </w:trPr>
              <w:tc>
                <w:tcPr>
                  <w:tcW w:w="4971" w:type="pct"/>
                  <w:vAlign w:val="center"/>
                </w:tcPr>
                <w:p w14:paraId="3B056F6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їдалень на підприємствах і в установах </w:t>
                  </w:r>
                </w:p>
              </w:tc>
            </w:tr>
            <w:tr w:rsidR="00C9518E" w:rsidRPr="006A3A6F" w14:paraId="2300F3BA" w14:textId="77777777" w:rsidTr="006A4FF2">
              <w:trPr>
                <w:tblCellSpacing w:w="15" w:type="dxa"/>
              </w:trPr>
              <w:tc>
                <w:tcPr>
                  <w:tcW w:w="4971" w:type="pct"/>
                  <w:vAlign w:val="center"/>
                </w:tcPr>
                <w:p w14:paraId="3AB092E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шкільних їдалень і кухонь </w:t>
                  </w:r>
                </w:p>
              </w:tc>
            </w:tr>
            <w:tr w:rsidR="00C9518E" w:rsidRPr="006A3A6F" w14:paraId="7B1FCBE4" w14:textId="77777777" w:rsidTr="006A4FF2">
              <w:trPr>
                <w:tblCellSpacing w:w="15" w:type="dxa"/>
              </w:trPr>
              <w:tc>
                <w:tcPr>
                  <w:tcW w:w="4971" w:type="pct"/>
                  <w:vAlign w:val="center"/>
                </w:tcPr>
                <w:p w14:paraId="7692DC7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їдалень у вищих та середніх учбових закладах </w:t>
                  </w:r>
                </w:p>
              </w:tc>
            </w:tr>
            <w:tr w:rsidR="00C9518E" w:rsidRPr="006A3A6F" w14:paraId="12D8A424" w14:textId="77777777" w:rsidTr="006A4FF2">
              <w:trPr>
                <w:tblCellSpacing w:w="15" w:type="dxa"/>
              </w:trPr>
              <w:tc>
                <w:tcPr>
                  <w:tcW w:w="4971" w:type="pct"/>
                  <w:vAlign w:val="center"/>
                </w:tcPr>
                <w:p w14:paraId="0DDDD8F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буфетів і їдалень для особистого складу збройних сил тощо </w:t>
                  </w:r>
                </w:p>
              </w:tc>
            </w:tr>
            <w:tr w:rsidR="00C9518E" w:rsidRPr="00A56DFE" w14:paraId="3D40096B" w14:textId="77777777" w:rsidTr="006A4FF2">
              <w:trPr>
                <w:tblCellSpacing w:w="15" w:type="dxa"/>
              </w:trPr>
              <w:tc>
                <w:tcPr>
                  <w:tcW w:w="4971" w:type="pct"/>
                  <w:vAlign w:val="center"/>
                </w:tcPr>
                <w:p w14:paraId="1C1DC5F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загальнодоступних їдалень </w:t>
                  </w:r>
                </w:p>
              </w:tc>
            </w:tr>
            <w:tr w:rsidR="00C9518E" w:rsidRPr="00A56DFE" w14:paraId="50A8BF1C" w14:textId="77777777" w:rsidTr="006A4FF2">
              <w:trPr>
                <w:tblCellSpacing w:w="15" w:type="dxa"/>
              </w:trPr>
              <w:tc>
                <w:tcPr>
                  <w:tcW w:w="4971" w:type="pct"/>
                  <w:vAlign w:val="center"/>
                </w:tcPr>
                <w:p w14:paraId="5CB6174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Постачання готової їжі </w:t>
                  </w:r>
                </w:p>
              </w:tc>
            </w:tr>
            <w:tr w:rsidR="00C9518E" w:rsidRPr="00A56DFE" w14:paraId="657B95BF" w14:textId="77777777" w:rsidTr="006A4FF2">
              <w:trPr>
                <w:tblCellSpacing w:w="15" w:type="dxa"/>
              </w:trPr>
              <w:tc>
                <w:tcPr>
                  <w:tcW w:w="4971" w:type="pct"/>
                  <w:vAlign w:val="center"/>
                </w:tcPr>
                <w:p w14:paraId="74B882B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Залізничний транспорт</w:t>
                  </w:r>
                </w:p>
              </w:tc>
            </w:tr>
            <w:tr w:rsidR="00C9518E" w:rsidRPr="00A56DFE" w14:paraId="3B6403DC" w14:textId="77777777" w:rsidTr="006A4FF2">
              <w:trPr>
                <w:tblCellSpacing w:w="15" w:type="dxa"/>
              </w:trPr>
              <w:tc>
                <w:tcPr>
                  <w:tcW w:w="4971" w:type="pct"/>
                  <w:vAlign w:val="center"/>
                </w:tcPr>
                <w:p w14:paraId="512CB68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Пасажирський залізничний транспорт </w:t>
                  </w:r>
                </w:p>
              </w:tc>
            </w:tr>
            <w:tr w:rsidR="00C9518E" w:rsidRPr="00A56DFE" w14:paraId="7905FB60" w14:textId="77777777" w:rsidTr="006A4FF2">
              <w:trPr>
                <w:tblCellSpacing w:w="15" w:type="dxa"/>
              </w:trPr>
              <w:tc>
                <w:tcPr>
                  <w:tcW w:w="4971" w:type="pct"/>
                  <w:vAlign w:val="center"/>
                </w:tcPr>
                <w:p w14:paraId="06F4D11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Міський та автодорожній транспорт </w:t>
                  </w:r>
                </w:p>
              </w:tc>
            </w:tr>
            <w:tr w:rsidR="00C9518E" w:rsidRPr="00A56DFE" w14:paraId="39541F69" w14:textId="77777777" w:rsidTr="006A4FF2">
              <w:trPr>
                <w:tblCellSpacing w:w="15" w:type="dxa"/>
              </w:trPr>
              <w:tc>
                <w:tcPr>
                  <w:tcW w:w="4971" w:type="pct"/>
                  <w:vAlign w:val="center"/>
                </w:tcPr>
                <w:p w14:paraId="75898F8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Пасажирські регулярні перевезення </w:t>
                  </w:r>
                </w:p>
              </w:tc>
            </w:tr>
            <w:tr w:rsidR="00C9518E" w:rsidRPr="00A56DFE" w14:paraId="709F58DB" w14:textId="77777777" w:rsidTr="006A4FF2">
              <w:trPr>
                <w:tblCellSpacing w:w="15" w:type="dxa"/>
              </w:trPr>
              <w:tc>
                <w:tcPr>
                  <w:tcW w:w="4971" w:type="pct"/>
                  <w:vAlign w:val="center"/>
                </w:tcPr>
                <w:p w14:paraId="6B45D23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Пасажирський автомобільний транспорт </w:t>
                  </w:r>
                </w:p>
              </w:tc>
            </w:tr>
            <w:tr w:rsidR="00C9518E" w:rsidRPr="00A56DFE" w14:paraId="7EEF2658" w14:textId="77777777" w:rsidTr="006A4FF2">
              <w:trPr>
                <w:tblCellSpacing w:w="15" w:type="dxa"/>
              </w:trPr>
              <w:tc>
                <w:tcPr>
                  <w:tcW w:w="4971" w:type="pct"/>
                  <w:vAlign w:val="center"/>
                </w:tcPr>
                <w:p w14:paraId="2C20BC9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трамвайного транспорту </w:t>
                  </w:r>
                </w:p>
              </w:tc>
            </w:tr>
            <w:tr w:rsidR="00C9518E" w:rsidRPr="00A56DFE" w14:paraId="69F9CAC3" w14:textId="77777777" w:rsidTr="006A4FF2">
              <w:trPr>
                <w:tblCellSpacing w:w="15" w:type="dxa"/>
              </w:trPr>
              <w:tc>
                <w:tcPr>
                  <w:tcW w:w="4971" w:type="pct"/>
                  <w:vAlign w:val="center"/>
                </w:tcPr>
                <w:p w14:paraId="379F011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тролейбусного транспорту </w:t>
                  </w:r>
                </w:p>
              </w:tc>
            </w:tr>
            <w:tr w:rsidR="00C9518E" w:rsidRPr="00A56DFE" w14:paraId="0E4B9E27" w14:textId="77777777" w:rsidTr="006A4FF2">
              <w:trPr>
                <w:tblCellSpacing w:w="15" w:type="dxa"/>
              </w:trPr>
              <w:tc>
                <w:tcPr>
                  <w:tcW w:w="4971" w:type="pct"/>
                  <w:vAlign w:val="center"/>
                </w:tcPr>
                <w:p w14:paraId="2EE47AE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метрополітенів </w:t>
                  </w:r>
                </w:p>
              </w:tc>
            </w:tr>
            <w:tr w:rsidR="00C9518E" w:rsidRPr="006A3A6F" w14:paraId="20F373D5" w14:textId="77777777" w:rsidTr="006A4FF2">
              <w:trPr>
                <w:tblCellSpacing w:w="15" w:type="dxa"/>
              </w:trPr>
              <w:tc>
                <w:tcPr>
                  <w:tcW w:w="4971" w:type="pct"/>
                  <w:vAlign w:val="center"/>
                </w:tcPr>
                <w:p w14:paraId="05FEF46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інших видів наземного пасажирського транспорту, підпорядкованого розкладу </w:t>
                  </w:r>
                </w:p>
              </w:tc>
            </w:tr>
            <w:tr w:rsidR="00C9518E" w:rsidRPr="00A56DFE" w14:paraId="01F77354" w14:textId="77777777" w:rsidTr="006A4FF2">
              <w:trPr>
                <w:tblCellSpacing w:w="15" w:type="dxa"/>
              </w:trPr>
              <w:tc>
                <w:tcPr>
                  <w:tcW w:w="4971" w:type="pct"/>
                  <w:vAlign w:val="center"/>
                </w:tcPr>
                <w:p w14:paraId="36AF666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Пасажирські транспортні перевезення </w:t>
                  </w:r>
                </w:p>
              </w:tc>
            </w:tr>
            <w:tr w:rsidR="00C9518E" w:rsidRPr="00A56DFE" w14:paraId="3DC4824D" w14:textId="77777777" w:rsidTr="006A4FF2">
              <w:trPr>
                <w:tblCellSpacing w:w="15" w:type="dxa"/>
              </w:trPr>
              <w:tc>
                <w:tcPr>
                  <w:tcW w:w="4971" w:type="pct"/>
                  <w:vAlign w:val="center"/>
                </w:tcPr>
                <w:p w14:paraId="0D101A1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Інші автомобільні пасажирські перевезення </w:t>
                  </w:r>
                </w:p>
              </w:tc>
            </w:tr>
            <w:tr w:rsidR="00C9518E" w:rsidRPr="00A56DFE" w14:paraId="20A20562" w14:textId="77777777" w:rsidTr="006A4FF2">
              <w:trPr>
                <w:tblCellSpacing w:w="15" w:type="dxa"/>
              </w:trPr>
              <w:tc>
                <w:tcPr>
                  <w:tcW w:w="4971" w:type="pct"/>
                  <w:vAlign w:val="center"/>
                </w:tcPr>
                <w:p w14:paraId="36C78E1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Вантажні автомобільні перевезення </w:t>
                  </w:r>
                </w:p>
              </w:tc>
            </w:tr>
            <w:tr w:rsidR="00C9518E" w:rsidRPr="00A56DFE" w14:paraId="7F701458" w14:textId="77777777" w:rsidTr="006A4FF2">
              <w:trPr>
                <w:tblCellSpacing w:w="15" w:type="dxa"/>
              </w:trPr>
              <w:tc>
                <w:tcPr>
                  <w:tcW w:w="4971" w:type="pct"/>
                  <w:vAlign w:val="center"/>
                </w:tcPr>
                <w:p w14:paraId="02B546F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автомобільного вантажного транспорту </w:t>
                  </w:r>
                </w:p>
              </w:tc>
            </w:tr>
            <w:tr w:rsidR="00C9518E" w:rsidRPr="006A3A6F" w14:paraId="1001EA18" w14:textId="77777777" w:rsidTr="006A4FF2">
              <w:trPr>
                <w:tblCellSpacing w:w="15" w:type="dxa"/>
              </w:trPr>
              <w:tc>
                <w:tcPr>
                  <w:tcW w:w="4971" w:type="pct"/>
                  <w:vAlign w:val="center"/>
                </w:tcPr>
                <w:p w14:paraId="09C971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інших видів наземного вантажного транспорту </w:t>
                  </w:r>
                </w:p>
              </w:tc>
            </w:tr>
            <w:tr w:rsidR="00C9518E" w:rsidRPr="00A56DFE" w14:paraId="6E0EB460" w14:textId="77777777" w:rsidTr="006A4FF2">
              <w:trPr>
                <w:tblCellSpacing w:w="15" w:type="dxa"/>
              </w:trPr>
              <w:tc>
                <w:tcPr>
                  <w:tcW w:w="4971" w:type="pct"/>
                  <w:vAlign w:val="center"/>
                </w:tcPr>
                <w:p w14:paraId="347E585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Транспортування трубопроводами </w:t>
                  </w:r>
                </w:p>
              </w:tc>
            </w:tr>
            <w:tr w:rsidR="00C9518E" w:rsidRPr="00A56DFE" w14:paraId="12301DF4" w14:textId="77777777" w:rsidTr="006A4FF2">
              <w:trPr>
                <w:tblCellSpacing w:w="15" w:type="dxa"/>
              </w:trPr>
              <w:tc>
                <w:tcPr>
                  <w:tcW w:w="4971" w:type="pct"/>
                  <w:vAlign w:val="center"/>
                </w:tcPr>
                <w:p w14:paraId="452AB35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Транспортування трубопроводами </w:t>
                  </w:r>
                </w:p>
              </w:tc>
            </w:tr>
            <w:tr w:rsidR="00C9518E" w:rsidRPr="006A3A6F" w14:paraId="3DA059AA" w14:textId="77777777" w:rsidTr="006A4FF2">
              <w:trPr>
                <w:tblCellSpacing w:w="15" w:type="dxa"/>
              </w:trPr>
              <w:tc>
                <w:tcPr>
                  <w:tcW w:w="4971" w:type="pct"/>
                  <w:vAlign w:val="center"/>
                </w:tcPr>
                <w:p w14:paraId="5AF9D65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трубопровідного транспорту з транспортування сирої нафти та нафтопродуктів</w:t>
                  </w:r>
                </w:p>
              </w:tc>
            </w:tr>
            <w:tr w:rsidR="00C9518E" w:rsidRPr="006A3A6F" w14:paraId="52B23620" w14:textId="77777777" w:rsidTr="006A4FF2">
              <w:trPr>
                <w:tblCellSpacing w:w="15" w:type="dxa"/>
              </w:trPr>
              <w:tc>
                <w:tcPr>
                  <w:tcW w:w="4971" w:type="pct"/>
                  <w:vAlign w:val="center"/>
                </w:tcPr>
                <w:p w14:paraId="4B9C9FF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трубопровідного транспорту з транспортування газу</w:t>
                  </w:r>
                  <w:r w:rsidRPr="00A56DFE">
                    <w:rPr>
                      <w:bCs/>
                      <w:sz w:val="20"/>
                      <w:szCs w:val="20"/>
                      <w:lang w:val="uk-UA"/>
                    </w:rPr>
                    <w:t xml:space="preserve"> </w:t>
                  </w:r>
                </w:p>
              </w:tc>
            </w:tr>
            <w:tr w:rsidR="00C9518E" w:rsidRPr="006A3A6F" w14:paraId="5AC70745" w14:textId="77777777" w:rsidTr="006A4FF2">
              <w:trPr>
                <w:tblCellSpacing w:w="15" w:type="dxa"/>
              </w:trPr>
              <w:tc>
                <w:tcPr>
                  <w:tcW w:w="4971" w:type="pct"/>
                  <w:vAlign w:val="center"/>
                </w:tcPr>
                <w:p w14:paraId="19D3509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інших видів трубопровідного транспорту </w:t>
                  </w:r>
                </w:p>
              </w:tc>
            </w:tr>
            <w:tr w:rsidR="00C9518E" w:rsidRPr="00A56DFE" w14:paraId="54425868" w14:textId="77777777" w:rsidTr="006A4FF2">
              <w:trPr>
                <w:tblCellSpacing w:w="15" w:type="dxa"/>
              </w:trPr>
              <w:tc>
                <w:tcPr>
                  <w:tcW w:w="4971" w:type="pct"/>
                  <w:vAlign w:val="center"/>
                </w:tcPr>
                <w:p w14:paraId="206EC32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Річковий транспорт </w:t>
                  </w:r>
                </w:p>
              </w:tc>
            </w:tr>
            <w:tr w:rsidR="00C9518E" w:rsidRPr="006A3A6F" w14:paraId="7B468ACC" w14:textId="77777777" w:rsidTr="006A4FF2">
              <w:trPr>
                <w:tblCellSpacing w:w="15" w:type="dxa"/>
              </w:trPr>
              <w:tc>
                <w:tcPr>
                  <w:tcW w:w="4971" w:type="pct"/>
                  <w:vAlign w:val="center"/>
                </w:tcPr>
                <w:p w14:paraId="10467D6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рейсового пасажирського водного транспорту </w:t>
                  </w:r>
                </w:p>
              </w:tc>
            </w:tr>
            <w:tr w:rsidR="00C9518E" w:rsidRPr="00A56DFE" w14:paraId="444DA4B6" w14:textId="77777777" w:rsidTr="006A4FF2">
              <w:trPr>
                <w:tblCellSpacing w:w="15" w:type="dxa"/>
              </w:trPr>
              <w:tc>
                <w:tcPr>
                  <w:tcW w:w="4971" w:type="pct"/>
                  <w:vAlign w:val="center"/>
                </w:tcPr>
                <w:p w14:paraId="5C47A9E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вантажного внутрішнього флоту </w:t>
                  </w:r>
                </w:p>
              </w:tc>
            </w:tr>
            <w:tr w:rsidR="00C9518E" w:rsidRPr="006A3A6F" w14:paraId="3BF2B4FB" w14:textId="77777777" w:rsidTr="006A4FF2">
              <w:trPr>
                <w:tblCellSpacing w:w="15" w:type="dxa"/>
              </w:trPr>
              <w:tc>
                <w:tcPr>
                  <w:tcW w:w="4971" w:type="pct"/>
                  <w:vAlign w:val="center"/>
                </w:tcPr>
                <w:p w14:paraId="71B4B0E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авіаційного пасажирського нерегулярного транспорту </w:t>
                  </w:r>
                </w:p>
              </w:tc>
            </w:tr>
            <w:tr w:rsidR="00C9518E" w:rsidRPr="006A3A6F" w14:paraId="03052EF2" w14:textId="77777777" w:rsidTr="006A4FF2">
              <w:trPr>
                <w:tblCellSpacing w:w="15" w:type="dxa"/>
              </w:trPr>
              <w:tc>
                <w:tcPr>
                  <w:tcW w:w="4971" w:type="pct"/>
                  <w:vAlign w:val="center"/>
                </w:tcPr>
                <w:p w14:paraId="6915C3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авіаційного вантажного нерегулярного транспорту</w:t>
                  </w:r>
                </w:p>
              </w:tc>
            </w:tr>
            <w:tr w:rsidR="00C9518E" w:rsidRPr="00A56DFE" w14:paraId="464013DD" w14:textId="77777777" w:rsidTr="006A4FF2">
              <w:trPr>
                <w:tblCellSpacing w:w="15" w:type="dxa"/>
              </w:trPr>
              <w:tc>
                <w:tcPr>
                  <w:tcW w:w="4971" w:type="pct"/>
                  <w:vAlign w:val="center"/>
                </w:tcPr>
                <w:p w14:paraId="78E6B87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Транспортне оброблення вантажів </w:t>
                  </w:r>
                </w:p>
              </w:tc>
            </w:tr>
            <w:tr w:rsidR="00C9518E" w:rsidRPr="00A56DFE" w14:paraId="6F2474BA" w14:textId="77777777" w:rsidTr="006A4FF2">
              <w:trPr>
                <w:tblCellSpacing w:w="15" w:type="dxa"/>
              </w:trPr>
              <w:tc>
                <w:tcPr>
                  <w:tcW w:w="4971" w:type="pct"/>
                  <w:vAlign w:val="center"/>
                </w:tcPr>
                <w:p w14:paraId="2346D34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Складування </w:t>
                  </w:r>
                </w:p>
              </w:tc>
            </w:tr>
            <w:tr w:rsidR="00C9518E" w:rsidRPr="00A56DFE" w14:paraId="43271743" w14:textId="77777777" w:rsidTr="006A4FF2">
              <w:trPr>
                <w:tblCellSpacing w:w="15" w:type="dxa"/>
              </w:trPr>
              <w:tc>
                <w:tcPr>
                  <w:tcW w:w="4971" w:type="pct"/>
                  <w:vAlign w:val="center"/>
                </w:tcPr>
                <w:p w14:paraId="649F02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транспортних агентств</w:t>
                  </w:r>
                </w:p>
              </w:tc>
            </w:tr>
            <w:tr w:rsidR="00C9518E" w:rsidRPr="00A56DFE" w14:paraId="18BD244E" w14:textId="77777777" w:rsidTr="006A4FF2">
              <w:trPr>
                <w:tblCellSpacing w:w="15" w:type="dxa"/>
              </w:trPr>
              <w:tc>
                <w:tcPr>
                  <w:tcW w:w="4971" w:type="pct"/>
                  <w:vAlign w:val="center"/>
                </w:tcPr>
                <w:p w14:paraId="4DB44B6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національної пошти </w:t>
                  </w:r>
                </w:p>
              </w:tc>
            </w:tr>
            <w:tr w:rsidR="00C9518E" w:rsidRPr="006A3A6F" w14:paraId="008F788E" w14:textId="77777777" w:rsidTr="006A4FF2">
              <w:trPr>
                <w:tblCellSpacing w:w="15" w:type="dxa"/>
              </w:trPr>
              <w:tc>
                <w:tcPr>
                  <w:tcW w:w="4971" w:type="pct"/>
                  <w:vAlign w:val="center"/>
                </w:tcPr>
                <w:p w14:paraId="2B268A2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Служба, що не відноситься до національної пошти </w:t>
                  </w:r>
                </w:p>
              </w:tc>
            </w:tr>
            <w:tr w:rsidR="00C9518E" w:rsidRPr="00A56DFE" w14:paraId="6400D457" w14:textId="77777777" w:rsidTr="006A4FF2">
              <w:trPr>
                <w:tblCellSpacing w:w="15" w:type="dxa"/>
              </w:trPr>
              <w:tc>
                <w:tcPr>
                  <w:tcW w:w="4971" w:type="pct"/>
                  <w:vAlign w:val="center"/>
                </w:tcPr>
                <w:p w14:paraId="1B10866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 xml:space="preserve">Зв'язок </w:t>
                  </w:r>
                </w:p>
              </w:tc>
            </w:tr>
            <w:tr w:rsidR="00C9518E" w:rsidRPr="00A56DFE" w14:paraId="1AECE4C2" w14:textId="77777777" w:rsidTr="006A4FF2">
              <w:trPr>
                <w:tblCellSpacing w:w="15" w:type="dxa"/>
              </w:trPr>
              <w:tc>
                <w:tcPr>
                  <w:tcW w:w="4971" w:type="pct"/>
                  <w:vAlign w:val="center"/>
                </w:tcPr>
                <w:p w14:paraId="0EDEF86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Грошове посередництво</w:t>
                  </w:r>
                </w:p>
              </w:tc>
            </w:tr>
            <w:tr w:rsidR="00C9518E" w:rsidRPr="00A56DFE" w14:paraId="543091CF" w14:textId="77777777" w:rsidTr="006A4FF2">
              <w:trPr>
                <w:tblCellSpacing w:w="15" w:type="dxa"/>
              </w:trPr>
              <w:tc>
                <w:tcPr>
                  <w:tcW w:w="4971" w:type="pct"/>
                  <w:vAlign w:val="center"/>
                </w:tcPr>
                <w:p w14:paraId="0D10AFA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види грошового посередництва </w:t>
                  </w:r>
                </w:p>
              </w:tc>
            </w:tr>
            <w:tr w:rsidR="00C9518E" w:rsidRPr="00A56DFE" w14:paraId="2055B82C" w14:textId="77777777" w:rsidTr="006A4FF2">
              <w:trPr>
                <w:tblCellSpacing w:w="15" w:type="dxa"/>
              </w:trPr>
              <w:tc>
                <w:tcPr>
                  <w:tcW w:w="4971" w:type="pct"/>
                  <w:vAlign w:val="center"/>
                </w:tcPr>
                <w:p w14:paraId="665685B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Фінансовий лізинг</w:t>
                  </w:r>
                </w:p>
              </w:tc>
            </w:tr>
            <w:tr w:rsidR="00C9518E" w:rsidRPr="00A56DFE" w14:paraId="427976C3" w14:textId="77777777" w:rsidTr="006A4FF2">
              <w:trPr>
                <w:tblCellSpacing w:w="15" w:type="dxa"/>
              </w:trPr>
              <w:tc>
                <w:tcPr>
                  <w:tcW w:w="4971" w:type="pct"/>
                  <w:vAlign w:val="center"/>
                </w:tcPr>
                <w:p w14:paraId="138723E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Надання кредитів </w:t>
                  </w:r>
                </w:p>
              </w:tc>
            </w:tr>
            <w:tr w:rsidR="00C9518E" w:rsidRPr="006A3A6F" w14:paraId="2190FE20" w14:textId="77777777" w:rsidTr="006A4FF2">
              <w:trPr>
                <w:tblCellSpacing w:w="15" w:type="dxa"/>
              </w:trPr>
              <w:tc>
                <w:tcPr>
                  <w:tcW w:w="4971" w:type="pct"/>
                  <w:vAlign w:val="center"/>
                </w:tcPr>
                <w:p w14:paraId="48CDFDD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Інші види фінансового посередництва, не віднесені до інших угруповань </w:t>
                  </w:r>
                </w:p>
              </w:tc>
            </w:tr>
            <w:tr w:rsidR="00C9518E" w:rsidRPr="00A56DFE" w14:paraId="721C02AF" w14:textId="77777777" w:rsidTr="006A4FF2">
              <w:trPr>
                <w:tblCellSpacing w:w="15" w:type="dxa"/>
              </w:trPr>
              <w:tc>
                <w:tcPr>
                  <w:tcW w:w="4971" w:type="pct"/>
                  <w:vAlign w:val="center"/>
                </w:tcPr>
                <w:p w14:paraId="5271C83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Посередництво в кредитуванні </w:t>
                  </w:r>
                </w:p>
              </w:tc>
            </w:tr>
            <w:tr w:rsidR="00C9518E" w:rsidRPr="00A56DFE" w14:paraId="0B558DB4" w14:textId="77777777" w:rsidTr="006A4FF2">
              <w:trPr>
                <w:tblCellSpacing w:w="15" w:type="dxa"/>
              </w:trPr>
              <w:tc>
                <w:tcPr>
                  <w:tcW w:w="4971" w:type="pct"/>
                  <w:vAlign w:val="center"/>
                </w:tcPr>
                <w:p w14:paraId="379FDFB2"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Фінансові консультації </w:t>
                  </w:r>
                </w:p>
              </w:tc>
            </w:tr>
            <w:tr w:rsidR="00C9518E" w:rsidRPr="006A3A6F" w14:paraId="1E27EA0A" w14:textId="77777777" w:rsidTr="006A4FF2">
              <w:trPr>
                <w:tblCellSpacing w:w="15" w:type="dxa"/>
              </w:trPr>
              <w:tc>
                <w:tcPr>
                  <w:tcW w:w="4971" w:type="pct"/>
                  <w:vAlign w:val="center"/>
                </w:tcPr>
                <w:p w14:paraId="6C29E44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пов'язана з іноземною валютою </w:t>
                  </w:r>
                </w:p>
              </w:tc>
            </w:tr>
            <w:tr w:rsidR="00C9518E" w:rsidRPr="006A3A6F" w14:paraId="474E748C" w14:textId="77777777" w:rsidTr="006A4FF2">
              <w:trPr>
                <w:tblCellSpacing w:w="15" w:type="dxa"/>
              </w:trPr>
              <w:tc>
                <w:tcPr>
                  <w:tcW w:w="4971" w:type="pct"/>
                  <w:vAlign w:val="center"/>
                </w:tcPr>
                <w:p w14:paraId="7C4A3E8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Пакування кредитних білетів та розмінної монети </w:t>
                  </w:r>
                </w:p>
              </w:tc>
            </w:tr>
            <w:tr w:rsidR="00C9518E" w:rsidRPr="006A3A6F" w14:paraId="72C19EB1" w14:textId="77777777" w:rsidTr="006A4FF2">
              <w:trPr>
                <w:tblCellSpacing w:w="15" w:type="dxa"/>
              </w:trPr>
              <w:tc>
                <w:tcPr>
                  <w:tcW w:w="4971" w:type="pct"/>
                  <w:vAlign w:val="center"/>
                </w:tcPr>
                <w:p w14:paraId="27DA0A1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Інші види допоміжної діяльності у сфері фінансів </w:t>
                  </w:r>
                </w:p>
              </w:tc>
            </w:tr>
            <w:tr w:rsidR="00C9518E" w:rsidRPr="006A3A6F" w14:paraId="446C9E37" w14:textId="77777777" w:rsidTr="006A4FF2">
              <w:trPr>
                <w:tblCellSpacing w:w="15" w:type="dxa"/>
              </w:trPr>
              <w:tc>
                <w:tcPr>
                  <w:tcW w:w="4971" w:type="pct"/>
                  <w:vAlign w:val="center"/>
                </w:tcPr>
                <w:p w14:paraId="08F1EF0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Підготовка до продажу або здавання під найм нерухомості </w:t>
                  </w:r>
                </w:p>
              </w:tc>
            </w:tr>
            <w:tr w:rsidR="00C9518E" w:rsidRPr="006A3A6F" w14:paraId="5C67B2E7" w14:textId="77777777" w:rsidTr="006A4FF2">
              <w:trPr>
                <w:tblCellSpacing w:w="15" w:type="dxa"/>
              </w:trPr>
              <w:tc>
                <w:tcPr>
                  <w:tcW w:w="4971" w:type="pct"/>
                  <w:vAlign w:val="center"/>
                </w:tcPr>
                <w:p w14:paraId="15FE6B5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Купівля та продаж власної нерухомості </w:t>
                  </w:r>
                </w:p>
              </w:tc>
            </w:tr>
            <w:tr w:rsidR="00C9518E" w:rsidRPr="006A3A6F" w14:paraId="73E65E9E" w14:textId="77777777" w:rsidTr="006A4FF2">
              <w:trPr>
                <w:tblCellSpacing w:w="15" w:type="dxa"/>
              </w:trPr>
              <w:tc>
                <w:tcPr>
                  <w:tcW w:w="4971" w:type="pct"/>
                  <w:vAlign w:val="center"/>
                </w:tcPr>
                <w:p w14:paraId="114735C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Купівля та продаж власної нерухомості виробничо-технічного призначення</w:t>
                  </w:r>
                </w:p>
              </w:tc>
            </w:tr>
            <w:tr w:rsidR="00C9518E" w:rsidRPr="006A3A6F" w14:paraId="1A6E1A88" w14:textId="77777777" w:rsidTr="006A4FF2">
              <w:trPr>
                <w:tblCellSpacing w:w="15" w:type="dxa"/>
              </w:trPr>
              <w:tc>
                <w:tcPr>
                  <w:tcW w:w="4971" w:type="pct"/>
                  <w:vAlign w:val="center"/>
                </w:tcPr>
                <w:p w14:paraId="67C8B90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Купівля та продаж власної нерухомості невиробничого призначення </w:t>
                  </w:r>
                </w:p>
              </w:tc>
            </w:tr>
            <w:tr w:rsidR="00C9518E" w:rsidRPr="006A3A6F" w14:paraId="4F8475A0" w14:textId="77777777" w:rsidTr="006A4FF2">
              <w:trPr>
                <w:tblCellSpacing w:w="15" w:type="dxa"/>
              </w:trPr>
              <w:tc>
                <w:tcPr>
                  <w:tcW w:w="4971" w:type="pct"/>
                  <w:vAlign w:val="center"/>
                </w:tcPr>
                <w:p w14:paraId="0CFC8B9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Купівля та продаж земельних ділянок</w:t>
                  </w:r>
                  <w:r w:rsidRPr="00A56DFE">
                    <w:rPr>
                      <w:bCs/>
                      <w:sz w:val="20"/>
                      <w:szCs w:val="20"/>
                      <w:lang w:val="uk-UA"/>
                    </w:rPr>
                    <w:t xml:space="preserve"> </w:t>
                  </w:r>
                </w:p>
              </w:tc>
            </w:tr>
            <w:tr w:rsidR="00C9518E" w:rsidRPr="006A3A6F" w14:paraId="748A2AC9" w14:textId="77777777" w:rsidTr="006A4FF2">
              <w:trPr>
                <w:tblCellSpacing w:w="15" w:type="dxa"/>
              </w:trPr>
              <w:tc>
                <w:tcPr>
                  <w:tcW w:w="4971" w:type="pct"/>
                  <w:vAlign w:val="center"/>
                </w:tcPr>
                <w:p w14:paraId="27A15D6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нерухомого майна </w:t>
                  </w:r>
                </w:p>
              </w:tc>
            </w:tr>
            <w:tr w:rsidR="00C9518E" w:rsidRPr="006A3A6F" w14:paraId="36F9437D" w14:textId="77777777" w:rsidTr="006A4FF2">
              <w:trPr>
                <w:tblCellSpacing w:w="15" w:type="dxa"/>
              </w:trPr>
              <w:tc>
                <w:tcPr>
                  <w:tcW w:w="4971" w:type="pct"/>
                  <w:vAlign w:val="center"/>
                </w:tcPr>
                <w:p w14:paraId="73985B7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власної та державної нерухомості виробничо-технічного та культурного призначення</w:t>
                  </w:r>
                </w:p>
              </w:tc>
            </w:tr>
            <w:tr w:rsidR="00C9518E" w:rsidRPr="006A3A6F" w14:paraId="50B23DC0" w14:textId="77777777" w:rsidTr="006A4FF2">
              <w:trPr>
                <w:tblCellSpacing w:w="15" w:type="dxa"/>
              </w:trPr>
              <w:tc>
                <w:tcPr>
                  <w:tcW w:w="4971" w:type="pct"/>
                  <w:vAlign w:val="center"/>
                </w:tcPr>
                <w:p w14:paraId="139EDDD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власної та державної нерухомості невиробничого призначення</w:t>
                  </w:r>
                </w:p>
              </w:tc>
            </w:tr>
            <w:tr w:rsidR="00C9518E" w:rsidRPr="006A3A6F" w14:paraId="205DB1EC" w14:textId="77777777" w:rsidTr="006A4FF2">
              <w:trPr>
                <w:tblCellSpacing w:w="15" w:type="dxa"/>
              </w:trPr>
              <w:tc>
                <w:tcPr>
                  <w:tcW w:w="4971" w:type="pct"/>
                  <w:vAlign w:val="center"/>
                </w:tcPr>
                <w:p w14:paraId="60F7E01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земельних ділянок</w:t>
                  </w:r>
                </w:p>
              </w:tc>
            </w:tr>
            <w:tr w:rsidR="00C9518E" w:rsidRPr="00A56DFE" w14:paraId="43C97E38" w14:textId="77777777" w:rsidTr="006A4FF2">
              <w:trPr>
                <w:tblCellSpacing w:w="15" w:type="dxa"/>
              </w:trPr>
              <w:tc>
                <w:tcPr>
                  <w:tcW w:w="4971" w:type="pct"/>
                  <w:vAlign w:val="center"/>
                </w:tcPr>
                <w:p w14:paraId="457F681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агентств нерухомості</w:t>
                  </w:r>
                </w:p>
              </w:tc>
            </w:tr>
            <w:tr w:rsidR="00C9518E" w:rsidRPr="006A3A6F" w14:paraId="151F9D6C" w14:textId="77777777" w:rsidTr="006A4FF2">
              <w:trPr>
                <w:tblCellSpacing w:w="15" w:type="dxa"/>
              </w:trPr>
              <w:tc>
                <w:tcPr>
                  <w:tcW w:w="4971" w:type="pct"/>
                  <w:vAlign w:val="center"/>
                </w:tcPr>
                <w:p w14:paraId="23FBFCD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Посередницькі послуги під час купівлі, продажу, здавання в оренду та оцінювання нерухомості виробничо-технічного призначення </w:t>
                  </w:r>
                </w:p>
              </w:tc>
            </w:tr>
            <w:tr w:rsidR="00C9518E" w:rsidRPr="006A3A6F" w14:paraId="50E454A5" w14:textId="77777777" w:rsidTr="006A4FF2">
              <w:trPr>
                <w:tblCellSpacing w:w="15" w:type="dxa"/>
              </w:trPr>
              <w:tc>
                <w:tcPr>
                  <w:tcW w:w="4971" w:type="pct"/>
                  <w:vAlign w:val="center"/>
                </w:tcPr>
                <w:p w14:paraId="78E6FF7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Посередницькі послуги під час купівлі, продажу, здавання в оренду та оцінювання нерухомості невиробничого призначення </w:t>
                  </w:r>
                </w:p>
              </w:tc>
            </w:tr>
            <w:tr w:rsidR="00C9518E" w:rsidRPr="006A3A6F" w14:paraId="50907B6D" w14:textId="77777777" w:rsidTr="006A4FF2">
              <w:trPr>
                <w:tblCellSpacing w:w="15" w:type="dxa"/>
              </w:trPr>
              <w:tc>
                <w:tcPr>
                  <w:tcW w:w="4971" w:type="pct"/>
                  <w:vAlign w:val="center"/>
                </w:tcPr>
                <w:p w14:paraId="6290300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Посередницькі послуги під час купівлі, продажу, здавання в оренду та оцінювання земельних ділянок </w:t>
                  </w:r>
                </w:p>
              </w:tc>
            </w:tr>
            <w:tr w:rsidR="00C9518E" w:rsidRPr="00A56DFE" w14:paraId="7BFF7433" w14:textId="77777777" w:rsidTr="006A4FF2">
              <w:trPr>
                <w:tblCellSpacing w:w="15" w:type="dxa"/>
              </w:trPr>
              <w:tc>
                <w:tcPr>
                  <w:tcW w:w="4971" w:type="pct"/>
                  <w:vAlign w:val="center"/>
                </w:tcPr>
                <w:p w14:paraId="51DBE57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Управління нерухомістю </w:t>
                  </w:r>
                </w:p>
              </w:tc>
            </w:tr>
            <w:tr w:rsidR="00C9518E" w:rsidRPr="006A3A6F" w14:paraId="019586ED" w14:textId="77777777" w:rsidTr="006A4FF2">
              <w:trPr>
                <w:tblCellSpacing w:w="15" w:type="dxa"/>
              </w:trPr>
              <w:tc>
                <w:tcPr>
                  <w:tcW w:w="4971" w:type="pct"/>
                  <w:vAlign w:val="center"/>
                </w:tcPr>
                <w:p w14:paraId="1219C48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без обслуговуючого персоналу </w:t>
                  </w:r>
                </w:p>
              </w:tc>
            </w:tr>
            <w:tr w:rsidR="00C9518E" w:rsidRPr="00A56DFE" w14:paraId="41361DCA" w14:textId="77777777" w:rsidTr="006A4FF2">
              <w:trPr>
                <w:tblCellSpacing w:w="15" w:type="dxa"/>
              </w:trPr>
              <w:tc>
                <w:tcPr>
                  <w:tcW w:w="4971" w:type="pct"/>
                  <w:vAlign w:val="center"/>
                </w:tcPr>
                <w:p w14:paraId="6065ECB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автомобілів </w:t>
                  </w:r>
                </w:p>
              </w:tc>
            </w:tr>
            <w:tr w:rsidR="00C9518E" w:rsidRPr="00A56DFE" w14:paraId="2AB81EF3" w14:textId="77777777" w:rsidTr="006A4FF2">
              <w:trPr>
                <w:tblCellSpacing w:w="15" w:type="dxa"/>
              </w:trPr>
              <w:tc>
                <w:tcPr>
                  <w:tcW w:w="4971" w:type="pct"/>
                  <w:vAlign w:val="center"/>
                </w:tcPr>
                <w:p w14:paraId="5421AB5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Здавання під найм автомобілів </w:t>
                  </w:r>
                </w:p>
              </w:tc>
            </w:tr>
            <w:tr w:rsidR="00C9518E" w:rsidRPr="006A3A6F" w14:paraId="23C2353B" w14:textId="77777777" w:rsidTr="006A4FF2">
              <w:trPr>
                <w:tblCellSpacing w:w="15" w:type="dxa"/>
              </w:trPr>
              <w:tc>
                <w:tcPr>
                  <w:tcW w:w="4971" w:type="pct"/>
                  <w:vAlign w:val="center"/>
                </w:tcPr>
                <w:p w14:paraId="7488160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інших транспортних засобів </w:t>
                  </w:r>
                </w:p>
              </w:tc>
            </w:tr>
            <w:tr w:rsidR="00C9518E" w:rsidRPr="006A3A6F" w14:paraId="28994796" w14:textId="77777777" w:rsidTr="006A4FF2">
              <w:trPr>
                <w:tblCellSpacing w:w="15" w:type="dxa"/>
              </w:trPr>
              <w:tc>
                <w:tcPr>
                  <w:tcW w:w="4971" w:type="pct"/>
                  <w:vAlign w:val="center"/>
                </w:tcPr>
                <w:p w14:paraId="6C80E9E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Здавання під найм інших сухопутних транспортних засобів </w:t>
                  </w:r>
                </w:p>
              </w:tc>
            </w:tr>
            <w:tr w:rsidR="00C9518E" w:rsidRPr="006A3A6F" w14:paraId="384D5000" w14:textId="77777777" w:rsidTr="006A4FF2">
              <w:trPr>
                <w:tblCellSpacing w:w="15" w:type="dxa"/>
              </w:trPr>
              <w:tc>
                <w:tcPr>
                  <w:tcW w:w="4971" w:type="pct"/>
                  <w:vAlign w:val="center"/>
                </w:tcPr>
                <w:p w14:paraId="1B5C203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Здавання під найм засобів водного транспорту </w:t>
                  </w:r>
                </w:p>
              </w:tc>
            </w:tr>
            <w:tr w:rsidR="00C9518E" w:rsidRPr="006A3A6F" w14:paraId="4E1702B1" w14:textId="77777777" w:rsidTr="006A4FF2">
              <w:trPr>
                <w:tblCellSpacing w:w="15" w:type="dxa"/>
              </w:trPr>
              <w:tc>
                <w:tcPr>
                  <w:tcW w:w="4971" w:type="pct"/>
                  <w:vAlign w:val="center"/>
                </w:tcPr>
                <w:p w14:paraId="0902DE4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Здавання під найм засобів повітряного транспорту </w:t>
                  </w:r>
                </w:p>
              </w:tc>
            </w:tr>
            <w:tr w:rsidR="00C9518E" w:rsidRPr="006A3A6F" w14:paraId="1E388593" w14:textId="77777777" w:rsidTr="006A4FF2">
              <w:trPr>
                <w:tblCellSpacing w:w="15" w:type="dxa"/>
              </w:trPr>
              <w:tc>
                <w:tcPr>
                  <w:tcW w:w="4971" w:type="pct"/>
                  <w:vAlign w:val="center"/>
                </w:tcPr>
                <w:p w14:paraId="63CF2E8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сільськогосподарського устаткування</w:t>
                  </w:r>
                </w:p>
              </w:tc>
            </w:tr>
            <w:tr w:rsidR="00C9518E" w:rsidRPr="006A3A6F" w14:paraId="52661574" w14:textId="77777777" w:rsidTr="006A4FF2">
              <w:trPr>
                <w:tblCellSpacing w:w="15" w:type="dxa"/>
              </w:trPr>
              <w:tc>
                <w:tcPr>
                  <w:tcW w:w="4971" w:type="pct"/>
                  <w:vAlign w:val="center"/>
                </w:tcPr>
                <w:p w14:paraId="7969296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Здавання під найм офісного устаткування та комп'ютерної техніки</w:t>
                  </w:r>
                </w:p>
              </w:tc>
            </w:tr>
            <w:tr w:rsidR="00C9518E" w:rsidRPr="006A3A6F" w14:paraId="3068AEE3" w14:textId="77777777" w:rsidTr="006A4FF2">
              <w:trPr>
                <w:tblCellSpacing w:w="15" w:type="dxa"/>
              </w:trPr>
              <w:tc>
                <w:tcPr>
                  <w:tcW w:w="4971" w:type="pct"/>
                  <w:vAlign w:val="center"/>
                </w:tcPr>
                <w:p w14:paraId="3151F6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Здавання під найм інших машин та устаткування </w:t>
                  </w:r>
                </w:p>
              </w:tc>
            </w:tr>
            <w:tr w:rsidR="00C9518E" w:rsidRPr="006A3A6F" w14:paraId="09A62972" w14:textId="77777777" w:rsidTr="006A4FF2">
              <w:trPr>
                <w:tblCellSpacing w:w="15" w:type="dxa"/>
              </w:trPr>
              <w:tc>
                <w:tcPr>
                  <w:tcW w:w="4971" w:type="pct"/>
                  <w:vAlign w:val="center"/>
                </w:tcPr>
                <w:p w14:paraId="3B09FF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Прокат речей особистого користування та побутових товарів</w:t>
                  </w:r>
                </w:p>
              </w:tc>
            </w:tr>
            <w:tr w:rsidR="00C9518E" w:rsidRPr="00A56DFE" w14:paraId="39D8B991" w14:textId="77777777" w:rsidTr="006A4FF2">
              <w:trPr>
                <w:tblCellSpacing w:w="15" w:type="dxa"/>
              </w:trPr>
              <w:tc>
                <w:tcPr>
                  <w:tcW w:w="4971" w:type="pct"/>
                  <w:vAlign w:val="center"/>
                </w:tcPr>
                <w:p w14:paraId="4690BE1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Консультації з питань інформатизації </w:t>
                  </w:r>
                </w:p>
              </w:tc>
            </w:tr>
            <w:tr w:rsidR="00C9518E" w:rsidRPr="00A56DFE" w14:paraId="0A2A6CDB" w14:textId="77777777" w:rsidTr="006A4FF2">
              <w:trPr>
                <w:tblCellSpacing w:w="15" w:type="dxa"/>
              </w:trPr>
              <w:tc>
                <w:tcPr>
                  <w:tcW w:w="4971" w:type="pct"/>
                  <w:vAlign w:val="center"/>
                </w:tcPr>
                <w:p w14:paraId="4A53C1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Створення програмного забезпечення</w:t>
                  </w:r>
                </w:p>
              </w:tc>
            </w:tr>
            <w:tr w:rsidR="00C9518E" w:rsidRPr="00A56DFE" w14:paraId="1C40D4E0" w14:textId="77777777" w:rsidTr="006A4FF2">
              <w:trPr>
                <w:tblCellSpacing w:w="15" w:type="dxa"/>
              </w:trPr>
              <w:tc>
                <w:tcPr>
                  <w:tcW w:w="4971" w:type="pct"/>
                  <w:vAlign w:val="center"/>
                </w:tcPr>
                <w:p w14:paraId="189EB98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Оброблення даних </w:t>
                  </w:r>
                </w:p>
              </w:tc>
            </w:tr>
            <w:tr w:rsidR="00C9518E" w:rsidRPr="00A56DFE" w14:paraId="14B1B481" w14:textId="77777777" w:rsidTr="006A4FF2">
              <w:trPr>
                <w:tblCellSpacing w:w="15" w:type="dxa"/>
              </w:trPr>
              <w:tc>
                <w:tcPr>
                  <w:tcW w:w="4971" w:type="pct"/>
                  <w:vAlign w:val="center"/>
                </w:tcPr>
                <w:p w14:paraId="7E3364D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Робота з базами даних </w:t>
                  </w:r>
                </w:p>
              </w:tc>
            </w:tr>
            <w:tr w:rsidR="00C9518E" w:rsidRPr="006A3A6F" w14:paraId="734323B1" w14:textId="77777777" w:rsidTr="006A4FF2">
              <w:trPr>
                <w:tblCellSpacing w:w="15" w:type="dxa"/>
              </w:trPr>
              <w:tc>
                <w:tcPr>
                  <w:tcW w:w="4971" w:type="pct"/>
                  <w:vAlign w:val="center"/>
                </w:tcPr>
                <w:p w14:paraId="0066652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офісної техніки </w:t>
                  </w:r>
                </w:p>
              </w:tc>
            </w:tr>
            <w:tr w:rsidR="00C9518E" w:rsidRPr="006A3A6F" w14:paraId="7FE84C4B" w14:textId="77777777" w:rsidTr="006A4FF2">
              <w:trPr>
                <w:tblCellSpacing w:w="15" w:type="dxa"/>
              </w:trPr>
              <w:tc>
                <w:tcPr>
                  <w:tcW w:w="4971" w:type="pct"/>
                  <w:vAlign w:val="center"/>
                </w:tcPr>
                <w:p w14:paraId="71BD22A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Технічне обслуговування та ремонт комп'ютерної техніки </w:t>
                  </w:r>
                </w:p>
              </w:tc>
            </w:tr>
            <w:tr w:rsidR="00C9518E" w:rsidRPr="00A56DFE" w14:paraId="2A9FC360" w14:textId="77777777" w:rsidTr="006A4FF2">
              <w:trPr>
                <w:tblCellSpacing w:w="15" w:type="dxa"/>
              </w:trPr>
              <w:tc>
                <w:tcPr>
                  <w:tcW w:w="4971" w:type="pct"/>
                  <w:vAlign w:val="center"/>
                </w:tcPr>
                <w:p w14:paraId="0DC3C66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Дослідження та розробки</w:t>
                  </w:r>
                </w:p>
              </w:tc>
            </w:tr>
            <w:tr w:rsidR="00C9518E" w:rsidRPr="006A3A6F" w14:paraId="633A293B" w14:textId="77777777" w:rsidTr="006A4FF2">
              <w:trPr>
                <w:tblCellSpacing w:w="15" w:type="dxa"/>
              </w:trPr>
              <w:tc>
                <w:tcPr>
                  <w:tcW w:w="4971" w:type="pct"/>
                  <w:vAlign w:val="center"/>
                </w:tcPr>
                <w:p w14:paraId="4E16FEC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Дослідження та розробки в галузі природничих та технічних наук</w:t>
                  </w:r>
                </w:p>
              </w:tc>
            </w:tr>
            <w:tr w:rsidR="00C9518E" w:rsidRPr="006A3A6F" w14:paraId="1FB12D9B" w14:textId="77777777" w:rsidTr="006A4FF2">
              <w:trPr>
                <w:tblCellSpacing w:w="15" w:type="dxa"/>
              </w:trPr>
              <w:tc>
                <w:tcPr>
                  <w:tcW w:w="4971" w:type="pct"/>
                  <w:vAlign w:val="center"/>
                </w:tcPr>
                <w:p w14:paraId="494CBB1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Дослідження та розробки в галузі гуманітарних та суспільних наук</w:t>
                  </w:r>
                </w:p>
              </w:tc>
            </w:tr>
            <w:tr w:rsidR="00C9518E" w:rsidRPr="006A3A6F" w14:paraId="1122AE87" w14:textId="77777777" w:rsidTr="006A4FF2">
              <w:trPr>
                <w:tblCellSpacing w:w="15" w:type="dxa"/>
              </w:trPr>
              <w:tc>
                <w:tcPr>
                  <w:tcW w:w="4971" w:type="pct"/>
                  <w:vAlign w:val="center"/>
                </w:tcPr>
                <w:p w14:paraId="6B2F502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Послуги, надавані переважно юридичним особам </w:t>
                  </w:r>
                </w:p>
              </w:tc>
            </w:tr>
            <w:tr w:rsidR="00C9518E" w:rsidRPr="006A3A6F" w14:paraId="3D57AEBE" w14:textId="77777777" w:rsidTr="006A4FF2">
              <w:trPr>
                <w:tblCellSpacing w:w="15" w:type="dxa"/>
              </w:trPr>
              <w:tc>
                <w:tcPr>
                  <w:tcW w:w="4971" w:type="pct"/>
                  <w:vAlign w:val="center"/>
                </w:tcPr>
                <w:p w14:paraId="7A8E3A1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lastRenderedPageBreak/>
                    <w:t>Діяльність у сферах права, бухгалтерського обліку та консультації з питань управління </w:t>
                  </w:r>
                </w:p>
              </w:tc>
            </w:tr>
            <w:tr w:rsidR="00C9518E" w:rsidRPr="00A56DFE" w14:paraId="52FAD456" w14:textId="77777777" w:rsidTr="006A4FF2">
              <w:trPr>
                <w:tblCellSpacing w:w="15" w:type="dxa"/>
              </w:trPr>
              <w:tc>
                <w:tcPr>
                  <w:tcW w:w="4971" w:type="pct"/>
                  <w:vAlign w:val="center"/>
                </w:tcPr>
                <w:p w14:paraId="67D78AF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права </w:t>
                  </w:r>
                </w:p>
              </w:tc>
            </w:tr>
            <w:tr w:rsidR="00C9518E" w:rsidRPr="00A56DFE" w14:paraId="46CF5598" w14:textId="77777777" w:rsidTr="006A4FF2">
              <w:trPr>
                <w:tblCellSpacing w:w="15" w:type="dxa"/>
              </w:trPr>
              <w:tc>
                <w:tcPr>
                  <w:tcW w:w="4971" w:type="pct"/>
                  <w:vAlign w:val="center"/>
                </w:tcPr>
                <w:p w14:paraId="7BB0C05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адвокатських об'єднань та індивідуальна адвокатська діяльність</w:t>
                  </w:r>
                </w:p>
              </w:tc>
            </w:tr>
            <w:tr w:rsidR="00C9518E" w:rsidRPr="00A56DFE" w14:paraId="56CD46FB" w14:textId="77777777" w:rsidTr="006A4FF2">
              <w:trPr>
                <w:tblCellSpacing w:w="15" w:type="dxa"/>
              </w:trPr>
              <w:tc>
                <w:tcPr>
                  <w:tcW w:w="4971" w:type="pct"/>
                  <w:vAlign w:val="center"/>
                </w:tcPr>
                <w:p w14:paraId="1B13847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Нотаріальна діяльність </w:t>
                  </w:r>
                </w:p>
              </w:tc>
            </w:tr>
            <w:tr w:rsidR="00C9518E" w:rsidRPr="006A3A6F" w14:paraId="6B118461" w14:textId="77777777" w:rsidTr="006A4FF2">
              <w:trPr>
                <w:tblCellSpacing w:w="15" w:type="dxa"/>
              </w:trPr>
              <w:tc>
                <w:tcPr>
                  <w:tcW w:w="4971" w:type="pct"/>
                  <w:vAlign w:val="center"/>
                </w:tcPr>
                <w:p w14:paraId="1C28FA2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у сфері бухгалтерського обліку </w:t>
                  </w:r>
                </w:p>
              </w:tc>
            </w:tr>
            <w:tr w:rsidR="00C9518E" w:rsidRPr="006A3A6F" w14:paraId="03E8BDFA" w14:textId="77777777" w:rsidTr="006A4FF2">
              <w:trPr>
                <w:tblCellSpacing w:w="15" w:type="dxa"/>
              </w:trPr>
              <w:tc>
                <w:tcPr>
                  <w:tcW w:w="4971" w:type="pct"/>
                  <w:vAlign w:val="center"/>
                </w:tcPr>
                <w:p w14:paraId="1A1071C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Дослідження ринку та вивчення суспільної думки </w:t>
                  </w:r>
                </w:p>
              </w:tc>
            </w:tr>
            <w:tr w:rsidR="00C9518E" w:rsidRPr="006A3A6F" w14:paraId="56688111" w14:textId="77777777" w:rsidTr="006A4FF2">
              <w:trPr>
                <w:tblCellSpacing w:w="15" w:type="dxa"/>
              </w:trPr>
              <w:tc>
                <w:tcPr>
                  <w:tcW w:w="4971" w:type="pct"/>
                  <w:vAlign w:val="center"/>
                </w:tcPr>
                <w:p w14:paraId="12CCD08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Консультації з питань комерційної діяльності та управління </w:t>
                  </w:r>
                </w:p>
              </w:tc>
            </w:tr>
            <w:tr w:rsidR="00C9518E" w:rsidRPr="00A56DFE" w14:paraId="76DD2494" w14:textId="77777777" w:rsidTr="006A4FF2">
              <w:trPr>
                <w:tblCellSpacing w:w="15" w:type="dxa"/>
              </w:trPr>
              <w:tc>
                <w:tcPr>
                  <w:tcW w:w="4971" w:type="pct"/>
                  <w:vAlign w:val="center"/>
                </w:tcPr>
                <w:p w14:paraId="022C419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Керівництво підприємствами </w:t>
                  </w:r>
                </w:p>
              </w:tc>
            </w:tr>
            <w:tr w:rsidR="00C9518E" w:rsidRPr="006A3A6F" w14:paraId="7D72FD1E" w14:textId="77777777" w:rsidTr="006A4FF2">
              <w:trPr>
                <w:tblCellSpacing w:w="15" w:type="dxa"/>
              </w:trPr>
              <w:tc>
                <w:tcPr>
                  <w:tcW w:w="4971" w:type="pct"/>
                  <w:vAlign w:val="center"/>
                </w:tcPr>
                <w:p w14:paraId="1CD1431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архітектури та будівництва</w:t>
                  </w:r>
                </w:p>
                <w:p w14:paraId="2307CDE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архітектури; інженерна та технічна діяльність, пов'язана з будівництвом</w:t>
                  </w:r>
                </w:p>
              </w:tc>
            </w:tr>
            <w:tr w:rsidR="00C9518E" w:rsidRPr="006A3A6F" w14:paraId="2EF30F3B" w14:textId="77777777" w:rsidTr="006A4FF2">
              <w:trPr>
                <w:tblCellSpacing w:w="15" w:type="dxa"/>
              </w:trPr>
              <w:tc>
                <w:tcPr>
                  <w:tcW w:w="4971" w:type="pct"/>
                  <w:vAlign w:val="center"/>
                </w:tcPr>
                <w:p w14:paraId="3F655EC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геології та геологорозвідування</w:t>
                  </w:r>
                </w:p>
              </w:tc>
            </w:tr>
            <w:tr w:rsidR="00C9518E" w:rsidRPr="006A3A6F" w14:paraId="273A24DB" w14:textId="77777777" w:rsidTr="006A4FF2">
              <w:trPr>
                <w:tblCellSpacing w:w="15" w:type="dxa"/>
              </w:trPr>
              <w:tc>
                <w:tcPr>
                  <w:tcW w:w="4971" w:type="pct"/>
                  <w:vAlign w:val="center"/>
                </w:tcPr>
                <w:p w14:paraId="3D9C10B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Знімальні геодезичні та гідрографічні роботи </w:t>
                  </w:r>
                </w:p>
              </w:tc>
            </w:tr>
            <w:tr w:rsidR="00C9518E" w:rsidRPr="00A56DFE" w14:paraId="5774DC0B" w14:textId="77777777" w:rsidTr="006A4FF2">
              <w:trPr>
                <w:tblCellSpacing w:w="15" w:type="dxa"/>
              </w:trPr>
              <w:tc>
                <w:tcPr>
                  <w:tcW w:w="4971" w:type="pct"/>
                  <w:vAlign w:val="center"/>
                </w:tcPr>
                <w:p w14:paraId="7CA4C05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у сфері гідрометеорології </w:t>
                  </w:r>
                </w:p>
              </w:tc>
            </w:tr>
            <w:tr w:rsidR="00C9518E" w:rsidRPr="00A56DFE" w14:paraId="2EE19B1A" w14:textId="77777777" w:rsidTr="006A4FF2">
              <w:trPr>
                <w:tblCellSpacing w:w="15" w:type="dxa"/>
              </w:trPr>
              <w:tc>
                <w:tcPr>
                  <w:tcW w:w="4971" w:type="pct"/>
                  <w:vAlign w:val="center"/>
                </w:tcPr>
                <w:p w14:paraId="392A829D"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Технічний контроль та аналіз </w:t>
                  </w:r>
                </w:p>
              </w:tc>
            </w:tr>
            <w:tr w:rsidR="00C9518E" w:rsidRPr="00A56DFE" w14:paraId="6C41C46B" w14:textId="77777777" w:rsidTr="006A4FF2">
              <w:trPr>
                <w:tblCellSpacing w:w="15" w:type="dxa"/>
              </w:trPr>
              <w:tc>
                <w:tcPr>
                  <w:tcW w:w="4971" w:type="pct"/>
                  <w:vAlign w:val="center"/>
                </w:tcPr>
                <w:p w14:paraId="2007F4A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Реклама </w:t>
                  </w:r>
                </w:p>
              </w:tc>
            </w:tr>
            <w:tr w:rsidR="00C9518E" w:rsidRPr="00A56DFE" w14:paraId="0BB665C2" w14:textId="77777777" w:rsidTr="006A4FF2">
              <w:trPr>
                <w:tblCellSpacing w:w="15" w:type="dxa"/>
              </w:trPr>
              <w:tc>
                <w:tcPr>
                  <w:tcW w:w="4971" w:type="pct"/>
                  <w:vAlign w:val="center"/>
                </w:tcPr>
                <w:p w14:paraId="3219329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Підбір та забезпечення персоналом</w:t>
                  </w:r>
                </w:p>
              </w:tc>
            </w:tr>
            <w:tr w:rsidR="00C9518E" w:rsidRPr="006A3A6F" w14:paraId="6395D279" w14:textId="77777777" w:rsidTr="006A4FF2">
              <w:trPr>
                <w:tblCellSpacing w:w="15" w:type="dxa"/>
              </w:trPr>
              <w:tc>
                <w:tcPr>
                  <w:tcW w:w="4971" w:type="pct"/>
                  <w:vAlign w:val="center"/>
                </w:tcPr>
                <w:p w14:paraId="6F6A7EF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Слідча діяльність та забезпечення безпеки </w:t>
                  </w:r>
                </w:p>
              </w:tc>
            </w:tr>
            <w:tr w:rsidR="00C9518E" w:rsidRPr="006A3A6F" w14:paraId="0C3493F0" w14:textId="77777777" w:rsidTr="006A4FF2">
              <w:trPr>
                <w:tblCellSpacing w:w="15" w:type="dxa"/>
              </w:trPr>
              <w:tc>
                <w:tcPr>
                  <w:tcW w:w="4971" w:type="pct"/>
                  <w:vAlign w:val="center"/>
                </w:tcPr>
                <w:p w14:paraId="05B858D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пов'язана з очищенням та прибиранням приміщень</w:t>
                  </w:r>
                </w:p>
              </w:tc>
            </w:tr>
            <w:tr w:rsidR="00C9518E" w:rsidRPr="00A56DFE" w14:paraId="46298C16" w14:textId="77777777" w:rsidTr="006A4FF2">
              <w:trPr>
                <w:tblCellSpacing w:w="15" w:type="dxa"/>
              </w:trPr>
              <w:tc>
                <w:tcPr>
                  <w:tcW w:w="4971" w:type="pct"/>
                  <w:vAlign w:val="center"/>
                </w:tcPr>
                <w:p w14:paraId="581C064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фотографії </w:t>
                  </w:r>
                </w:p>
              </w:tc>
            </w:tr>
            <w:tr w:rsidR="00C9518E" w:rsidRPr="00A56DFE" w14:paraId="0E54C51A" w14:textId="77777777" w:rsidTr="006A4FF2">
              <w:trPr>
                <w:tblCellSpacing w:w="15" w:type="dxa"/>
              </w:trPr>
              <w:tc>
                <w:tcPr>
                  <w:tcW w:w="4971" w:type="pct"/>
                  <w:vAlign w:val="center"/>
                </w:tcPr>
                <w:p w14:paraId="42F00DF8"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Виконання фоторобіт </w:t>
                  </w:r>
                </w:p>
              </w:tc>
            </w:tr>
            <w:tr w:rsidR="00C9518E" w:rsidRPr="00A56DFE" w14:paraId="3B256D9C" w14:textId="77777777" w:rsidTr="006A4FF2">
              <w:trPr>
                <w:tblCellSpacing w:w="15" w:type="dxa"/>
              </w:trPr>
              <w:tc>
                <w:tcPr>
                  <w:tcW w:w="4971" w:type="pct"/>
                  <w:vAlign w:val="center"/>
                </w:tcPr>
                <w:p w14:paraId="651A406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Оброблення плівок </w:t>
                  </w:r>
                </w:p>
              </w:tc>
            </w:tr>
            <w:tr w:rsidR="00C9518E" w:rsidRPr="00A56DFE" w14:paraId="3B626A0A" w14:textId="77777777" w:rsidTr="006A4FF2">
              <w:trPr>
                <w:tblCellSpacing w:w="15" w:type="dxa"/>
              </w:trPr>
              <w:tc>
                <w:tcPr>
                  <w:tcW w:w="4971" w:type="pct"/>
                  <w:vAlign w:val="center"/>
                </w:tcPr>
                <w:p w14:paraId="25EACA5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Пакувальні роботи </w:t>
                  </w:r>
                </w:p>
              </w:tc>
            </w:tr>
            <w:tr w:rsidR="00C9518E" w:rsidRPr="006A3A6F" w14:paraId="6F9C7C6B" w14:textId="77777777" w:rsidTr="006A4FF2">
              <w:trPr>
                <w:tblCellSpacing w:w="15" w:type="dxa"/>
              </w:trPr>
              <w:tc>
                <w:tcPr>
                  <w:tcW w:w="4971" w:type="pct"/>
                  <w:vAlign w:val="center"/>
                </w:tcPr>
                <w:p w14:paraId="498ADF1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Секретарські послуги, послуги з перекладу та експедиторська робота</w:t>
                  </w:r>
                </w:p>
              </w:tc>
            </w:tr>
            <w:tr w:rsidR="00C9518E" w:rsidRPr="006A3A6F" w14:paraId="706416C5" w14:textId="77777777" w:rsidTr="006A4FF2">
              <w:trPr>
                <w:tblCellSpacing w:w="15" w:type="dxa"/>
              </w:trPr>
              <w:tc>
                <w:tcPr>
                  <w:tcW w:w="4971" w:type="pct"/>
                  <w:vAlign w:val="center"/>
                </w:tcPr>
                <w:p w14:paraId="615E0EA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Інші послуги, надавані юридичним особам та не віднесені до інших угруповань</w:t>
                  </w:r>
                </w:p>
              </w:tc>
            </w:tr>
            <w:tr w:rsidR="00C9518E" w:rsidRPr="00A56DFE" w14:paraId="52C6F56C" w14:textId="77777777" w:rsidTr="006A4FF2">
              <w:trPr>
                <w:tblCellSpacing w:w="15" w:type="dxa"/>
              </w:trPr>
              <w:tc>
                <w:tcPr>
                  <w:tcW w:w="4971" w:type="pct"/>
                  <w:vAlign w:val="center"/>
                </w:tcPr>
                <w:p w14:paraId="4ACA6D11"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Патентна діяльність </w:t>
                  </w:r>
                </w:p>
              </w:tc>
            </w:tr>
            <w:tr w:rsidR="00C9518E" w:rsidRPr="00A56DFE" w14:paraId="731FC902" w14:textId="77777777" w:rsidTr="006A4FF2">
              <w:trPr>
                <w:tblCellSpacing w:w="15" w:type="dxa"/>
              </w:trPr>
              <w:tc>
                <w:tcPr>
                  <w:tcW w:w="4971" w:type="pct"/>
                  <w:vAlign w:val="center"/>
                </w:tcPr>
                <w:p w14:paraId="35C21EAE"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Ліцензійна діяльність </w:t>
                  </w:r>
                </w:p>
              </w:tc>
            </w:tr>
            <w:tr w:rsidR="00C9518E" w:rsidRPr="00A56DFE" w14:paraId="37796DBC" w14:textId="77777777" w:rsidTr="006A4FF2">
              <w:trPr>
                <w:tblCellSpacing w:w="15" w:type="dxa"/>
              </w:trPr>
              <w:tc>
                <w:tcPr>
                  <w:tcW w:w="4971" w:type="pct"/>
                  <w:vAlign w:val="center"/>
                </w:tcPr>
                <w:p w14:paraId="256F3CB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Сертифікаційна діяльність </w:t>
                  </w:r>
                </w:p>
              </w:tc>
            </w:tr>
            <w:tr w:rsidR="00C9518E" w:rsidRPr="00A56DFE" w14:paraId="13291BDE" w14:textId="77777777" w:rsidTr="006A4FF2">
              <w:trPr>
                <w:tblCellSpacing w:w="15" w:type="dxa"/>
              </w:trPr>
              <w:tc>
                <w:tcPr>
                  <w:tcW w:w="4971" w:type="pct"/>
                  <w:vAlign w:val="center"/>
                </w:tcPr>
                <w:p w14:paraId="487387AF"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Благодійна діяльність </w:t>
                  </w:r>
                </w:p>
              </w:tc>
            </w:tr>
            <w:tr w:rsidR="00C9518E" w:rsidRPr="006A3A6F" w14:paraId="5A4D9FD1" w14:textId="77777777" w:rsidTr="006A4FF2">
              <w:trPr>
                <w:tblCellSpacing w:w="15" w:type="dxa"/>
              </w:trPr>
              <w:tc>
                <w:tcPr>
                  <w:tcW w:w="4971" w:type="pct"/>
                  <w:vAlign w:val="center"/>
                </w:tcPr>
                <w:p w14:paraId="2B1EDE9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Асенізація, прибирання вулиць та оброблення відходів</w:t>
                  </w:r>
                </w:p>
              </w:tc>
            </w:tr>
            <w:tr w:rsidR="00C9518E" w:rsidRPr="00A56DFE" w14:paraId="61062EB0" w14:textId="77777777" w:rsidTr="006A4FF2">
              <w:trPr>
                <w:tblCellSpacing w:w="15" w:type="dxa"/>
              </w:trPr>
              <w:tc>
                <w:tcPr>
                  <w:tcW w:w="4971" w:type="pct"/>
                  <w:vAlign w:val="center"/>
                </w:tcPr>
                <w:p w14:paraId="6EF8FCC6"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Організації промисловців та підприємців </w:t>
                  </w:r>
                </w:p>
              </w:tc>
            </w:tr>
            <w:tr w:rsidR="00C9518E" w:rsidRPr="00A56DFE" w14:paraId="5FE07B37" w14:textId="77777777" w:rsidTr="006A4FF2">
              <w:trPr>
                <w:tblCellSpacing w:w="15" w:type="dxa"/>
              </w:trPr>
              <w:tc>
                <w:tcPr>
                  <w:tcW w:w="4971" w:type="pct"/>
                  <w:vAlign w:val="center"/>
                </w:tcPr>
                <w:p w14:paraId="453A1265"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Професійні організації </w:t>
                  </w:r>
                </w:p>
              </w:tc>
            </w:tr>
            <w:tr w:rsidR="00C9518E" w:rsidRPr="00A56DFE" w14:paraId="5C60202A" w14:textId="77777777" w:rsidTr="006A4FF2">
              <w:trPr>
                <w:tblCellSpacing w:w="15" w:type="dxa"/>
              </w:trPr>
              <w:tc>
                <w:tcPr>
                  <w:tcW w:w="4971" w:type="pct"/>
                  <w:vAlign w:val="center"/>
                </w:tcPr>
                <w:p w14:paraId="41E3D49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Профспілки робітників найманої праці</w:t>
                  </w:r>
                </w:p>
              </w:tc>
            </w:tr>
            <w:tr w:rsidR="00C9518E" w:rsidRPr="006A3A6F" w14:paraId="28E3D303" w14:textId="77777777" w:rsidTr="006A4FF2">
              <w:trPr>
                <w:tblCellSpacing w:w="15" w:type="dxa"/>
              </w:trPr>
              <w:tc>
                <w:tcPr>
                  <w:tcW w:w="4971" w:type="pct"/>
                  <w:vAlign w:val="center"/>
                </w:tcPr>
                <w:p w14:paraId="6EBECDA3"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Громадські організації, не віднесені до інших угруповань</w:t>
                  </w:r>
                </w:p>
              </w:tc>
            </w:tr>
            <w:tr w:rsidR="00C9518E" w:rsidRPr="00A56DFE" w14:paraId="21795435" w14:textId="77777777" w:rsidTr="006A4FF2">
              <w:trPr>
                <w:tblCellSpacing w:w="15" w:type="dxa"/>
              </w:trPr>
              <w:tc>
                <w:tcPr>
                  <w:tcW w:w="4971" w:type="pct"/>
                  <w:vAlign w:val="center"/>
                </w:tcPr>
                <w:p w14:paraId="4722EA0A"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Експлуатація спортивних споруд</w:t>
                  </w:r>
                </w:p>
              </w:tc>
            </w:tr>
            <w:tr w:rsidR="00C9518E" w:rsidRPr="006A3A6F" w14:paraId="0A3E947D" w14:textId="77777777" w:rsidTr="006A4FF2">
              <w:trPr>
                <w:tblCellSpacing w:w="15" w:type="dxa"/>
              </w:trPr>
              <w:tc>
                <w:tcPr>
                  <w:tcW w:w="4971" w:type="pct"/>
                  <w:vAlign w:val="center"/>
                </w:tcPr>
                <w:p w14:paraId="46A02F2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Інша діяльність у сфері спорту</w:t>
                  </w:r>
                </w:p>
              </w:tc>
            </w:tr>
            <w:tr w:rsidR="00C9518E" w:rsidRPr="006A3A6F" w14:paraId="48E410B1" w14:textId="77777777" w:rsidTr="006A4FF2">
              <w:trPr>
                <w:tblCellSpacing w:w="15" w:type="dxa"/>
              </w:trPr>
              <w:tc>
                <w:tcPr>
                  <w:tcW w:w="4971" w:type="pct"/>
                  <w:vAlign w:val="center"/>
                </w:tcPr>
                <w:p w14:paraId="1DD3294C"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Діяльність у сфері відпочинку та розваг </w:t>
                  </w:r>
                </w:p>
              </w:tc>
            </w:tr>
            <w:tr w:rsidR="00C9518E" w:rsidRPr="006A3A6F" w14:paraId="59FF7814" w14:textId="77777777" w:rsidTr="006A4FF2">
              <w:trPr>
                <w:tblCellSpacing w:w="15" w:type="dxa"/>
              </w:trPr>
              <w:tc>
                <w:tcPr>
                  <w:tcW w:w="4971" w:type="pct"/>
                  <w:vAlign w:val="center"/>
                </w:tcPr>
                <w:p w14:paraId="7061261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Інша діяльність у сфері відпочинку та розваг </w:t>
                  </w:r>
                </w:p>
              </w:tc>
            </w:tr>
            <w:tr w:rsidR="00C9518E" w:rsidRPr="006A3A6F" w14:paraId="19695123" w14:textId="77777777" w:rsidTr="006A4FF2">
              <w:trPr>
                <w:tblCellSpacing w:w="15" w:type="dxa"/>
              </w:trPr>
              <w:tc>
                <w:tcPr>
                  <w:tcW w:w="4971" w:type="pct"/>
                  <w:vAlign w:val="center"/>
                </w:tcPr>
                <w:p w14:paraId="38AE7FCB"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Прання, оброблення білизни та інших текстильних виробів</w:t>
                  </w:r>
                </w:p>
              </w:tc>
            </w:tr>
            <w:tr w:rsidR="00C9518E" w:rsidRPr="006A3A6F" w14:paraId="3DA0F0DF" w14:textId="77777777" w:rsidTr="006A4FF2">
              <w:trPr>
                <w:tblCellSpacing w:w="15" w:type="dxa"/>
              </w:trPr>
              <w:tc>
                <w:tcPr>
                  <w:tcW w:w="4971" w:type="pct"/>
                  <w:vAlign w:val="center"/>
                </w:tcPr>
                <w:p w14:paraId="785A5CA4"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Чищення та фарбування текстильних і хутрових виробів </w:t>
                  </w:r>
                </w:p>
              </w:tc>
            </w:tr>
            <w:tr w:rsidR="00C9518E" w:rsidRPr="006A3A6F" w14:paraId="1B8FB8AA" w14:textId="77777777" w:rsidTr="006A4FF2">
              <w:trPr>
                <w:tblCellSpacing w:w="15" w:type="dxa"/>
              </w:trPr>
              <w:tc>
                <w:tcPr>
                  <w:tcW w:w="4971" w:type="pct"/>
                  <w:vAlign w:val="center"/>
                </w:tcPr>
                <w:p w14:paraId="62456710"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Діяльність, пов'язана з забезпеченням догляду за тілом </w:t>
                  </w:r>
                </w:p>
              </w:tc>
            </w:tr>
            <w:tr w:rsidR="00C9518E" w:rsidRPr="00A56DFE" w14:paraId="2DA72E8D" w14:textId="77777777" w:rsidTr="006A4FF2">
              <w:trPr>
                <w:tblCellSpacing w:w="15" w:type="dxa"/>
              </w:trPr>
              <w:tc>
                <w:tcPr>
                  <w:tcW w:w="4971" w:type="pct"/>
                  <w:vAlign w:val="center"/>
                </w:tcPr>
                <w:p w14:paraId="73AC2227"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Інші індивідуальні послуги </w:t>
                  </w:r>
                </w:p>
              </w:tc>
            </w:tr>
            <w:tr w:rsidR="00C9518E" w:rsidRPr="00A56DFE" w14:paraId="1625240B" w14:textId="77777777" w:rsidTr="006A4FF2">
              <w:trPr>
                <w:tblCellSpacing w:w="15" w:type="dxa"/>
              </w:trPr>
              <w:tc>
                <w:tcPr>
                  <w:tcW w:w="4971" w:type="pct"/>
                  <w:vAlign w:val="center"/>
                </w:tcPr>
                <w:p w14:paraId="01B19EC9" w14:textId="77777777" w:rsidR="00C9518E" w:rsidRPr="00A56DFE" w:rsidRDefault="00C9518E" w:rsidP="006A4FF2">
                  <w:pPr>
                    <w:pStyle w:val="rvps14"/>
                    <w:numPr>
                      <w:ilvl w:val="0"/>
                      <w:numId w:val="13"/>
                    </w:numPr>
                    <w:spacing w:before="0" w:beforeAutospacing="0" w:after="0" w:afterAutospacing="0"/>
                    <w:ind w:left="224" w:right="281" w:firstLine="0"/>
                    <w:textAlignment w:val="baseline"/>
                    <w:rPr>
                      <w:sz w:val="20"/>
                      <w:szCs w:val="20"/>
                      <w:lang w:val="uk-UA"/>
                    </w:rPr>
                  </w:pPr>
                  <w:r w:rsidRPr="00A56DFE">
                    <w:rPr>
                      <w:sz w:val="20"/>
                      <w:szCs w:val="20"/>
                      <w:lang w:val="uk-UA"/>
                    </w:rPr>
                    <w:t xml:space="preserve">Послуги домашньої прислуги </w:t>
                  </w:r>
                </w:p>
              </w:tc>
            </w:tr>
          </w:tbl>
          <w:p w14:paraId="29E4751E" w14:textId="77777777" w:rsidR="00C9518E" w:rsidRPr="00A56DFE" w:rsidRDefault="00C9518E" w:rsidP="006A4FF2">
            <w:pPr>
              <w:pStyle w:val="rvps14"/>
              <w:numPr>
                <w:ilvl w:val="0"/>
                <w:numId w:val="13"/>
              </w:numPr>
              <w:spacing w:before="0" w:beforeAutospacing="0" w:after="0" w:afterAutospacing="0"/>
              <w:ind w:left="224" w:right="281" w:firstLine="0"/>
              <w:jc w:val="both"/>
              <w:textAlignment w:val="baseline"/>
              <w:rPr>
                <w:sz w:val="20"/>
                <w:szCs w:val="20"/>
                <w:lang w:val="uk-UA"/>
              </w:rPr>
            </w:pPr>
            <w:r w:rsidRPr="00A56DFE">
              <w:rPr>
                <w:sz w:val="20"/>
                <w:szCs w:val="20"/>
                <w:lang w:val="uk-UA"/>
              </w:rPr>
              <w:t>інші види господарської діяльності, не заборонені законодавством.</w:t>
            </w:r>
          </w:p>
          <w:p w14:paraId="3C6DD67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Товариство також має право здійснювати будь-які інші види діяльності, які не передбачені Статутом та безпосередньо не заборонені законодавством для цієї організаційно-правової форми юридичних осіб, та не є винятковими видами діяльності. </w:t>
            </w:r>
          </w:p>
          <w:p w14:paraId="5CC87F05"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Окремими видами господарської діяльності, перелік яких визначається Законом України «Про ліцензування певних видів господарської діяльності», іншими чинними нормативно – правовими актами України, Товариство </w:t>
            </w:r>
            <w:bookmarkStart w:id="3" w:name="OCRUncertain065"/>
            <w:r w:rsidRPr="00A56DFE">
              <w:rPr>
                <w:sz w:val="20"/>
                <w:szCs w:val="20"/>
                <w:lang w:val="uk-UA"/>
              </w:rPr>
              <w:t>може</w:t>
            </w:r>
            <w:bookmarkEnd w:id="3"/>
            <w:r w:rsidRPr="00A56DFE">
              <w:rPr>
                <w:sz w:val="20"/>
                <w:szCs w:val="20"/>
                <w:lang w:val="uk-UA"/>
              </w:rPr>
              <w:t xml:space="preserve"> займатися </w:t>
            </w:r>
            <w:bookmarkStart w:id="4" w:name="OCRUncertain067"/>
            <w:r w:rsidRPr="00A56DFE">
              <w:rPr>
                <w:sz w:val="20"/>
                <w:szCs w:val="20"/>
                <w:lang w:val="uk-UA"/>
              </w:rPr>
              <w:t>у встановленому порядку після</w:t>
            </w:r>
            <w:bookmarkEnd w:id="4"/>
            <w:r w:rsidRPr="00A56DFE">
              <w:rPr>
                <w:sz w:val="20"/>
                <w:szCs w:val="20"/>
                <w:lang w:val="uk-UA"/>
              </w:rPr>
              <w:t xml:space="preserve"> одержання спеціального </w:t>
            </w:r>
            <w:bookmarkStart w:id="5" w:name="OCRUncertain071"/>
            <w:r w:rsidRPr="00A56DFE">
              <w:rPr>
                <w:sz w:val="20"/>
                <w:szCs w:val="20"/>
                <w:lang w:val="uk-UA"/>
              </w:rPr>
              <w:t>дозволу</w:t>
            </w:r>
            <w:bookmarkEnd w:id="5"/>
            <w:r w:rsidRPr="00A56DFE">
              <w:rPr>
                <w:sz w:val="20"/>
                <w:szCs w:val="20"/>
                <w:lang w:val="uk-UA"/>
              </w:rPr>
              <w:t xml:space="preserve"> (ліцензії).</w:t>
            </w:r>
          </w:p>
          <w:p w14:paraId="12BDD815"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4.3. У випадку зміни законодавства та заборони юридичним особам приватної форми власності займатися тими чи іншими видами діяльності, застосовуються  норми діючого законодавства, а норми </w:t>
            </w:r>
            <w:r w:rsidRPr="00A56DFE">
              <w:rPr>
                <w:sz w:val="20"/>
                <w:szCs w:val="20"/>
                <w:lang w:val="uk-UA"/>
              </w:rPr>
              <w:lastRenderedPageBreak/>
              <w:t>цього Статуту  вважаються  недійсними з  моменту набуття чинності таких нормативно – правових актів.</w:t>
            </w:r>
          </w:p>
          <w:p w14:paraId="18175B5F"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У випадку зміни законодавства та дозволу юридичним особам приватної форми власності займатися тими чи іншими видами  діяльності, якими раніше вони не мали права займатися, Товариство має право здійснювати цю діяльність з моменту набуття чинності таких нормативно – правових актів та отримання спеціального дозволу (ліцензії), якщо отримання такого дозволу (ліцензії) є обов’язковим.</w:t>
            </w:r>
          </w:p>
          <w:p w14:paraId="531918C3"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r w:rsidRPr="00A56DFE">
              <w:rPr>
                <w:sz w:val="20"/>
                <w:szCs w:val="20"/>
                <w:lang w:val="uk-UA"/>
              </w:rPr>
              <w:t>4.4. Товариство має  право укладати договори дарування у випадках, передбачених законодавством.»</w:t>
            </w:r>
          </w:p>
        </w:tc>
      </w:tr>
      <w:tr w:rsidR="00C9518E" w:rsidRPr="006A3A6F" w14:paraId="29476483"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716D4E8"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lastRenderedPageBreak/>
              <w:t>8)</w:t>
            </w:r>
          </w:p>
        </w:tc>
        <w:tc>
          <w:tcPr>
            <w:tcW w:w="9535" w:type="dxa"/>
            <w:tcBorders>
              <w:top w:val="single" w:sz="6" w:space="0" w:color="000000"/>
              <w:left w:val="single" w:sz="6" w:space="0" w:color="000000"/>
              <w:bottom w:val="single" w:sz="6" w:space="0" w:color="000000"/>
              <w:right w:val="single" w:sz="6" w:space="0" w:color="000000"/>
            </w:tcBorders>
            <w:hideMark/>
          </w:tcPr>
          <w:p w14:paraId="71F2A44A"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перелік засновників емітента</w:t>
            </w:r>
          </w:p>
          <w:p w14:paraId="0495AD30"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p>
          <w:p w14:paraId="7D21B91D" w14:textId="77777777" w:rsidR="00C9518E" w:rsidRPr="00A56DFE" w:rsidRDefault="00C9518E" w:rsidP="006A4FF2">
            <w:pPr>
              <w:pStyle w:val="rvps14"/>
              <w:spacing w:before="0" w:beforeAutospacing="0" w:after="0" w:afterAutospacing="0"/>
              <w:ind w:left="227" w:right="284"/>
              <w:textAlignment w:val="baseline"/>
              <w:rPr>
                <w:lang w:val="uk-UA"/>
              </w:rPr>
            </w:pPr>
            <w:r w:rsidRPr="00A56DFE">
              <w:rPr>
                <w:lang w:val="uk-UA"/>
              </w:rPr>
              <w:t>1. ТОВАРИСТВО З ОБМЕЖЕНОЮ ВІДПОВІДАЛЬНІСТЮ "НОВА КАПІТАЛ"</w:t>
            </w:r>
          </w:p>
          <w:p w14:paraId="11C793F6" w14:textId="77777777" w:rsidR="00C9518E" w:rsidRPr="00A56DFE" w:rsidRDefault="00C9518E" w:rsidP="006A4FF2">
            <w:pPr>
              <w:pStyle w:val="rvps14"/>
              <w:spacing w:before="0" w:beforeAutospacing="0" w:after="0" w:afterAutospacing="0"/>
              <w:ind w:left="227" w:right="284"/>
              <w:textAlignment w:val="baseline"/>
              <w:rPr>
                <w:lang w:val="uk-UA"/>
              </w:rPr>
            </w:pPr>
            <w:r w:rsidRPr="00A56DFE">
              <w:rPr>
                <w:lang w:val="uk-UA"/>
              </w:rPr>
              <w:t>Код ЄДРПОУ засновника: 31438288</w:t>
            </w:r>
          </w:p>
          <w:p w14:paraId="3083F2C0" w14:textId="77777777" w:rsidR="00C9518E" w:rsidRPr="00A56DFE" w:rsidRDefault="00C9518E" w:rsidP="006A4FF2">
            <w:pPr>
              <w:pStyle w:val="rvps14"/>
              <w:spacing w:before="0" w:beforeAutospacing="0" w:after="0" w:afterAutospacing="0"/>
              <w:ind w:left="227" w:right="284"/>
              <w:textAlignment w:val="baseline"/>
              <w:rPr>
                <w:lang w:val="uk-UA"/>
              </w:rPr>
            </w:pPr>
            <w:r w:rsidRPr="00A56DFE">
              <w:rPr>
                <w:lang w:val="uk-UA"/>
              </w:rPr>
              <w:t>Адреса засновника: 61052, Харківська обл., місто Харків, Жовтневий район, ВУЛИЦЯ ДМИТРІВСЬКА, будинок 31/35</w:t>
            </w:r>
          </w:p>
          <w:p w14:paraId="510473EF" w14:textId="77777777" w:rsidR="00C9518E" w:rsidRPr="00A56DFE" w:rsidRDefault="00C9518E" w:rsidP="006A4FF2">
            <w:pPr>
              <w:pStyle w:val="rvps14"/>
              <w:spacing w:before="0" w:beforeAutospacing="0" w:after="0" w:afterAutospacing="0"/>
              <w:ind w:left="227" w:right="284"/>
              <w:textAlignment w:val="baseline"/>
              <w:rPr>
                <w:lang w:val="uk-UA"/>
              </w:rPr>
            </w:pPr>
            <w:r w:rsidRPr="00A56DFE">
              <w:rPr>
                <w:lang w:val="uk-UA"/>
              </w:rPr>
              <w:t>Розмір внеску до статутного фонду (грн.): 1000.00</w:t>
            </w:r>
          </w:p>
          <w:p w14:paraId="32E07CE7" w14:textId="77777777" w:rsidR="00077CFA" w:rsidRPr="00A56DFE" w:rsidRDefault="00077CFA" w:rsidP="00077CFA">
            <w:pPr>
              <w:pStyle w:val="rvps14"/>
              <w:spacing w:before="0" w:beforeAutospacing="0" w:after="0" w:afterAutospacing="0"/>
              <w:ind w:left="227" w:right="284"/>
              <w:jc w:val="both"/>
              <w:textAlignment w:val="baseline"/>
              <w:rPr>
                <w:lang w:val="ru-RU"/>
              </w:rPr>
            </w:pPr>
            <w:r w:rsidRPr="00A56DFE">
              <w:rPr>
                <w:lang w:val="uk-UA"/>
              </w:rPr>
              <w:t xml:space="preserve">Розмір частки у Статутному капіталі: </w:t>
            </w:r>
            <w:r w:rsidRPr="00A56DFE">
              <w:rPr>
                <w:snapToGrid w:val="0"/>
                <w:sz w:val="23"/>
                <w:szCs w:val="23"/>
                <w:lang w:val="uk-UA"/>
              </w:rPr>
              <w:t>1,33</w:t>
            </w:r>
            <w:r w:rsidRPr="00A56DFE">
              <w:rPr>
                <w:snapToGrid w:val="0"/>
                <w:sz w:val="23"/>
                <w:szCs w:val="23"/>
                <w:lang w:val="ru-RU"/>
              </w:rPr>
              <w:t>33%</w:t>
            </w:r>
          </w:p>
          <w:p w14:paraId="69248507" w14:textId="77777777" w:rsidR="00077CFA" w:rsidRPr="00A56DFE" w:rsidRDefault="00077CFA" w:rsidP="006A4FF2">
            <w:pPr>
              <w:pStyle w:val="rvps14"/>
              <w:spacing w:before="0" w:beforeAutospacing="0" w:after="0" w:afterAutospacing="0"/>
              <w:ind w:left="227" w:right="284"/>
              <w:textAlignment w:val="baseline"/>
              <w:rPr>
                <w:lang w:val="ru-RU"/>
              </w:rPr>
            </w:pPr>
          </w:p>
          <w:p w14:paraId="391058F3" w14:textId="77777777" w:rsidR="00C9518E" w:rsidRPr="00A56DFE" w:rsidRDefault="00C9518E" w:rsidP="006A4FF2">
            <w:pPr>
              <w:pStyle w:val="rvps14"/>
              <w:spacing w:before="0" w:beforeAutospacing="0" w:after="0" w:afterAutospacing="0"/>
              <w:ind w:left="227" w:right="284"/>
              <w:textAlignment w:val="baseline"/>
              <w:rPr>
                <w:lang w:val="uk-UA"/>
              </w:rPr>
            </w:pPr>
          </w:p>
          <w:p w14:paraId="43314256" w14:textId="77777777" w:rsidR="00C9518E" w:rsidRPr="00A56DFE" w:rsidRDefault="00C9518E" w:rsidP="006A4FF2">
            <w:pPr>
              <w:pStyle w:val="rvps14"/>
              <w:spacing w:before="0" w:beforeAutospacing="0" w:after="0" w:afterAutospacing="0"/>
              <w:ind w:left="227" w:right="284"/>
              <w:textAlignment w:val="baseline"/>
              <w:rPr>
                <w:lang w:val="uk-UA"/>
              </w:rPr>
            </w:pPr>
            <w:r w:rsidRPr="00A56DFE">
              <w:rPr>
                <w:lang w:val="uk-UA"/>
              </w:rPr>
              <w:t>2. ТОВАРИСТВО З ОБМЕЖЕНОЮ ВІДПОВІДАЛЬНІСТЮ "АГРОТРЕЙД КАПІТАЛ"</w:t>
            </w:r>
          </w:p>
          <w:p w14:paraId="53CAB1D6"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Код ЄДРПОУ засновника: 37403397</w:t>
            </w:r>
          </w:p>
          <w:p w14:paraId="22153B5B"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Адреса засновника: 61052, Харківська обл., місто Харків, Жовтневий район, ВУЛИЦЯ ДМИТРІВСЬКА, будинок 31/35</w:t>
            </w:r>
          </w:p>
          <w:p w14:paraId="2392D905" w14:textId="77777777" w:rsidR="00C9518E" w:rsidRPr="00A56DFE" w:rsidRDefault="00C9518E" w:rsidP="006A4FF2">
            <w:pPr>
              <w:pStyle w:val="rvps14"/>
              <w:spacing w:before="0" w:beforeAutospacing="0" w:after="0" w:afterAutospacing="0"/>
              <w:ind w:left="227" w:right="284"/>
              <w:jc w:val="both"/>
              <w:textAlignment w:val="baseline"/>
              <w:rPr>
                <w:lang w:val="uk-UA"/>
              </w:rPr>
            </w:pPr>
            <w:r w:rsidRPr="00A56DFE">
              <w:rPr>
                <w:lang w:val="uk-UA"/>
              </w:rPr>
              <w:t>Розмір внеску до статутного фонду (грн.): 74000.00</w:t>
            </w:r>
          </w:p>
          <w:p w14:paraId="539C48D1" w14:textId="77777777" w:rsidR="00077CFA" w:rsidRPr="00A56DFE" w:rsidRDefault="00077CFA" w:rsidP="006A4FF2">
            <w:pPr>
              <w:pStyle w:val="rvps14"/>
              <w:spacing w:before="0" w:beforeAutospacing="0" w:after="0" w:afterAutospacing="0"/>
              <w:ind w:left="227" w:right="284"/>
              <w:jc w:val="both"/>
              <w:textAlignment w:val="baseline"/>
              <w:rPr>
                <w:lang w:val="ru-RU"/>
              </w:rPr>
            </w:pPr>
            <w:r w:rsidRPr="00A56DFE">
              <w:rPr>
                <w:lang w:val="uk-UA"/>
              </w:rPr>
              <w:t xml:space="preserve">Розмір частки у Статутному капіталі: </w:t>
            </w:r>
            <w:r w:rsidRPr="00A56DFE">
              <w:rPr>
                <w:snapToGrid w:val="0"/>
                <w:sz w:val="23"/>
                <w:szCs w:val="23"/>
                <w:lang w:val="uk-UA"/>
              </w:rPr>
              <w:t>98,6</w:t>
            </w:r>
            <w:r w:rsidRPr="00A56DFE">
              <w:rPr>
                <w:snapToGrid w:val="0"/>
                <w:sz w:val="23"/>
                <w:szCs w:val="23"/>
                <w:lang w:val="ru-RU"/>
              </w:rPr>
              <w:t>667%</w:t>
            </w:r>
          </w:p>
          <w:p w14:paraId="419C6E7C" w14:textId="2C834F54" w:rsidR="00C9518E" w:rsidRPr="00A56DFE" w:rsidRDefault="00C9518E" w:rsidP="006A4FF2">
            <w:pPr>
              <w:pStyle w:val="rvps14"/>
              <w:spacing w:before="0" w:beforeAutospacing="0" w:after="0" w:afterAutospacing="0"/>
              <w:ind w:left="227" w:right="284"/>
              <w:jc w:val="both"/>
              <w:textAlignment w:val="baseline"/>
              <w:rPr>
                <w:b/>
                <w:lang w:val="uk-UA"/>
              </w:rPr>
            </w:pPr>
          </w:p>
        </w:tc>
      </w:tr>
      <w:tr w:rsidR="00C9518E" w:rsidRPr="006A3A6F" w14:paraId="4831B5A6"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32E7CAC9"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9)</w:t>
            </w:r>
          </w:p>
        </w:tc>
        <w:tc>
          <w:tcPr>
            <w:tcW w:w="9535" w:type="dxa"/>
            <w:tcBorders>
              <w:top w:val="single" w:sz="6" w:space="0" w:color="000000"/>
              <w:left w:val="single" w:sz="6" w:space="0" w:color="000000"/>
              <w:bottom w:val="single" w:sz="6" w:space="0" w:color="000000"/>
              <w:right w:val="single" w:sz="6" w:space="0" w:color="000000"/>
            </w:tcBorders>
            <w:hideMark/>
          </w:tcPr>
          <w:p w14:paraId="015B48A8"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p w14:paraId="25FEFB06"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p>
          <w:p w14:paraId="41F0CC2E" w14:textId="77777777" w:rsidR="00C9518E" w:rsidRPr="00A56DFE" w:rsidRDefault="00C9518E" w:rsidP="006A4FF2">
            <w:pPr>
              <w:pStyle w:val="rvps14"/>
              <w:spacing w:before="0" w:beforeAutospacing="0" w:after="0" w:afterAutospacing="0"/>
              <w:ind w:left="224" w:right="281"/>
              <w:textAlignment w:val="baseline"/>
              <w:rPr>
                <w:lang w:val="uk-UA"/>
              </w:rPr>
            </w:pPr>
            <w:r w:rsidRPr="00A56DFE">
              <w:rPr>
                <w:lang w:val="uk-UA"/>
              </w:rPr>
              <w:t>Витяг із Статуту Емітента:</w:t>
            </w:r>
          </w:p>
          <w:p w14:paraId="4DD5CC20" w14:textId="77777777" w:rsidR="00C9518E" w:rsidRPr="00A56DFE" w:rsidRDefault="00C9518E" w:rsidP="006A4FF2">
            <w:pPr>
              <w:pStyle w:val="rvps14"/>
              <w:spacing w:before="0" w:beforeAutospacing="0" w:after="0" w:afterAutospacing="0"/>
              <w:ind w:left="224" w:right="281"/>
              <w:textAlignment w:val="baseline"/>
              <w:rPr>
                <w:sz w:val="20"/>
                <w:szCs w:val="20"/>
                <w:lang w:val="uk-UA"/>
              </w:rPr>
            </w:pPr>
          </w:p>
          <w:p w14:paraId="1E04CDD4"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«СТАТТЯ 11. ОРГАНИ ТОВАРИСТВА</w:t>
            </w:r>
          </w:p>
          <w:p w14:paraId="39590E9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11.1. Управління Товариством здійснюють: </w:t>
            </w:r>
          </w:p>
          <w:p w14:paraId="28908E45" w14:textId="77777777" w:rsidR="00C9518E" w:rsidRPr="00A56DFE" w:rsidRDefault="00C9518E" w:rsidP="0081151F">
            <w:pPr>
              <w:pStyle w:val="rvps14"/>
              <w:numPr>
                <w:ilvl w:val="0"/>
                <w:numId w:val="29"/>
              </w:numPr>
              <w:spacing w:before="0" w:beforeAutospacing="0" w:after="0" w:afterAutospacing="0"/>
              <w:ind w:right="281"/>
              <w:jc w:val="both"/>
              <w:textAlignment w:val="baseline"/>
              <w:rPr>
                <w:sz w:val="20"/>
                <w:szCs w:val="20"/>
                <w:lang w:val="uk-UA"/>
              </w:rPr>
            </w:pPr>
            <w:r w:rsidRPr="00A56DFE">
              <w:rPr>
                <w:sz w:val="20"/>
                <w:szCs w:val="20"/>
                <w:lang w:val="uk-UA"/>
              </w:rPr>
              <w:t>Загальні збори учасників Товариства,</w:t>
            </w:r>
          </w:p>
          <w:p w14:paraId="4CAEAC61" w14:textId="77777777" w:rsidR="00C9518E" w:rsidRPr="00A56DFE" w:rsidRDefault="00C9518E" w:rsidP="0081151F">
            <w:pPr>
              <w:pStyle w:val="rvps14"/>
              <w:numPr>
                <w:ilvl w:val="0"/>
                <w:numId w:val="29"/>
              </w:numPr>
              <w:spacing w:before="0" w:beforeAutospacing="0" w:after="0" w:afterAutospacing="0"/>
              <w:ind w:right="281"/>
              <w:jc w:val="both"/>
              <w:textAlignment w:val="baseline"/>
              <w:rPr>
                <w:sz w:val="20"/>
                <w:szCs w:val="20"/>
                <w:lang w:val="uk-UA"/>
              </w:rPr>
            </w:pPr>
            <w:r w:rsidRPr="00A56DFE">
              <w:rPr>
                <w:sz w:val="20"/>
                <w:szCs w:val="20"/>
                <w:lang w:val="uk-UA"/>
              </w:rPr>
              <w:t xml:space="preserve">Директор, </w:t>
            </w:r>
          </w:p>
          <w:p w14:paraId="6417F1BC" w14:textId="77777777" w:rsidR="00C9518E" w:rsidRPr="00A56DFE" w:rsidRDefault="00C9518E" w:rsidP="0081151F">
            <w:pPr>
              <w:pStyle w:val="rvps14"/>
              <w:numPr>
                <w:ilvl w:val="0"/>
                <w:numId w:val="29"/>
              </w:numPr>
              <w:spacing w:before="0" w:beforeAutospacing="0" w:after="0" w:afterAutospacing="0"/>
              <w:ind w:right="281"/>
              <w:jc w:val="both"/>
              <w:textAlignment w:val="baseline"/>
              <w:rPr>
                <w:sz w:val="20"/>
                <w:szCs w:val="20"/>
                <w:lang w:val="uk-UA"/>
              </w:rPr>
            </w:pPr>
            <w:r w:rsidRPr="00A56DFE">
              <w:rPr>
                <w:sz w:val="20"/>
                <w:szCs w:val="20"/>
                <w:lang w:val="uk-UA"/>
              </w:rPr>
              <w:t>Ревізійна комісія,</w:t>
            </w:r>
          </w:p>
          <w:p w14:paraId="05A193BD"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 Вищим органом Товариства є Загальні збори учасників Товариства.</w:t>
            </w:r>
          </w:p>
          <w:p w14:paraId="22AD765B"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Учасники можуть приймати участь у Загальних зборах учасників особисто або через призначених ними представників. </w:t>
            </w:r>
          </w:p>
          <w:p w14:paraId="73A2397A"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Загальні збори учасників вважаються правомочними, якщо на них присутні учасники (представники учасників), які володіють у сукупності понад 60% голосів (сукупний розмір часток яких у Статутному капіталі складає більше 60%).</w:t>
            </w:r>
          </w:p>
          <w:p w14:paraId="3183F4E8"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Брати участь у Загальних зборах учасників з правом дорадчого голосу можуть члени виконавчого органу, які не є учасниками. </w:t>
            </w:r>
          </w:p>
          <w:p w14:paraId="2E573E3A"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Загальні збори учасників обирають голову та секретаря. Голова Загальних зборів учасників організує ведення протоколу Зборів. </w:t>
            </w:r>
          </w:p>
          <w:p w14:paraId="63FAF7A8"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Протоколи повинні бути у будь-який час надані для ознайомлення учаснику Товариства. За його вимогою повинні також видаватися витяги з протоколів, засвідчені печаткою Товариства. </w:t>
            </w:r>
          </w:p>
          <w:p w14:paraId="2DFBD7E7"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Директор не може бути головою Загальних зборів учасників Товариства.</w:t>
            </w:r>
          </w:p>
          <w:p w14:paraId="319673AA"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11.2.1.Учасники Товариства мають кількість голосів, пропорційну розміру їх частки у Статутному капіталі Товариства.</w:t>
            </w:r>
          </w:p>
          <w:p w14:paraId="73E003D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11.2.2. Загальні збори учасників Товариства уповноважені приймати  рішення  з  наступних питань діяльності Товариства:</w:t>
            </w:r>
          </w:p>
          <w:p w14:paraId="73FF589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а) визначення основних напрямків та затвердження планів діяльності Товариства, звітів про їх виконання;</w:t>
            </w:r>
          </w:p>
          <w:p w14:paraId="25F5A565"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б) внесення змін до Статуту Товариства, зміна розміру Статутного капіталу;</w:t>
            </w:r>
          </w:p>
          <w:p w14:paraId="5BD6CAC3"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в) обрання (призначення), відкликання (звільнення) Директора Товариства, </w:t>
            </w:r>
          </w:p>
          <w:p w14:paraId="5A2D8816"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г) обрання, відкликання ревізійної комісії Товариства;</w:t>
            </w:r>
          </w:p>
          <w:p w14:paraId="1FCA8764"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д) затвердження річних результатів діяльності Товариства, включаючи філій, дочірніх підприємств Товариства, затвердження звітів i висновків ревізійної коміciї, порядку розподілу прибутку, строку та порядку виплати учасникам частки прибутку (дивідендів), визначення порядку покриття збитків;</w:t>
            </w:r>
          </w:p>
          <w:p w14:paraId="37B8C12C"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е) створення, реорганізація i ліквідація дочірніх підприємств, філій, представництв, затвердження їх статутів і положень;</w:t>
            </w:r>
          </w:p>
          <w:p w14:paraId="45D79784"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lastRenderedPageBreak/>
              <w:t>є) прийняття рішення про притягнення до відповідальності посадових осіб органів управління Товариства;</w:t>
            </w:r>
          </w:p>
          <w:p w14:paraId="7ADC775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ж) вирішує питання стратегічного розвитку та планування діяльності Товариства; </w:t>
            </w:r>
          </w:p>
          <w:p w14:paraId="76DA72DB"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з) прийняття рішення про зменшення (збільшення) Статутного капіталу Товариства; </w:t>
            </w:r>
          </w:p>
          <w:p w14:paraId="3575355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и) прийняття рішення про реорганізацію Товариства, припинення діяльності Товариства, призначення ліквідаційної комісії, комісії з припинення діяльності, затвердження ліквідаційного балансу (передаточного акту);</w:t>
            </w:r>
          </w:p>
          <w:p w14:paraId="6C8B44B5"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і) встановлення розміру, форми та порядку внесення учасниками додаткових вкладів, прийняття рішення про вступ до Товариства нового учасника, визначення порядку та строку внесення, розміру та форми його вкладу до Статутного капіталу;</w:t>
            </w:r>
          </w:p>
          <w:p w14:paraId="35D7BD4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ї) вирішення питання про придбання Товариством частки учасника (її частини), надання згоди на відступлення учасником частки (її частини) третім особам, визначення порядку реалізації пріоритетного права учасників на придбання частки (її частини), що відступається учасником; </w:t>
            </w:r>
          </w:p>
          <w:p w14:paraId="308436DD"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к) виключення учасника з Товариства;</w:t>
            </w:r>
          </w:p>
          <w:p w14:paraId="5B39845D"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л) визначення форм контролю за діяльністю виконавчого органу, створення та визначення повноважень відповідних контрольних органів;</w:t>
            </w:r>
          </w:p>
          <w:p w14:paraId="4897D9F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м) затвердження правочинів (договорів) сума яких перевищує 50 000 (п’ятдесят тисяч) гривень та /або пов’язаних з відчуженням основних фондів Товариства; </w:t>
            </w:r>
          </w:p>
          <w:p w14:paraId="049103EA"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н) з </w:t>
            </w:r>
            <w:bookmarkStart w:id="6" w:name="OCRUncertain182"/>
            <w:r w:rsidRPr="00A56DFE">
              <w:rPr>
                <w:sz w:val="20"/>
                <w:szCs w:val="20"/>
                <w:lang w:val="uk-UA"/>
              </w:rPr>
              <w:t>інших</w:t>
            </w:r>
            <w:bookmarkEnd w:id="6"/>
            <w:r w:rsidRPr="00A56DFE">
              <w:rPr>
                <w:sz w:val="20"/>
                <w:szCs w:val="20"/>
                <w:lang w:val="uk-UA"/>
              </w:rPr>
              <w:t xml:space="preserve"> питань діяльності Товариства, передбачених цим Статутом та чинним законодавством;</w:t>
            </w:r>
          </w:p>
          <w:p w14:paraId="4A4FEA2B"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Повноваження, передбачені пунктами «а» - «д», «з» - «и», «ї», «к», «л» належать до виключної компетенції Загальних зборів учасників і не можуть бути передані іншим органам Товариства.</w:t>
            </w:r>
          </w:p>
          <w:p w14:paraId="76D75C5E"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11.2.3. З питань, які віднесені до виключної компетенції Загальних зборів учасників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 З решти питань рішення приймається простою більшістю голосів. </w:t>
            </w:r>
          </w:p>
          <w:p w14:paraId="3EFF7FCE"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11.2.4 Прийняття рішень єдиним учасником Товариства.</w:t>
            </w:r>
          </w:p>
          <w:p w14:paraId="6AD6CCD6"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Єдиний учасник Товариства приймає рішення з питань діяльності Товариства, визначених у пп. 11.2.2 цього Статуту самостійно на власний розсуд.</w:t>
            </w:r>
          </w:p>
          <w:p w14:paraId="4D7D272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Прийняті таким учасником рішення оформляються письмово у вигляді Рішення, скріпляється підписом учасника та підшиваються до Книги протоколів Товариства.</w:t>
            </w:r>
          </w:p>
          <w:p w14:paraId="5552DA5B"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11.2.5. Загальні збори учасників можуть прийняти рішення про передачу частини своїх повноважень Директору, крім повноважень, які відносяться до виключної компетенції Загальних зборів учасників.</w:t>
            </w:r>
          </w:p>
          <w:p w14:paraId="668FA5D4"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11.2.6. Повноваження, які відносяться до виключної компетенції  Загальних зборів учасників, не можуть бути передані іншим органам Товариства.</w:t>
            </w:r>
          </w:p>
          <w:p w14:paraId="2FD9AEE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11.2.7. Загальні збори учасників вважаються повноважними, якщо на них присутні учасники (представники учасників), що володіють у сукупності більш як 60 відсотками голосів.</w:t>
            </w:r>
          </w:p>
          <w:p w14:paraId="4D16A0B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Чергові Загальні збори учасників скликаються не рідше одного разу на рік протягом 6 місяців після закінчення фінансового року. </w:t>
            </w:r>
          </w:p>
          <w:p w14:paraId="781F6D8E"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11.2.8. Позачергові </w:t>
            </w:r>
            <w:bookmarkStart w:id="7" w:name="OCRUncertain222"/>
            <w:r w:rsidRPr="00A56DFE">
              <w:rPr>
                <w:sz w:val="20"/>
                <w:szCs w:val="20"/>
                <w:lang w:val="uk-UA"/>
              </w:rPr>
              <w:t>Загальні збори учасників скликаються:</w:t>
            </w:r>
            <w:bookmarkEnd w:id="7"/>
          </w:p>
          <w:p w14:paraId="68BAD6D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 на  вимогу учасників, які володіють в </w:t>
            </w:r>
            <w:bookmarkStart w:id="8" w:name="OCRUncertain228"/>
            <w:r w:rsidRPr="00A56DFE">
              <w:rPr>
                <w:sz w:val="20"/>
                <w:szCs w:val="20"/>
                <w:lang w:val="uk-UA"/>
              </w:rPr>
              <w:t>сукупності</w:t>
            </w:r>
            <w:bookmarkStart w:id="9" w:name="OCRUncertain231"/>
            <w:bookmarkEnd w:id="8"/>
            <w:r w:rsidRPr="00A56DFE">
              <w:rPr>
                <w:sz w:val="20"/>
                <w:szCs w:val="20"/>
                <w:lang w:val="uk-UA"/>
              </w:rPr>
              <w:t xml:space="preserve"> не менше як 10%</w:t>
            </w:r>
            <w:bookmarkEnd w:id="9"/>
            <w:r w:rsidRPr="00A56DFE">
              <w:rPr>
                <w:sz w:val="20"/>
                <w:szCs w:val="20"/>
                <w:lang w:val="uk-UA"/>
              </w:rPr>
              <w:t xml:space="preserve"> голосів;</w:t>
            </w:r>
          </w:p>
          <w:p w14:paraId="62D02867"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 на вимогу </w:t>
            </w:r>
            <w:bookmarkStart w:id="10" w:name="OCRUncertain239"/>
            <w:r w:rsidRPr="00A56DFE">
              <w:rPr>
                <w:sz w:val="20"/>
                <w:szCs w:val="20"/>
                <w:lang w:val="uk-UA"/>
              </w:rPr>
              <w:t>Директора;</w:t>
            </w:r>
            <w:bookmarkEnd w:id="10"/>
          </w:p>
          <w:p w14:paraId="66AAE9C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 у </w:t>
            </w:r>
            <w:bookmarkStart w:id="11" w:name="OCRUncertain240"/>
            <w:r w:rsidRPr="00A56DFE">
              <w:rPr>
                <w:sz w:val="20"/>
                <w:szCs w:val="20"/>
                <w:lang w:val="uk-UA"/>
              </w:rPr>
              <w:t>будь-якому</w:t>
            </w:r>
            <w:bookmarkEnd w:id="11"/>
            <w:r w:rsidRPr="00A56DFE">
              <w:rPr>
                <w:sz w:val="20"/>
                <w:szCs w:val="20"/>
                <w:lang w:val="uk-UA"/>
              </w:rPr>
              <w:t xml:space="preserve"> </w:t>
            </w:r>
            <w:bookmarkStart w:id="12" w:name="OCRUncertain241"/>
            <w:r w:rsidRPr="00A56DFE">
              <w:rPr>
                <w:sz w:val="20"/>
                <w:szCs w:val="20"/>
                <w:lang w:val="uk-UA"/>
              </w:rPr>
              <w:t>іншому</w:t>
            </w:r>
            <w:bookmarkEnd w:id="12"/>
            <w:r w:rsidRPr="00A56DFE">
              <w:rPr>
                <w:sz w:val="20"/>
                <w:szCs w:val="20"/>
                <w:lang w:val="uk-UA"/>
              </w:rPr>
              <w:t xml:space="preserve"> </w:t>
            </w:r>
            <w:bookmarkStart w:id="13" w:name="OCRUncertain242"/>
            <w:r w:rsidRPr="00A56DFE">
              <w:rPr>
                <w:sz w:val="20"/>
                <w:szCs w:val="20"/>
                <w:lang w:val="uk-UA"/>
              </w:rPr>
              <w:t>випадку,</w:t>
            </w:r>
            <w:bookmarkEnd w:id="13"/>
            <w:r w:rsidRPr="00A56DFE">
              <w:rPr>
                <w:sz w:val="20"/>
                <w:szCs w:val="20"/>
                <w:lang w:val="uk-UA"/>
              </w:rPr>
              <w:t xml:space="preserve"> </w:t>
            </w:r>
            <w:bookmarkStart w:id="14" w:name="OCRUncertain243"/>
            <w:r w:rsidRPr="00A56DFE">
              <w:rPr>
                <w:sz w:val="20"/>
                <w:szCs w:val="20"/>
                <w:lang w:val="uk-UA"/>
              </w:rPr>
              <w:t>якщо</w:t>
            </w:r>
            <w:bookmarkEnd w:id="14"/>
            <w:r w:rsidRPr="00A56DFE">
              <w:rPr>
                <w:sz w:val="20"/>
                <w:szCs w:val="20"/>
                <w:lang w:val="uk-UA"/>
              </w:rPr>
              <w:t xml:space="preserve"> </w:t>
            </w:r>
            <w:bookmarkStart w:id="15" w:name="OCRUncertain244"/>
            <w:r w:rsidRPr="00A56DFE">
              <w:rPr>
                <w:sz w:val="20"/>
                <w:szCs w:val="20"/>
                <w:lang w:val="uk-UA"/>
              </w:rPr>
              <w:t>цього</w:t>
            </w:r>
            <w:bookmarkEnd w:id="15"/>
            <w:r w:rsidRPr="00A56DFE">
              <w:rPr>
                <w:sz w:val="20"/>
                <w:szCs w:val="20"/>
                <w:lang w:val="uk-UA"/>
              </w:rPr>
              <w:t xml:space="preserve"> </w:t>
            </w:r>
            <w:bookmarkStart w:id="16" w:name="OCRUncertain245"/>
            <w:r w:rsidRPr="00A56DFE">
              <w:rPr>
                <w:sz w:val="20"/>
                <w:szCs w:val="20"/>
                <w:lang w:val="uk-UA"/>
              </w:rPr>
              <w:t>вимагають</w:t>
            </w:r>
            <w:bookmarkEnd w:id="16"/>
            <w:r w:rsidRPr="00A56DFE">
              <w:rPr>
                <w:sz w:val="20"/>
                <w:szCs w:val="20"/>
                <w:lang w:val="uk-UA"/>
              </w:rPr>
              <w:t xml:space="preserve"> </w:t>
            </w:r>
            <w:bookmarkStart w:id="17" w:name="OCRUncertain246"/>
            <w:r w:rsidRPr="00A56DFE">
              <w:rPr>
                <w:sz w:val="20"/>
                <w:szCs w:val="20"/>
                <w:lang w:val="uk-UA"/>
              </w:rPr>
              <w:t>інтереси</w:t>
            </w:r>
            <w:bookmarkStart w:id="18" w:name="OCRUncertain247"/>
            <w:bookmarkEnd w:id="17"/>
            <w:r w:rsidRPr="00A56DFE">
              <w:rPr>
                <w:sz w:val="20"/>
                <w:szCs w:val="20"/>
                <w:lang w:val="uk-UA"/>
              </w:rPr>
              <w:t xml:space="preserve"> Товариства (неплатоспроможність,</w:t>
            </w:r>
            <w:bookmarkEnd w:id="18"/>
            <w:r w:rsidRPr="00A56DFE">
              <w:rPr>
                <w:sz w:val="20"/>
                <w:szCs w:val="20"/>
                <w:lang w:val="uk-UA"/>
              </w:rPr>
              <w:t xml:space="preserve"> </w:t>
            </w:r>
            <w:bookmarkStart w:id="19" w:name="OCRUncertain248"/>
            <w:r w:rsidRPr="00A56DFE">
              <w:rPr>
                <w:sz w:val="20"/>
                <w:szCs w:val="20"/>
                <w:lang w:val="uk-UA"/>
              </w:rPr>
              <w:t>загроза</w:t>
            </w:r>
            <w:bookmarkEnd w:id="19"/>
            <w:r w:rsidRPr="00A56DFE">
              <w:rPr>
                <w:sz w:val="20"/>
                <w:szCs w:val="20"/>
                <w:lang w:val="uk-UA"/>
              </w:rPr>
              <w:t xml:space="preserve"> </w:t>
            </w:r>
            <w:bookmarkStart w:id="20" w:name="OCRUncertain249"/>
            <w:r w:rsidRPr="00A56DFE">
              <w:rPr>
                <w:sz w:val="20"/>
                <w:szCs w:val="20"/>
                <w:lang w:val="uk-UA"/>
              </w:rPr>
              <w:t>зменшення</w:t>
            </w:r>
            <w:bookmarkEnd w:id="20"/>
            <w:r w:rsidRPr="00A56DFE">
              <w:rPr>
                <w:sz w:val="20"/>
                <w:szCs w:val="20"/>
                <w:lang w:val="uk-UA"/>
              </w:rPr>
              <w:t xml:space="preserve"> статутного капіталу та </w:t>
            </w:r>
            <w:bookmarkStart w:id="21" w:name="OCRUncertain250"/>
            <w:r w:rsidRPr="00A56DFE">
              <w:rPr>
                <w:sz w:val="20"/>
                <w:szCs w:val="20"/>
                <w:lang w:val="uk-UA"/>
              </w:rPr>
              <w:t>iн.)</w:t>
            </w:r>
            <w:bookmarkEnd w:id="21"/>
            <w:r w:rsidRPr="00A56DFE">
              <w:rPr>
                <w:sz w:val="20"/>
                <w:szCs w:val="20"/>
                <w:lang w:val="uk-UA"/>
              </w:rPr>
              <w:t>.</w:t>
            </w:r>
          </w:p>
          <w:p w14:paraId="45D6985C"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 Виконавчим органом Товариства є Директор.</w:t>
            </w:r>
          </w:p>
          <w:p w14:paraId="549FD5F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11.3.1 Директор призначається на посаду Загальними зборами учасників Товариства. З Директором має бути укладено трудовий контракт відповідно до діючого законодавства України.</w:t>
            </w:r>
          </w:p>
          <w:p w14:paraId="12DF543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11.3.2. Директор вирішує усі питання діяльності Товариства, за винятком тих, що належать до виключної компетенції Загальних зборів учасників. Загальні збори учасників Товариства можуть винести рішення про передачу частини повноважень, що належать їм, до компетенції Директора .</w:t>
            </w:r>
          </w:p>
          <w:p w14:paraId="1CADCD3F"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11.3.3. Директор підзвітний Загальним зборам учасників і організує виконання їх рішень. Директор не вправі приймати рішення, обов’язкові для учасників Товариства.</w:t>
            </w:r>
          </w:p>
          <w:p w14:paraId="52A79D83"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11.3.4. Директор:</w:t>
            </w:r>
          </w:p>
          <w:p w14:paraId="03528A34"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а) діє від імені Товариства без доручення (у межах повноважень, передбачених діючим законодавством України, цим Статутом та іншими документами Товариства);</w:t>
            </w:r>
          </w:p>
          <w:p w14:paraId="108C97AE"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б) представляє Товариство у </w:t>
            </w:r>
            <w:bookmarkStart w:id="22" w:name="OCRUncertain181"/>
            <w:r w:rsidRPr="00A56DFE">
              <w:rPr>
                <w:sz w:val="20"/>
                <w:szCs w:val="20"/>
                <w:lang w:val="uk-UA"/>
              </w:rPr>
              <w:t>відносинах</w:t>
            </w:r>
            <w:bookmarkEnd w:id="22"/>
            <w:r w:rsidRPr="00A56DFE">
              <w:rPr>
                <w:sz w:val="20"/>
                <w:szCs w:val="20"/>
                <w:lang w:val="uk-UA"/>
              </w:rPr>
              <w:t xml:space="preserve"> з юридичними, та фізичними  особами, фізичними особами-підприємцями, державними органами;</w:t>
            </w:r>
          </w:p>
          <w:p w14:paraId="7CA396D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в) затверджує правила процедури та інших внутрішні документи Товариства, визначає організаційну структуру Товариства;</w:t>
            </w:r>
          </w:p>
          <w:p w14:paraId="2ADDF85E"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г) видає накази, інструкції, затверджує штатний розклад, внутрішні документи Товариства, та інші акти, які стосуються поточної, оперативної діяльності Товариства, дочірніх підприємств, філії, представництв;</w:t>
            </w:r>
          </w:p>
          <w:p w14:paraId="208DEE37"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д) видає інструкції, затверджує штатний розклад, внутрішні документи дочірніх підприємств, філій, представництв;</w:t>
            </w:r>
          </w:p>
          <w:p w14:paraId="7FF8731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е) відкриває та закриває рахунки Товариства, філій, представництв у банківських установах;  </w:t>
            </w:r>
          </w:p>
          <w:p w14:paraId="79635121"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є) розпоряджається майном Товариства у порядку, передбаченому цим Статутом та іншими документами Товариства;</w:t>
            </w:r>
          </w:p>
          <w:p w14:paraId="722C45DD"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lastRenderedPageBreak/>
              <w:t>ж) визначає умови оплати праці посадових осіб Товариства, його дочірніх підприємств, філій та представництв</w:t>
            </w:r>
          </w:p>
          <w:p w14:paraId="27811843"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з) приймає рішення про притягнення до дисциплінарної відповідальності працівників Товариства, посадових осіб філії, представництв, дочірніх підприємств, працівників філії Товариства за зверненням Директора філії; </w:t>
            </w:r>
          </w:p>
          <w:p w14:paraId="1E8C884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и) укладає трудові договори з працівниками Товариства, філій, представництв;</w:t>
            </w:r>
          </w:p>
          <w:p w14:paraId="1053C4C9"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і) укладає колективний договір з уповноваженим органом (уповноваженими представником) трудового колективу Товариства;</w:t>
            </w:r>
          </w:p>
          <w:p w14:paraId="78B11C12"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ї) вирішує усі питання господарської та фінансової діяльності Товариства;</w:t>
            </w:r>
          </w:p>
          <w:p w14:paraId="3D8EE29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к) організує ведення звітності у передбачених законодавством видах та формах, вирішує інші питання оперативного управління Товариством;</w:t>
            </w:r>
          </w:p>
          <w:p w14:paraId="2D968A40"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л) ) укладає правочини (договори) на суму, яка не перевищує 50 000 (п’ятдесят тисяч) гривень, які не пов’язані з відчуженням основних фондів Товариства. В разі, якщо сума правочину, перевищує 50 000 (п’ятдесят тисяч) гривень та/або правочин пов’язаний з відчуженням основних фондів Товариства, такий правочин затверджується Зборами Товариства;</w:t>
            </w:r>
          </w:p>
          <w:p w14:paraId="03428E39"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11.3.5. Директор має право делегувати частину своїх повноважень своїм заступникам.</w:t>
            </w:r>
          </w:p>
          <w:p w14:paraId="2B56D36F"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11.4. Контроль за фінансово-господарською діяльністю Директора  здійснює ревізійна ком</w:t>
            </w:r>
            <w:bookmarkStart w:id="23" w:name="OCRUncertain238"/>
            <w:r w:rsidRPr="00A56DFE">
              <w:rPr>
                <w:sz w:val="20"/>
                <w:szCs w:val="20"/>
                <w:lang w:val="uk-UA"/>
              </w:rPr>
              <w:t>ісі</w:t>
            </w:r>
            <w:bookmarkEnd w:id="23"/>
            <w:r w:rsidRPr="00A56DFE">
              <w:rPr>
                <w:sz w:val="20"/>
                <w:szCs w:val="20"/>
                <w:lang w:val="uk-UA"/>
              </w:rPr>
              <w:t>я.</w:t>
            </w:r>
          </w:p>
          <w:p w14:paraId="3CFA220B"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11.4.1. Голова та члени ревізійної комісії призначаються Загальними зборами учасників Товариства  в кількості трьох осіб. До складу ревізійної комісії можуть входити представники незалежного аудитора (аудиторської фірми) призначені Загальними зборами учасників Товариства. Директор не може бути членом ревізійної комісії. </w:t>
            </w:r>
          </w:p>
          <w:p w14:paraId="62F8CCDF"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11.4.2.  Члени  Ревізійної  комісії та аудитори мають право вимагати від посадових осіб та робітників Товариства, надання їм усіх необхідних документів (у т.ч. бухгалтерських, податкових, фінансових, статистичних і т.і.), регістрів, матеріалів, а також особистих пояснень.</w:t>
            </w:r>
          </w:p>
          <w:p w14:paraId="7DD86EC9"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11.4.3. Ревізійна комісія доповідає про результати проведених нею перевірок Загальним зборам учасників.</w:t>
            </w:r>
          </w:p>
          <w:p w14:paraId="731F04CF" w14:textId="77777777" w:rsidR="00C9518E" w:rsidRPr="00A56DFE" w:rsidRDefault="00C9518E" w:rsidP="006A4FF2">
            <w:pPr>
              <w:pStyle w:val="rvps14"/>
              <w:spacing w:before="0" w:beforeAutospacing="0" w:after="0" w:afterAutospacing="0"/>
              <w:ind w:left="224" w:right="281"/>
              <w:jc w:val="both"/>
              <w:textAlignment w:val="baseline"/>
              <w:rPr>
                <w:sz w:val="20"/>
                <w:szCs w:val="20"/>
                <w:lang w:val="uk-UA"/>
              </w:rPr>
            </w:pPr>
            <w:r w:rsidRPr="00A56DFE">
              <w:rPr>
                <w:sz w:val="20"/>
                <w:szCs w:val="20"/>
                <w:lang w:val="uk-UA"/>
              </w:rPr>
              <w:t xml:space="preserve">11.4.4.  Функції, повноваження, кількісний склад та порядок роботи ревізійної комісії </w:t>
            </w:r>
            <w:bookmarkStart w:id="24" w:name="OCRUncertain273"/>
            <w:r w:rsidRPr="00A56DFE">
              <w:rPr>
                <w:sz w:val="20"/>
                <w:szCs w:val="20"/>
                <w:lang w:val="uk-UA"/>
              </w:rPr>
              <w:t>визначається</w:t>
            </w:r>
            <w:bookmarkEnd w:id="24"/>
            <w:r w:rsidRPr="00A56DFE">
              <w:rPr>
                <w:sz w:val="20"/>
                <w:szCs w:val="20"/>
                <w:lang w:val="uk-UA"/>
              </w:rPr>
              <w:t xml:space="preserve"> Цивільним Кодексом України та цим Статутом.»</w:t>
            </w:r>
          </w:p>
          <w:p w14:paraId="080879B4" w14:textId="77777777" w:rsidR="00C9518E" w:rsidRPr="00A56DFE" w:rsidRDefault="00C9518E" w:rsidP="006A4FF2">
            <w:pPr>
              <w:pStyle w:val="rvps14"/>
              <w:spacing w:before="0" w:beforeAutospacing="0" w:after="0" w:afterAutospacing="0"/>
              <w:ind w:left="224" w:right="281"/>
              <w:textAlignment w:val="baseline"/>
              <w:rPr>
                <w:b/>
                <w:lang w:val="uk-UA"/>
              </w:rPr>
            </w:pPr>
          </w:p>
        </w:tc>
      </w:tr>
      <w:tr w:rsidR="00C9518E" w:rsidRPr="006A3A6F" w14:paraId="3E478A78" w14:textId="77777777" w:rsidTr="0028167A">
        <w:tc>
          <w:tcPr>
            <w:tcW w:w="419" w:type="dxa"/>
            <w:vMerge w:val="restart"/>
            <w:tcBorders>
              <w:top w:val="single" w:sz="6" w:space="0" w:color="000000"/>
              <w:left w:val="single" w:sz="6" w:space="0" w:color="000000"/>
              <w:bottom w:val="single" w:sz="6" w:space="0" w:color="000000"/>
              <w:right w:val="single" w:sz="6" w:space="0" w:color="000000"/>
            </w:tcBorders>
            <w:hideMark/>
          </w:tcPr>
          <w:p w14:paraId="3612712E"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lastRenderedPageBreak/>
              <w:t>10)</w:t>
            </w:r>
          </w:p>
        </w:tc>
        <w:tc>
          <w:tcPr>
            <w:tcW w:w="9535" w:type="dxa"/>
            <w:tcBorders>
              <w:top w:val="single" w:sz="6" w:space="0" w:color="000000"/>
              <w:left w:val="single" w:sz="6" w:space="0" w:color="000000"/>
              <w:bottom w:val="single" w:sz="6" w:space="0" w:color="000000"/>
              <w:right w:val="single" w:sz="6" w:space="0" w:color="000000"/>
            </w:tcBorders>
            <w:hideMark/>
          </w:tcPr>
          <w:p w14:paraId="7C8CBD4F" w14:textId="77777777" w:rsidR="00C9518E" w:rsidRPr="00A56DFE" w:rsidRDefault="00C9518E" w:rsidP="006A4FF2">
            <w:pPr>
              <w:pStyle w:val="rvps14"/>
              <w:spacing w:before="0" w:beforeAutospacing="0" w:after="0" w:afterAutospacing="0"/>
              <w:ind w:left="224" w:right="281"/>
              <w:textAlignment w:val="baseline"/>
              <w:rPr>
                <w:b/>
                <w:lang w:val="uk-UA"/>
              </w:rPr>
            </w:pPr>
            <w:r w:rsidRPr="00A56DFE">
              <w:rPr>
                <w:rStyle w:val="rvts82"/>
                <w:b/>
                <w:color w:val="000000"/>
                <w:bdr w:val="none" w:sz="0" w:space="0" w:color="auto" w:frame="1"/>
                <w:lang w:val="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w:t>
            </w:r>
          </w:p>
        </w:tc>
      </w:tr>
      <w:tr w:rsidR="00C9518E" w:rsidRPr="006A3A6F" w14:paraId="0187C4D9"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5997E05B" w14:textId="77777777" w:rsidR="00C9518E" w:rsidRPr="00A56DFE"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3286D6D4"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голова та члени колегіального виконавчого органу або особа, яка здійснює повноваження одноосібного виконавчого органу</w:t>
            </w:r>
          </w:p>
          <w:p w14:paraId="79EC5FB3" w14:textId="77777777" w:rsidR="00C9518E" w:rsidRPr="00A56DFE" w:rsidRDefault="00077CFA" w:rsidP="002105C1">
            <w:pPr>
              <w:pStyle w:val="rvps14"/>
              <w:spacing w:before="0" w:beforeAutospacing="0" w:after="0" w:afterAutospacing="0"/>
              <w:ind w:left="227" w:right="284"/>
              <w:textAlignment w:val="baseline"/>
              <w:rPr>
                <w:lang w:val="uk-UA"/>
              </w:rPr>
            </w:pPr>
            <w:r w:rsidRPr="00A56DFE">
              <w:rPr>
                <w:lang w:val="uk-UA"/>
              </w:rPr>
              <w:t xml:space="preserve">Прізвище, ім’я та по батькові: </w:t>
            </w:r>
            <w:r w:rsidR="00C9518E" w:rsidRPr="00A56DFE">
              <w:rPr>
                <w:lang w:val="uk-UA"/>
              </w:rPr>
              <w:t xml:space="preserve">Ніколенко Олександр Петрович </w:t>
            </w:r>
          </w:p>
          <w:p w14:paraId="7C204A50" w14:textId="42B8CA1A" w:rsidR="00C9518E" w:rsidRPr="00A56DFE" w:rsidRDefault="00077CFA" w:rsidP="002105C1">
            <w:pPr>
              <w:pStyle w:val="rvps14"/>
              <w:spacing w:before="0" w:beforeAutospacing="0" w:after="0" w:afterAutospacing="0"/>
              <w:ind w:left="227" w:right="284"/>
              <w:jc w:val="both"/>
              <w:textAlignment w:val="baseline"/>
              <w:rPr>
                <w:lang w:val="uk-UA"/>
              </w:rPr>
            </w:pPr>
            <w:r w:rsidRPr="00A56DFE">
              <w:rPr>
                <w:lang w:val="uk-UA"/>
              </w:rPr>
              <w:t>П</w:t>
            </w:r>
            <w:r w:rsidR="00C9518E" w:rsidRPr="00A56DFE">
              <w:rPr>
                <w:lang w:val="uk-UA"/>
              </w:rPr>
              <w:t>овн</w:t>
            </w:r>
            <w:r w:rsidRPr="00A56DFE">
              <w:rPr>
                <w:lang w:val="uk-UA"/>
              </w:rPr>
              <w:t>а</w:t>
            </w:r>
            <w:r w:rsidR="00C9518E" w:rsidRPr="00A56DFE">
              <w:rPr>
                <w:lang w:val="uk-UA"/>
              </w:rPr>
              <w:t xml:space="preserve"> назви посади</w:t>
            </w:r>
            <w:r w:rsidRPr="00A56DFE">
              <w:rPr>
                <w:lang w:val="uk-UA"/>
              </w:rPr>
              <w:t>:</w:t>
            </w:r>
            <w:r w:rsidR="00C9518E" w:rsidRPr="00A56DFE">
              <w:rPr>
                <w:lang w:val="uk-UA"/>
              </w:rPr>
              <w:t xml:space="preserve"> Директор </w:t>
            </w:r>
            <w:r w:rsidR="00C9518E" w:rsidRPr="00A56DFE">
              <w:rPr>
                <w:lang w:val="uk-UA"/>
              </w:rPr>
              <w:tab/>
            </w:r>
          </w:p>
          <w:p w14:paraId="7DCFDBAA" w14:textId="73B6F411" w:rsidR="00C9518E" w:rsidRPr="00A56DFE" w:rsidRDefault="00077CFA" w:rsidP="002105C1">
            <w:pPr>
              <w:pStyle w:val="rvps14"/>
              <w:spacing w:before="0" w:beforeAutospacing="0" w:after="0" w:afterAutospacing="0"/>
              <w:ind w:left="227" w:right="284"/>
              <w:jc w:val="both"/>
              <w:textAlignment w:val="baseline"/>
              <w:rPr>
                <w:lang w:val="uk-UA"/>
              </w:rPr>
            </w:pPr>
            <w:r w:rsidRPr="00A56DFE">
              <w:rPr>
                <w:lang w:val="uk-UA"/>
              </w:rPr>
              <w:t>Р</w:t>
            </w:r>
            <w:r w:rsidR="00C9518E" w:rsidRPr="00A56DFE">
              <w:rPr>
                <w:lang w:val="uk-UA"/>
              </w:rPr>
              <w:t>ік народження</w:t>
            </w:r>
            <w:r w:rsidRPr="00A56DFE">
              <w:rPr>
                <w:lang w:val="uk-UA"/>
              </w:rPr>
              <w:t>:</w:t>
            </w:r>
            <w:r w:rsidR="00C9518E" w:rsidRPr="00A56DFE">
              <w:rPr>
                <w:lang w:val="uk-UA"/>
              </w:rPr>
              <w:t xml:space="preserve"> 1959 р.</w:t>
            </w:r>
          </w:p>
          <w:p w14:paraId="2A2B0BA9" w14:textId="38C577E9" w:rsidR="00C9518E" w:rsidRPr="00A56DFE" w:rsidRDefault="00077CFA" w:rsidP="002105C1">
            <w:pPr>
              <w:pStyle w:val="rvps14"/>
              <w:spacing w:before="0" w:beforeAutospacing="0" w:after="0" w:afterAutospacing="0"/>
              <w:ind w:left="227" w:right="284"/>
              <w:jc w:val="both"/>
              <w:textAlignment w:val="baseline"/>
              <w:rPr>
                <w:lang w:val="uk-UA"/>
              </w:rPr>
            </w:pPr>
            <w:r w:rsidRPr="00A56DFE">
              <w:rPr>
                <w:lang w:val="uk-UA"/>
              </w:rPr>
              <w:t>О</w:t>
            </w:r>
            <w:r w:rsidR="00C9518E" w:rsidRPr="00A56DFE">
              <w:rPr>
                <w:lang w:val="uk-UA"/>
              </w:rPr>
              <w:t>світа, кваліфікація</w:t>
            </w:r>
            <w:r w:rsidRPr="00A56DFE">
              <w:rPr>
                <w:lang w:val="uk-UA"/>
              </w:rPr>
              <w:t>:</w:t>
            </w:r>
            <w:r w:rsidR="00C9518E" w:rsidRPr="00A56DFE">
              <w:rPr>
                <w:lang w:val="uk-UA"/>
              </w:rPr>
              <w:t xml:space="preserve"> Вища освіта, Полтавський сільськогосподарський  інститут</w:t>
            </w:r>
            <w:r w:rsidRPr="00A56DFE">
              <w:rPr>
                <w:lang w:val="uk-UA"/>
              </w:rPr>
              <w:t>, кваліфікація</w:t>
            </w:r>
            <w:r w:rsidR="00C9518E" w:rsidRPr="00A56DFE">
              <w:rPr>
                <w:lang w:val="uk-UA"/>
              </w:rPr>
              <w:t xml:space="preserve"> - механізація сільського господарства</w:t>
            </w:r>
            <w:r w:rsidRPr="00A56DFE">
              <w:rPr>
                <w:lang w:val="uk-UA"/>
              </w:rPr>
              <w:t xml:space="preserve">, </w:t>
            </w:r>
            <w:r w:rsidR="00C9518E" w:rsidRPr="00A56DFE">
              <w:rPr>
                <w:lang w:val="uk-UA"/>
              </w:rPr>
              <w:t>інженер – механік</w:t>
            </w:r>
          </w:p>
          <w:p w14:paraId="506B1275" w14:textId="0A95FF31" w:rsidR="00C9518E" w:rsidRPr="00A56DFE" w:rsidRDefault="00CB0CD7" w:rsidP="002105C1">
            <w:pPr>
              <w:pStyle w:val="rvps14"/>
              <w:spacing w:before="0" w:beforeAutospacing="0" w:after="0" w:afterAutospacing="0"/>
              <w:ind w:left="227" w:right="284"/>
              <w:jc w:val="both"/>
              <w:textAlignment w:val="baseline"/>
              <w:rPr>
                <w:lang w:val="uk-UA"/>
              </w:rPr>
            </w:pPr>
            <w:r w:rsidRPr="00A56DFE">
              <w:rPr>
                <w:lang w:val="uk-UA"/>
              </w:rPr>
              <w:t>Загальний в</w:t>
            </w:r>
            <w:r w:rsidR="00C9518E" w:rsidRPr="00A56DFE">
              <w:rPr>
                <w:lang w:val="uk-UA"/>
              </w:rPr>
              <w:t>иробничий стаж</w:t>
            </w:r>
            <w:r w:rsidR="00077CFA" w:rsidRPr="00A56DFE">
              <w:rPr>
                <w:lang w:val="uk-UA"/>
              </w:rPr>
              <w:t>:</w:t>
            </w:r>
            <w:r w:rsidR="00C9518E" w:rsidRPr="00A56DFE">
              <w:rPr>
                <w:lang w:val="uk-UA"/>
              </w:rPr>
              <w:t xml:space="preserve"> </w:t>
            </w:r>
            <w:r w:rsidR="00B71E84" w:rsidRPr="00A56DFE">
              <w:rPr>
                <w:lang w:val="uk-UA"/>
              </w:rPr>
              <w:t>39</w:t>
            </w:r>
          </w:p>
          <w:p w14:paraId="36AFF7F5" w14:textId="10A408C5" w:rsidR="00C9518E" w:rsidRDefault="00C9518E" w:rsidP="002105C1">
            <w:pPr>
              <w:pStyle w:val="rvps14"/>
              <w:spacing w:before="0" w:beforeAutospacing="0" w:after="0" w:afterAutospacing="0"/>
              <w:ind w:left="227" w:right="284"/>
              <w:jc w:val="both"/>
              <w:textAlignment w:val="baseline"/>
              <w:rPr>
                <w:lang w:val="uk-UA"/>
              </w:rPr>
            </w:pPr>
            <w:r w:rsidRPr="00A56DFE">
              <w:rPr>
                <w:lang w:val="uk-UA"/>
              </w:rPr>
              <w:t xml:space="preserve">Стаж роботи на посаді Директора Товариства – </w:t>
            </w:r>
            <w:r w:rsidR="00077CFA" w:rsidRPr="00A56DFE">
              <w:rPr>
                <w:lang w:val="uk-UA"/>
              </w:rPr>
              <w:t>10 місяців</w:t>
            </w:r>
            <w:r w:rsidR="00CB0CD7" w:rsidRPr="00A56DFE">
              <w:rPr>
                <w:lang w:val="uk-UA"/>
              </w:rPr>
              <w:t xml:space="preserve"> (</w:t>
            </w:r>
            <w:r w:rsidRPr="00A56DFE">
              <w:rPr>
                <w:lang w:val="uk-UA"/>
              </w:rPr>
              <w:t xml:space="preserve">з 24.02.2015 р. </w:t>
            </w:r>
            <w:r w:rsidR="00077CFA" w:rsidRPr="00A56DFE">
              <w:rPr>
                <w:lang w:val="uk-UA"/>
              </w:rPr>
              <w:t>по теперішній час</w:t>
            </w:r>
            <w:r w:rsidR="00CB0CD7" w:rsidRPr="00A56DFE">
              <w:rPr>
                <w:lang w:val="uk-UA"/>
              </w:rPr>
              <w:t>)</w:t>
            </w:r>
            <w:r w:rsidRPr="00A56DFE">
              <w:rPr>
                <w:lang w:val="uk-UA"/>
              </w:rPr>
              <w:t>.</w:t>
            </w:r>
          </w:p>
          <w:p w14:paraId="163A1A0D" w14:textId="77777777" w:rsidR="002105C1" w:rsidRPr="00A56DFE" w:rsidRDefault="002105C1" w:rsidP="002105C1">
            <w:pPr>
              <w:pStyle w:val="rvps14"/>
              <w:spacing w:before="0" w:beforeAutospacing="0" w:after="0" w:afterAutospacing="0"/>
              <w:ind w:left="227" w:right="284"/>
              <w:jc w:val="both"/>
              <w:textAlignment w:val="baseline"/>
              <w:rPr>
                <w:lang w:val="uk-UA"/>
              </w:rPr>
            </w:pPr>
          </w:p>
          <w:p w14:paraId="17C84999" w14:textId="4CAC531C" w:rsidR="00C9518E" w:rsidRPr="00A56DFE" w:rsidRDefault="0048597A" w:rsidP="002105C1">
            <w:pPr>
              <w:pStyle w:val="rvps14"/>
              <w:spacing w:before="0" w:beforeAutospacing="0" w:after="0" w:afterAutospacing="0"/>
              <w:ind w:left="227" w:right="284"/>
              <w:jc w:val="both"/>
              <w:textAlignment w:val="baseline"/>
              <w:rPr>
                <w:lang w:val="uk-UA"/>
              </w:rPr>
            </w:pPr>
            <w:r w:rsidRPr="00A56DFE">
              <w:rPr>
                <w:lang w:val="uk-UA"/>
              </w:rPr>
              <w:t>Інформація про о</w:t>
            </w:r>
            <w:r w:rsidR="00C9518E" w:rsidRPr="00A56DFE">
              <w:rPr>
                <w:lang w:val="uk-UA"/>
              </w:rPr>
              <w:t>сновн</w:t>
            </w:r>
            <w:r w:rsidRPr="00A56DFE">
              <w:rPr>
                <w:lang w:val="uk-UA"/>
              </w:rPr>
              <w:t>е</w:t>
            </w:r>
            <w:r w:rsidR="00C9518E" w:rsidRPr="00A56DFE">
              <w:rPr>
                <w:lang w:val="uk-UA"/>
              </w:rPr>
              <w:t xml:space="preserve"> місц</w:t>
            </w:r>
            <w:r w:rsidRPr="00A56DFE">
              <w:rPr>
                <w:lang w:val="uk-UA"/>
              </w:rPr>
              <w:t>е</w:t>
            </w:r>
            <w:r w:rsidR="00C9518E" w:rsidRPr="00A56DFE">
              <w:rPr>
                <w:lang w:val="uk-UA"/>
              </w:rPr>
              <w:t xml:space="preserve"> роботи і посади на основному місці роботи</w:t>
            </w:r>
            <w:r w:rsidRPr="00A56DFE">
              <w:rPr>
                <w:lang w:val="uk-UA"/>
              </w:rPr>
              <w:t xml:space="preserve"> (за останні п’ять років)</w:t>
            </w:r>
            <w:r w:rsidR="00C9518E" w:rsidRPr="00A56DFE">
              <w:rPr>
                <w:lang w:val="uk-UA"/>
              </w:rPr>
              <w:t>:</w:t>
            </w:r>
          </w:p>
          <w:p w14:paraId="79BC3304" w14:textId="080FA85C" w:rsidR="00C9518E" w:rsidRPr="00A56DFE" w:rsidRDefault="00C9518E" w:rsidP="002105C1">
            <w:pPr>
              <w:pStyle w:val="rvps14"/>
              <w:spacing w:before="0" w:beforeAutospacing="0" w:after="0" w:afterAutospacing="0"/>
              <w:ind w:left="227" w:right="284"/>
              <w:jc w:val="both"/>
              <w:textAlignment w:val="baseline"/>
              <w:rPr>
                <w:lang w:val="uk-UA"/>
              </w:rPr>
            </w:pPr>
            <w:r w:rsidRPr="00A56DFE">
              <w:rPr>
                <w:lang w:val="uk-UA"/>
              </w:rPr>
              <w:t xml:space="preserve">з 24.02.2015 </w:t>
            </w:r>
            <w:r w:rsidR="002105C1">
              <w:rPr>
                <w:lang w:val="uk-UA"/>
              </w:rPr>
              <w:t xml:space="preserve">р. </w:t>
            </w:r>
            <w:r w:rsidRPr="00A56DFE">
              <w:rPr>
                <w:lang w:val="uk-UA"/>
              </w:rPr>
              <w:t>по теперішній час - Директор ТОВ «СК-АГРО»</w:t>
            </w:r>
          </w:p>
          <w:p w14:paraId="43FE28BF" w14:textId="449FC46F" w:rsidR="00C9518E" w:rsidRPr="00A56DFE" w:rsidRDefault="00C9518E" w:rsidP="002105C1">
            <w:pPr>
              <w:pStyle w:val="rvps14"/>
              <w:spacing w:before="0" w:beforeAutospacing="0" w:after="0" w:afterAutospacing="0"/>
              <w:ind w:left="227" w:right="284"/>
              <w:jc w:val="both"/>
              <w:textAlignment w:val="baseline"/>
              <w:rPr>
                <w:lang w:val="uk-UA"/>
              </w:rPr>
            </w:pPr>
            <w:r w:rsidRPr="00A56DFE">
              <w:rPr>
                <w:lang w:val="uk-UA"/>
              </w:rPr>
              <w:t>01.03.2008 р.</w:t>
            </w:r>
            <w:r w:rsidR="002105C1">
              <w:rPr>
                <w:lang w:val="uk-UA"/>
              </w:rPr>
              <w:t xml:space="preserve"> </w:t>
            </w:r>
            <w:r w:rsidRPr="00A56DFE">
              <w:rPr>
                <w:lang w:val="uk-UA"/>
              </w:rPr>
              <w:t xml:space="preserve">- </w:t>
            </w:r>
            <w:r w:rsidR="002105C1">
              <w:rPr>
                <w:lang w:val="uk-UA"/>
              </w:rPr>
              <w:t>22.12.2014 р.  – Директор ТОВ «АФ «Аршиця»</w:t>
            </w:r>
          </w:p>
          <w:p w14:paraId="086E10D1" w14:textId="77777777" w:rsidR="00C9518E" w:rsidRPr="00A56DFE" w:rsidRDefault="00C9518E" w:rsidP="006A4FF2">
            <w:pPr>
              <w:pStyle w:val="rvps14"/>
              <w:spacing w:before="0" w:beforeAutospacing="0" w:after="0" w:afterAutospacing="0"/>
              <w:ind w:left="224" w:right="281"/>
              <w:textAlignment w:val="baseline"/>
              <w:rPr>
                <w:lang w:val="uk-UA"/>
              </w:rPr>
            </w:pPr>
          </w:p>
        </w:tc>
      </w:tr>
      <w:tr w:rsidR="00C9518E" w:rsidRPr="00A56DFE" w14:paraId="5853D874" w14:textId="77777777" w:rsidTr="0028167A">
        <w:trPr>
          <w:trHeight w:val="405"/>
        </w:trPr>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50975EAC" w14:textId="77777777" w:rsidR="00C9518E" w:rsidRPr="00A56DFE"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5A17BBE9" w14:textId="77777777" w:rsidR="0048597A"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голова та члени наглядової ради (за наявності)</w:t>
            </w:r>
          </w:p>
          <w:p w14:paraId="5B90AD43" w14:textId="376BA13D" w:rsidR="00C9518E" w:rsidRPr="00A56DFE" w:rsidRDefault="0048597A" w:rsidP="00F3612C">
            <w:pPr>
              <w:pStyle w:val="rvps14"/>
              <w:spacing w:after="0"/>
              <w:ind w:left="224" w:right="281"/>
              <w:jc w:val="both"/>
              <w:textAlignment w:val="baseline"/>
              <w:rPr>
                <w:b/>
                <w:lang w:val="uk-UA"/>
              </w:rPr>
            </w:pPr>
            <w:r w:rsidRPr="00A56DFE">
              <w:rPr>
                <w:lang w:val="uk-UA"/>
              </w:rPr>
              <w:t>С</w:t>
            </w:r>
            <w:r w:rsidR="006A4FF2" w:rsidRPr="00A56DFE">
              <w:rPr>
                <w:lang w:val="ru-RU"/>
              </w:rPr>
              <w:t>творення не передбачено Статутом</w:t>
            </w:r>
            <w:r w:rsidRPr="00A56DFE">
              <w:rPr>
                <w:lang w:val="uk-UA"/>
              </w:rPr>
              <w:t>.</w:t>
            </w:r>
          </w:p>
        </w:tc>
      </w:tr>
      <w:tr w:rsidR="00C9518E" w:rsidRPr="00A56DFE" w14:paraId="67417D91" w14:textId="77777777" w:rsidTr="0028167A">
        <w:trPr>
          <w:trHeight w:val="405"/>
        </w:trPr>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23A3B04F" w14:textId="77777777" w:rsidR="00C9518E" w:rsidRPr="00A56DFE"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59AF9C31" w14:textId="77777777" w:rsidR="0048597A"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ревізор або голова та члени ревізійної комісії (за наявності)</w:t>
            </w:r>
          </w:p>
          <w:p w14:paraId="4107E74E" w14:textId="371581F8" w:rsidR="00C9518E" w:rsidRPr="00A56DFE" w:rsidRDefault="0048597A" w:rsidP="0081151F">
            <w:pPr>
              <w:pStyle w:val="rvps14"/>
              <w:spacing w:after="0"/>
              <w:ind w:left="224" w:right="281"/>
              <w:jc w:val="both"/>
              <w:textAlignment w:val="baseline"/>
              <w:rPr>
                <w:b/>
                <w:lang w:val="uk-UA"/>
              </w:rPr>
            </w:pPr>
            <w:r w:rsidRPr="00A56DFE">
              <w:rPr>
                <w:lang w:val="uk-UA"/>
              </w:rPr>
              <w:t>Н</w:t>
            </w:r>
            <w:r w:rsidR="00C9518E" w:rsidRPr="00A56DFE">
              <w:t>е обирал</w:t>
            </w:r>
            <w:r w:rsidR="001D6DB0" w:rsidRPr="00A56DFE">
              <w:rPr>
                <w:lang w:val="uk-UA"/>
              </w:rPr>
              <w:t>и</w:t>
            </w:r>
            <w:r w:rsidR="00C9518E" w:rsidRPr="00A56DFE">
              <w:t>ся.</w:t>
            </w:r>
          </w:p>
        </w:tc>
      </w:tr>
      <w:tr w:rsidR="00C9518E" w:rsidRPr="006A3A6F" w14:paraId="1D684CC4" w14:textId="77777777" w:rsidTr="0028167A">
        <w:trPr>
          <w:trHeight w:val="405"/>
        </w:trPr>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567B0289" w14:textId="77777777" w:rsidR="00C9518E" w:rsidRPr="00A56DFE"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481D19F6" w14:textId="77777777" w:rsidR="0048597A"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корпоративний секретар (за наявності)</w:t>
            </w:r>
          </w:p>
          <w:p w14:paraId="1F79C431" w14:textId="12119B8A" w:rsidR="00C9518E" w:rsidRPr="00A56DFE" w:rsidRDefault="0048597A" w:rsidP="0081151F">
            <w:pPr>
              <w:pStyle w:val="rvps14"/>
              <w:spacing w:after="0"/>
              <w:ind w:left="224" w:right="281"/>
              <w:jc w:val="both"/>
              <w:textAlignment w:val="baseline"/>
              <w:rPr>
                <w:b/>
                <w:lang w:val="uk-UA"/>
              </w:rPr>
            </w:pPr>
            <w:r w:rsidRPr="00A56DFE">
              <w:rPr>
                <w:lang w:val="uk-UA"/>
              </w:rPr>
              <w:t>Н</w:t>
            </w:r>
            <w:r w:rsidR="00C9518E" w:rsidRPr="00A56DFE">
              <w:rPr>
                <w:lang w:val="ru-RU"/>
              </w:rPr>
              <w:t>е обирався.</w:t>
            </w:r>
          </w:p>
        </w:tc>
      </w:tr>
      <w:tr w:rsidR="00C9518E" w:rsidRPr="006A3A6F" w14:paraId="5ED5D22C" w14:textId="77777777" w:rsidTr="0028167A">
        <w:trPr>
          <w:trHeight w:val="390"/>
        </w:trPr>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4555C130" w14:textId="77777777" w:rsidR="00C9518E" w:rsidRPr="00A56DFE"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05E11AF1"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головний бухгалтер (за наявності)</w:t>
            </w:r>
          </w:p>
          <w:p w14:paraId="27D3547D" w14:textId="77777777" w:rsidR="00C9518E" w:rsidRPr="00A56DFE" w:rsidRDefault="0048597A" w:rsidP="002105C1">
            <w:pPr>
              <w:pStyle w:val="rvps14"/>
              <w:spacing w:before="0" w:beforeAutospacing="0" w:after="0" w:afterAutospacing="0"/>
              <w:ind w:left="227" w:right="284"/>
              <w:jc w:val="both"/>
              <w:textAlignment w:val="baseline"/>
              <w:rPr>
                <w:lang w:val="uk-UA"/>
              </w:rPr>
            </w:pPr>
            <w:r w:rsidRPr="00A56DFE">
              <w:rPr>
                <w:lang w:val="uk-UA"/>
              </w:rPr>
              <w:t xml:space="preserve">Прізвище, ім’я та по батькові: </w:t>
            </w:r>
            <w:r w:rsidR="00C9518E" w:rsidRPr="00A56DFE">
              <w:rPr>
                <w:lang w:val="uk-UA"/>
              </w:rPr>
              <w:t>Дорошенко Любов Павлівна, Головний бухгалтер</w:t>
            </w:r>
            <w:r w:rsidR="00CB0CD7" w:rsidRPr="00A56DFE">
              <w:rPr>
                <w:lang w:val="uk-UA"/>
              </w:rPr>
              <w:t>;</w:t>
            </w:r>
          </w:p>
          <w:p w14:paraId="715CF714" w14:textId="77777777" w:rsidR="00CB0CD7" w:rsidRPr="00A56DFE" w:rsidRDefault="00CB0CD7" w:rsidP="002105C1">
            <w:pPr>
              <w:pStyle w:val="rvps14"/>
              <w:spacing w:before="0" w:beforeAutospacing="0" w:after="0" w:afterAutospacing="0"/>
              <w:ind w:left="227" w:right="284"/>
              <w:jc w:val="both"/>
              <w:textAlignment w:val="baseline"/>
              <w:rPr>
                <w:lang w:val="uk-UA"/>
              </w:rPr>
            </w:pPr>
            <w:r w:rsidRPr="00A56DFE">
              <w:rPr>
                <w:lang w:val="uk-UA"/>
              </w:rPr>
              <w:t>Посада: Головний бухгалтер;</w:t>
            </w:r>
          </w:p>
          <w:p w14:paraId="167FB8E6" w14:textId="3B4043F7" w:rsidR="00C9518E" w:rsidRPr="00A56DFE" w:rsidRDefault="0048597A" w:rsidP="002105C1">
            <w:pPr>
              <w:pStyle w:val="rvps14"/>
              <w:spacing w:before="0" w:beforeAutospacing="0" w:after="0" w:afterAutospacing="0"/>
              <w:ind w:left="227" w:right="284"/>
              <w:jc w:val="both"/>
              <w:textAlignment w:val="baseline"/>
              <w:rPr>
                <w:lang w:val="uk-UA"/>
              </w:rPr>
            </w:pPr>
            <w:r w:rsidRPr="00A56DFE">
              <w:rPr>
                <w:lang w:val="uk-UA"/>
              </w:rPr>
              <w:t>Р</w:t>
            </w:r>
            <w:r w:rsidR="00C9518E" w:rsidRPr="00A56DFE">
              <w:rPr>
                <w:lang w:val="uk-UA"/>
              </w:rPr>
              <w:t>ік народження</w:t>
            </w:r>
            <w:r w:rsidRPr="00A56DFE">
              <w:rPr>
                <w:lang w:val="uk-UA"/>
              </w:rPr>
              <w:t>:</w:t>
            </w:r>
            <w:r w:rsidR="00C9518E" w:rsidRPr="00A56DFE">
              <w:rPr>
                <w:lang w:val="uk-UA"/>
              </w:rPr>
              <w:t xml:space="preserve"> 1960 р</w:t>
            </w:r>
            <w:r w:rsidR="00CB0CD7" w:rsidRPr="00A56DFE">
              <w:rPr>
                <w:lang w:val="uk-UA"/>
              </w:rPr>
              <w:t>.;</w:t>
            </w:r>
          </w:p>
          <w:p w14:paraId="3CE50222" w14:textId="1CE2AB81" w:rsidR="00C9518E" w:rsidRPr="00A56DFE" w:rsidRDefault="0048597A" w:rsidP="002105C1">
            <w:pPr>
              <w:pStyle w:val="rvps14"/>
              <w:spacing w:before="0" w:beforeAutospacing="0" w:after="0" w:afterAutospacing="0"/>
              <w:ind w:left="227" w:right="284"/>
              <w:jc w:val="both"/>
              <w:textAlignment w:val="baseline"/>
              <w:rPr>
                <w:lang w:val="uk-UA"/>
              </w:rPr>
            </w:pPr>
            <w:r w:rsidRPr="00A56DFE">
              <w:rPr>
                <w:lang w:val="uk-UA"/>
              </w:rPr>
              <w:t>О</w:t>
            </w:r>
            <w:r w:rsidR="00C9518E" w:rsidRPr="00A56DFE">
              <w:rPr>
                <w:lang w:val="uk-UA"/>
              </w:rPr>
              <w:t>світа</w:t>
            </w:r>
            <w:r w:rsidRPr="00A56DFE">
              <w:rPr>
                <w:lang w:val="uk-UA"/>
              </w:rPr>
              <w:t>, кваліфікація:</w:t>
            </w:r>
            <w:r w:rsidR="00C9518E" w:rsidRPr="00A56DFE">
              <w:rPr>
                <w:lang w:val="uk-UA"/>
              </w:rPr>
              <w:t xml:space="preserve"> середня спеціальна</w:t>
            </w:r>
            <w:r w:rsidRPr="00A56DFE">
              <w:rPr>
                <w:lang w:val="uk-UA"/>
              </w:rPr>
              <w:t xml:space="preserve">, </w:t>
            </w:r>
            <w:r w:rsidR="00CB0CD7" w:rsidRPr="00A56DFE">
              <w:rPr>
                <w:lang w:val="uk-UA"/>
              </w:rPr>
              <w:t>бухгалтерський</w:t>
            </w:r>
            <w:r w:rsidRPr="00A56DFE">
              <w:rPr>
                <w:lang w:val="uk-UA"/>
              </w:rPr>
              <w:t xml:space="preserve"> облік</w:t>
            </w:r>
            <w:r w:rsidR="00CB0CD7" w:rsidRPr="00A56DFE">
              <w:rPr>
                <w:lang w:val="uk-UA"/>
              </w:rPr>
              <w:t>;</w:t>
            </w:r>
          </w:p>
          <w:p w14:paraId="388F9D21" w14:textId="05C8F705" w:rsidR="00C9518E" w:rsidRDefault="00CB0CD7" w:rsidP="002105C1">
            <w:pPr>
              <w:pStyle w:val="rvps14"/>
              <w:spacing w:before="0" w:beforeAutospacing="0" w:after="0" w:afterAutospacing="0"/>
              <w:ind w:left="227" w:right="284"/>
              <w:jc w:val="both"/>
              <w:textAlignment w:val="baseline"/>
              <w:rPr>
                <w:lang w:val="uk-UA"/>
              </w:rPr>
            </w:pPr>
            <w:r w:rsidRPr="00A56DFE">
              <w:rPr>
                <w:lang w:val="uk-UA"/>
              </w:rPr>
              <w:t>Загальний виробничий стаж</w:t>
            </w:r>
            <w:r w:rsidR="0048597A" w:rsidRPr="00A56DFE">
              <w:rPr>
                <w:lang w:val="uk-UA"/>
              </w:rPr>
              <w:t xml:space="preserve">: </w:t>
            </w:r>
            <w:r w:rsidR="00B71E84" w:rsidRPr="00A56DFE">
              <w:rPr>
                <w:lang w:val="uk-UA"/>
              </w:rPr>
              <w:t>35</w:t>
            </w:r>
            <w:r w:rsidRPr="00A56DFE">
              <w:rPr>
                <w:lang w:val="uk-UA"/>
              </w:rPr>
              <w:t xml:space="preserve"> </w:t>
            </w:r>
            <w:r w:rsidR="0048597A" w:rsidRPr="00A56DFE">
              <w:rPr>
                <w:lang w:val="uk-UA"/>
              </w:rPr>
              <w:t>рок</w:t>
            </w:r>
            <w:r w:rsidRPr="00A56DFE">
              <w:rPr>
                <w:lang w:val="uk-UA"/>
              </w:rPr>
              <w:t>ів;</w:t>
            </w:r>
          </w:p>
          <w:p w14:paraId="63477868" w14:textId="77777777" w:rsidR="002105C1" w:rsidRPr="00A56DFE" w:rsidRDefault="002105C1" w:rsidP="002105C1">
            <w:pPr>
              <w:pStyle w:val="rvps14"/>
              <w:spacing w:before="0" w:beforeAutospacing="0" w:after="0" w:afterAutospacing="0"/>
              <w:ind w:left="227" w:right="284"/>
              <w:jc w:val="both"/>
              <w:textAlignment w:val="baseline"/>
              <w:rPr>
                <w:lang w:val="uk-UA"/>
              </w:rPr>
            </w:pPr>
          </w:p>
          <w:p w14:paraId="788BDF77" w14:textId="004DF2A9" w:rsidR="00C9518E" w:rsidRPr="00A56DFE" w:rsidRDefault="00C9518E" w:rsidP="002105C1">
            <w:pPr>
              <w:pStyle w:val="rvps14"/>
              <w:spacing w:before="0" w:beforeAutospacing="0" w:after="0" w:afterAutospacing="0"/>
              <w:ind w:left="227" w:right="284"/>
              <w:jc w:val="both"/>
              <w:textAlignment w:val="baseline"/>
              <w:rPr>
                <w:lang w:val="uk-UA"/>
              </w:rPr>
            </w:pPr>
            <w:r w:rsidRPr="00A56DFE">
              <w:rPr>
                <w:lang w:val="uk-UA"/>
              </w:rPr>
              <w:t xml:space="preserve">Стаж роботи на посаді </w:t>
            </w:r>
            <w:r w:rsidR="00CB0CD7" w:rsidRPr="00A56DFE">
              <w:rPr>
                <w:lang w:val="uk-UA"/>
              </w:rPr>
              <w:t>головного бухгалтера Товариства: 4 роки 9 місяців (</w:t>
            </w:r>
            <w:r w:rsidRPr="00A56DFE">
              <w:rPr>
                <w:lang w:val="uk-UA"/>
              </w:rPr>
              <w:t>з 15.03.2011 по теперішній час</w:t>
            </w:r>
            <w:r w:rsidR="00CB0CD7" w:rsidRPr="00A56DFE">
              <w:rPr>
                <w:lang w:val="uk-UA"/>
              </w:rPr>
              <w:t>);</w:t>
            </w:r>
          </w:p>
          <w:p w14:paraId="2908C853" w14:textId="77777777" w:rsidR="00CB0CD7" w:rsidRPr="00A56DFE" w:rsidRDefault="00CB0CD7" w:rsidP="00CB0CD7">
            <w:pPr>
              <w:pStyle w:val="rvps14"/>
              <w:spacing w:after="0"/>
              <w:ind w:left="224" w:right="281"/>
              <w:jc w:val="both"/>
              <w:textAlignment w:val="baseline"/>
              <w:rPr>
                <w:lang w:val="uk-UA"/>
              </w:rPr>
            </w:pPr>
            <w:r w:rsidRPr="00A56DFE">
              <w:rPr>
                <w:lang w:val="uk-UA"/>
              </w:rPr>
              <w:t>Інформація про основне місце роботи і посади на основному місці роботи (за останні п’ять років):</w:t>
            </w:r>
          </w:p>
          <w:p w14:paraId="50F9E7CD" w14:textId="5BBA7636" w:rsidR="00CB0CD7" w:rsidRPr="00A56DFE" w:rsidRDefault="00CB0CD7" w:rsidP="006A4FF2">
            <w:pPr>
              <w:pStyle w:val="rvps14"/>
              <w:spacing w:before="0" w:beforeAutospacing="0" w:after="0" w:afterAutospacing="0"/>
              <w:ind w:left="224" w:right="281"/>
              <w:jc w:val="both"/>
              <w:textAlignment w:val="baseline"/>
              <w:rPr>
                <w:lang w:val="uk-UA"/>
              </w:rPr>
            </w:pPr>
            <w:r w:rsidRPr="00A56DFE">
              <w:rPr>
                <w:lang w:val="uk-UA"/>
              </w:rPr>
              <w:t xml:space="preserve">з 15.03.2011 </w:t>
            </w:r>
            <w:r w:rsidR="002105C1">
              <w:rPr>
                <w:lang w:val="uk-UA"/>
              </w:rPr>
              <w:t xml:space="preserve">р. </w:t>
            </w:r>
            <w:r w:rsidRPr="00A56DFE">
              <w:rPr>
                <w:lang w:val="uk-UA"/>
              </w:rPr>
              <w:t>по теперішній час - головний бухгалтер Товариства;</w:t>
            </w:r>
          </w:p>
          <w:p w14:paraId="1E3E8089" w14:textId="4715A0E4" w:rsidR="00CB0CD7" w:rsidRPr="00A56DFE" w:rsidRDefault="00C9518E">
            <w:pPr>
              <w:pStyle w:val="rvps14"/>
              <w:spacing w:before="0" w:beforeAutospacing="0" w:after="0" w:afterAutospacing="0"/>
              <w:ind w:left="224" w:right="281"/>
              <w:jc w:val="both"/>
              <w:textAlignment w:val="baseline"/>
              <w:rPr>
                <w:lang w:val="uk-UA"/>
              </w:rPr>
            </w:pPr>
            <w:r w:rsidRPr="00A56DFE">
              <w:rPr>
                <w:lang w:val="uk-UA"/>
              </w:rPr>
              <w:t>з 12.04.2005</w:t>
            </w:r>
            <w:r w:rsidR="002105C1">
              <w:rPr>
                <w:lang w:val="uk-UA"/>
              </w:rPr>
              <w:t xml:space="preserve"> р.</w:t>
            </w:r>
            <w:r w:rsidRPr="00A56DFE">
              <w:rPr>
                <w:lang w:val="uk-UA"/>
              </w:rPr>
              <w:t xml:space="preserve"> по 12.03.2011 </w:t>
            </w:r>
            <w:r w:rsidR="002105C1">
              <w:rPr>
                <w:lang w:val="uk-UA"/>
              </w:rPr>
              <w:t>р.</w:t>
            </w:r>
            <w:r w:rsidRPr="00A56DFE">
              <w:rPr>
                <w:lang w:val="uk-UA"/>
              </w:rPr>
              <w:t>– головний бухгалтер ТОВ «Автотранс сервіс»</w:t>
            </w:r>
            <w:r w:rsidR="00CB0CD7" w:rsidRPr="00A56DFE">
              <w:rPr>
                <w:lang w:val="uk-UA"/>
              </w:rPr>
              <w:t>.</w:t>
            </w:r>
          </w:p>
        </w:tc>
      </w:tr>
      <w:tr w:rsidR="00C9518E" w:rsidRPr="006A3A6F" w14:paraId="315E30AA" w14:textId="77777777" w:rsidTr="0028167A">
        <w:trPr>
          <w:trHeight w:val="420"/>
        </w:trPr>
        <w:tc>
          <w:tcPr>
            <w:tcW w:w="419" w:type="dxa"/>
            <w:tcBorders>
              <w:top w:val="single" w:sz="6" w:space="0" w:color="000000"/>
              <w:left w:val="single" w:sz="6" w:space="0" w:color="000000"/>
              <w:bottom w:val="single" w:sz="6" w:space="0" w:color="000000"/>
              <w:right w:val="single" w:sz="6" w:space="0" w:color="000000"/>
            </w:tcBorders>
            <w:hideMark/>
          </w:tcPr>
          <w:p w14:paraId="4BECC9FC"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11)</w:t>
            </w:r>
          </w:p>
        </w:tc>
        <w:tc>
          <w:tcPr>
            <w:tcW w:w="9535" w:type="dxa"/>
            <w:tcBorders>
              <w:top w:val="single" w:sz="6" w:space="0" w:color="000000"/>
              <w:left w:val="single" w:sz="6" w:space="0" w:color="000000"/>
              <w:bottom w:val="single" w:sz="6" w:space="0" w:color="000000"/>
              <w:right w:val="single" w:sz="6" w:space="0" w:color="000000"/>
            </w:tcBorders>
            <w:hideMark/>
          </w:tcPr>
          <w:p w14:paraId="560DA6E1"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p w14:paraId="64C7F9E0" w14:textId="66299EBC" w:rsidR="00C9518E" w:rsidRPr="00A56DFE" w:rsidRDefault="00C9518E" w:rsidP="006A4FF2">
            <w:pPr>
              <w:pStyle w:val="rvps14"/>
              <w:spacing w:after="0"/>
              <w:ind w:left="224" w:right="281"/>
              <w:jc w:val="both"/>
              <w:textAlignment w:val="baseline"/>
              <w:rPr>
                <w:rStyle w:val="rvts82"/>
                <w:color w:val="000000"/>
                <w:bdr w:val="none" w:sz="0" w:space="0" w:color="auto" w:frame="1"/>
                <w:lang w:val="uk-UA"/>
              </w:rPr>
            </w:pPr>
            <w:r w:rsidRPr="00A56DFE">
              <w:rPr>
                <w:rStyle w:val="rvts82"/>
                <w:color w:val="000000"/>
                <w:bdr w:val="none" w:sz="0" w:space="0" w:color="auto" w:frame="1"/>
                <w:lang w:val="uk-UA"/>
              </w:rPr>
              <w:t>Середн</w:t>
            </w:r>
            <w:r w:rsidR="006B3388" w:rsidRPr="00A56DFE">
              <w:rPr>
                <w:rStyle w:val="rvts82"/>
                <w:color w:val="000000"/>
                <w:bdr w:val="none" w:sz="0" w:space="0" w:color="auto" w:frame="1"/>
                <w:lang w:val="uk-UA"/>
              </w:rPr>
              <w:t>ьо</w:t>
            </w:r>
            <w:r w:rsidRPr="00A56DFE">
              <w:rPr>
                <w:rStyle w:val="rvts82"/>
                <w:color w:val="000000"/>
                <w:bdr w:val="none" w:sz="0" w:space="0" w:color="auto" w:frame="1"/>
                <w:lang w:val="uk-UA"/>
              </w:rPr>
              <w:t xml:space="preserve">місячна  заробітна </w:t>
            </w:r>
            <w:r w:rsidR="006B3388" w:rsidRPr="00A56DFE">
              <w:rPr>
                <w:rStyle w:val="rvts82"/>
                <w:color w:val="000000"/>
                <w:bdr w:val="none" w:sz="0" w:space="0" w:color="auto" w:frame="1"/>
                <w:lang w:val="uk-UA"/>
              </w:rPr>
              <w:t>плата особи, яка здійснює повноваження одноосібного виконавчого органу (Директора Товариства)</w:t>
            </w:r>
            <w:r w:rsidRPr="00A56DFE">
              <w:rPr>
                <w:rStyle w:val="rvts82"/>
                <w:color w:val="000000"/>
                <w:bdr w:val="none" w:sz="0" w:space="0" w:color="auto" w:frame="1"/>
                <w:lang w:val="uk-UA"/>
              </w:rPr>
              <w:t xml:space="preserve"> за  3 квартал 2015 року скла</w:t>
            </w:r>
            <w:r w:rsidR="006B3388" w:rsidRPr="00A56DFE">
              <w:rPr>
                <w:rStyle w:val="rvts82"/>
                <w:color w:val="000000"/>
                <w:bdr w:val="none" w:sz="0" w:space="0" w:color="auto" w:frame="1"/>
                <w:lang w:val="uk-UA"/>
              </w:rPr>
              <w:t>да</w:t>
            </w:r>
            <w:r w:rsidRPr="00A56DFE">
              <w:rPr>
                <w:rStyle w:val="rvts82"/>
                <w:color w:val="000000"/>
                <w:bdr w:val="none" w:sz="0" w:space="0" w:color="auto" w:frame="1"/>
                <w:lang w:val="uk-UA"/>
              </w:rPr>
              <w:t xml:space="preserve">ла </w:t>
            </w:r>
            <w:r w:rsidR="006B3388" w:rsidRPr="00A56DFE">
              <w:rPr>
                <w:rStyle w:val="rvts82"/>
                <w:color w:val="000000"/>
                <w:bdr w:val="none" w:sz="0" w:space="0" w:color="auto" w:frame="1"/>
                <w:lang w:val="uk-UA"/>
              </w:rPr>
              <w:t xml:space="preserve">- </w:t>
            </w:r>
            <w:r w:rsidRPr="00A56DFE">
              <w:rPr>
                <w:rStyle w:val="rvts82"/>
                <w:color w:val="000000"/>
                <w:bdr w:val="none" w:sz="0" w:space="0" w:color="auto" w:frame="1"/>
                <w:lang w:val="uk-UA"/>
              </w:rPr>
              <w:t>5 467</w:t>
            </w:r>
            <w:r w:rsidR="006B3388" w:rsidRPr="00A56DFE">
              <w:rPr>
                <w:rStyle w:val="rvts82"/>
                <w:color w:val="000000"/>
                <w:bdr w:val="none" w:sz="0" w:space="0" w:color="auto" w:frame="1"/>
                <w:lang w:val="uk-UA"/>
              </w:rPr>
              <w:t xml:space="preserve"> </w:t>
            </w:r>
            <w:r w:rsidRPr="00A56DFE">
              <w:rPr>
                <w:rStyle w:val="rvts82"/>
                <w:color w:val="000000"/>
                <w:bdr w:val="none" w:sz="0" w:space="0" w:color="auto" w:frame="1"/>
                <w:lang w:val="uk-UA"/>
              </w:rPr>
              <w:t xml:space="preserve">грн.  </w:t>
            </w:r>
          </w:p>
          <w:p w14:paraId="6CCA8BB3" w14:textId="66635C04" w:rsidR="00C9518E" w:rsidRPr="00A56DFE" w:rsidRDefault="006B3388">
            <w:pPr>
              <w:pStyle w:val="rvps14"/>
              <w:spacing w:before="0" w:beforeAutospacing="0" w:after="0" w:afterAutospacing="0"/>
              <w:ind w:left="224" w:right="281"/>
              <w:jc w:val="both"/>
              <w:textAlignment w:val="baseline"/>
              <w:rPr>
                <w:b/>
                <w:lang w:val="uk-UA"/>
              </w:rPr>
            </w:pPr>
            <w:r w:rsidRPr="00A56DFE">
              <w:rPr>
                <w:rStyle w:val="rvts82"/>
                <w:color w:val="000000"/>
                <w:bdr w:val="none" w:sz="0" w:space="0" w:color="auto" w:frame="1"/>
                <w:lang w:val="uk-UA"/>
              </w:rPr>
              <w:t xml:space="preserve">Середньомісячна  заробітна плата особи, яка здійснює повноваження одноосібного виконавчого органу (Директора Товариства) </w:t>
            </w:r>
            <w:r w:rsidR="00C9518E" w:rsidRPr="00A56DFE">
              <w:rPr>
                <w:rStyle w:val="rvts82"/>
                <w:color w:val="000000"/>
                <w:bdr w:val="none" w:sz="0" w:space="0" w:color="auto" w:frame="1"/>
                <w:lang w:val="uk-UA"/>
              </w:rPr>
              <w:t>за 2014 рік склала 12 495 грн.</w:t>
            </w:r>
          </w:p>
        </w:tc>
      </w:tr>
      <w:tr w:rsidR="00C9518E" w:rsidRPr="006A3A6F" w14:paraId="309DFDCE"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057DAD1F"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2</w:t>
            </w:r>
          </w:p>
        </w:tc>
        <w:tc>
          <w:tcPr>
            <w:tcW w:w="9535" w:type="dxa"/>
            <w:tcBorders>
              <w:top w:val="single" w:sz="6" w:space="0" w:color="000000"/>
              <w:left w:val="single" w:sz="6" w:space="0" w:color="000000"/>
              <w:bottom w:val="single" w:sz="6" w:space="0" w:color="000000"/>
              <w:right w:val="single" w:sz="6" w:space="0" w:color="000000"/>
            </w:tcBorders>
            <w:hideMark/>
          </w:tcPr>
          <w:p w14:paraId="41673D0D" w14:textId="77777777" w:rsidR="00C9518E" w:rsidRPr="00A56DFE" w:rsidRDefault="00C9518E" w:rsidP="006A4FF2">
            <w:pPr>
              <w:pStyle w:val="rvps14"/>
              <w:spacing w:before="0" w:beforeAutospacing="0" w:after="0" w:afterAutospacing="0"/>
              <w:ind w:left="224" w:right="281"/>
              <w:jc w:val="both"/>
              <w:textAlignment w:val="baseline"/>
              <w:rPr>
                <w:b/>
                <w:lang w:val="uk-UA"/>
              </w:rPr>
            </w:pPr>
            <w:r w:rsidRPr="00A56DFE">
              <w:rPr>
                <w:rStyle w:val="rvts82"/>
                <w:b/>
                <w:color w:val="000000"/>
                <w:bdr w:val="none" w:sz="0" w:space="0" w:color="auto" w:frame="1"/>
                <w:lang w:val="uk-UA"/>
              </w:rPr>
              <w:t>Інформація про статутний та власний капітал емітента:</w:t>
            </w:r>
          </w:p>
        </w:tc>
      </w:tr>
      <w:tr w:rsidR="00C9518E" w:rsidRPr="00A56DFE" w14:paraId="73BECB06"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381E98C2"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1)</w:t>
            </w:r>
          </w:p>
        </w:tc>
        <w:tc>
          <w:tcPr>
            <w:tcW w:w="9535" w:type="dxa"/>
            <w:tcBorders>
              <w:top w:val="single" w:sz="6" w:space="0" w:color="000000"/>
              <w:left w:val="single" w:sz="6" w:space="0" w:color="000000"/>
              <w:bottom w:val="single" w:sz="6" w:space="0" w:color="000000"/>
              <w:right w:val="single" w:sz="6" w:space="0" w:color="000000"/>
            </w:tcBorders>
            <w:hideMark/>
          </w:tcPr>
          <w:p w14:paraId="08D72AEA"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розмір статутного капіталу емітента на дату прийняття рішення про публічне розміщення облігацій</w:t>
            </w:r>
          </w:p>
          <w:p w14:paraId="05ECB260" w14:textId="55A7DC1E" w:rsidR="00C9518E" w:rsidRPr="00A56DFE" w:rsidRDefault="00C9518E">
            <w:pPr>
              <w:pStyle w:val="rvps14"/>
              <w:spacing w:before="0" w:beforeAutospacing="0" w:after="0" w:afterAutospacing="0"/>
              <w:ind w:left="224" w:right="281"/>
              <w:jc w:val="both"/>
              <w:textAlignment w:val="baseline"/>
              <w:rPr>
                <w:color w:val="000000"/>
                <w:lang w:val="uk-UA"/>
              </w:rPr>
            </w:pPr>
            <w:r w:rsidRPr="00A56DFE">
              <w:rPr>
                <w:color w:val="000000"/>
                <w:lang w:val="uk-UA"/>
              </w:rPr>
              <w:t>Станом на</w:t>
            </w:r>
            <w:r w:rsidR="001A0481" w:rsidRPr="00A56DFE">
              <w:rPr>
                <w:lang w:val="uk-UA"/>
              </w:rPr>
              <w:t xml:space="preserve"> дату прийняття Р</w:t>
            </w:r>
            <w:r w:rsidR="006B3388" w:rsidRPr="00DD6C0A">
              <w:rPr>
                <w:lang w:val="uk-UA"/>
              </w:rPr>
              <w:t>ішення про публічне розміщення облігацій</w:t>
            </w:r>
            <w:r w:rsidR="00887293" w:rsidRPr="00A56DFE">
              <w:rPr>
                <w:lang w:val="uk-UA"/>
              </w:rPr>
              <w:t xml:space="preserve"> </w:t>
            </w:r>
            <w:r w:rsidR="006B3388" w:rsidRPr="00A56DFE">
              <w:rPr>
                <w:color w:val="000000"/>
                <w:lang w:val="uk-UA"/>
              </w:rPr>
              <w:t>(</w:t>
            </w:r>
            <w:r w:rsidR="0082219E" w:rsidRPr="00A56DFE">
              <w:rPr>
                <w:color w:val="000000"/>
                <w:lang w:val="uk-UA"/>
              </w:rPr>
              <w:t>23 грудня 2015 року</w:t>
            </w:r>
            <w:r w:rsidR="006B3388" w:rsidRPr="00A56DFE">
              <w:rPr>
                <w:color w:val="000000"/>
                <w:lang w:val="uk-UA"/>
              </w:rPr>
              <w:t>)</w:t>
            </w:r>
            <w:r w:rsidRPr="00A56DFE">
              <w:rPr>
                <w:color w:val="000000"/>
                <w:lang w:val="uk-UA"/>
              </w:rPr>
              <w:t xml:space="preserve"> розмір статутного капіталу емітента </w:t>
            </w:r>
            <w:r w:rsidR="006B3388" w:rsidRPr="00A56DFE">
              <w:rPr>
                <w:color w:val="000000"/>
                <w:lang w:val="uk-UA"/>
              </w:rPr>
              <w:t>складав</w:t>
            </w:r>
            <w:r w:rsidRPr="00A56DFE">
              <w:rPr>
                <w:color w:val="000000"/>
                <w:lang w:val="uk-UA"/>
              </w:rPr>
              <w:t xml:space="preserve"> 75 000 (сімдесят п’ять тисяч грн 00 копійок) грн. </w:t>
            </w:r>
          </w:p>
          <w:p w14:paraId="323343DA" w14:textId="50750611" w:rsidR="006E4C0E" w:rsidRPr="00A56DFE" w:rsidRDefault="006E4C0E">
            <w:pPr>
              <w:pStyle w:val="rvps14"/>
              <w:spacing w:before="0" w:beforeAutospacing="0" w:after="0" w:afterAutospacing="0"/>
              <w:ind w:left="224" w:right="281"/>
              <w:jc w:val="both"/>
              <w:textAlignment w:val="baseline"/>
              <w:rPr>
                <w:b/>
                <w:lang w:val="uk-UA"/>
              </w:rPr>
            </w:pPr>
            <w:r w:rsidRPr="00A56DFE">
              <w:rPr>
                <w:color w:val="000000"/>
                <w:lang w:val="uk-UA"/>
              </w:rPr>
              <w:t>Статутний капітал сплачено повністю</w:t>
            </w:r>
            <w:r w:rsidR="00ED3333">
              <w:rPr>
                <w:color w:val="000000"/>
                <w:lang w:val="uk-UA"/>
              </w:rPr>
              <w:t>.</w:t>
            </w:r>
          </w:p>
        </w:tc>
      </w:tr>
      <w:tr w:rsidR="00C9518E" w:rsidRPr="006A3A6F" w14:paraId="54F7E20B"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797F944C"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2)</w:t>
            </w:r>
          </w:p>
        </w:tc>
        <w:tc>
          <w:tcPr>
            <w:tcW w:w="9535" w:type="dxa"/>
            <w:tcBorders>
              <w:top w:val="single" w:sz="6" w:space="0" w:color="000000"/>
              <w:left w:val="single" w:sz="6" w:space="0" w:color="000000"/>
              <w:bottom w:val="single" w:sz="6" w:space="0" w:color="000000"/>
              <w:right w:val="single" w:sz="6" w:space="0" w:color="000000"/>
            </w:tcBorders>
            <w:hideMark/>
          </w:tcPr>
          <w:p w14:paraId="2E690FD6"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p>
          <w:p w14:paraId="0F9151B2" w14:textId="5778846A" w:rsidR="00C9518E" w:rsidRPr="00A56DFE" w:rsidRDefault="00C9518E">
            <w:pPr>
              <w:pStyle w:val="rvps14"/>
              <w:spacing w:before="0" w:beforeAutospacing="0" w:after="0" w:afterAutospacing="0"/>
              <w:ind w:left="224" w:right="281"/>
              <w:jc w:val="both"/>
              <w:textAlignment w:val="baseline"/>
              <w:rPr>
                <w:b/>
                <w:color w:val="000000"/>
                <w:bdr w:val="none" w:sz="0" w:space="0" w:color="auto" w:frame="1"/>
                <w:lang w:val="uk-UA"/>
              </w:rPr>
            </w:pPr>
            <w:r w:rsidRPr="00A56DFE">
              <w:rPr>
                <w:rStyle w:val="rvts82"/>
                <w:lang w:val="uk-UA"/>
              </w:rPr>
              <w:t xml:space="preserve">Директор </w:t>
            </w:r>
            <w:r w:rsidR="00486C8C" w:rsidRPr="00A56DFE">
              <w:rPr>
                <w:rStyle w:val="rvts82"/>
                <w:lang w:val="uk-UA"/>
              </w:rPr>
              <w:t>емітента</w:t>
            </w:r>
            <w:r w:rsidRPr="00A56DFE">
              <w:rPr>
                <w:rStyle w:val="rvts82"/>
                <w:lang w:val="uk-UA"/>
              </w:rPr>
              <w:t xml:space="preserve"> не володіє часткою в статутному капіталі Емітента </w:t>
            </w:r>
          </w:p>
        </w:tc>
      </w:tr>
      <w:tr w:rsidR="00C9518E" w:rsidRPr="00A56DFE" w14:paraId="01F6FD1E"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44A7ABAB"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3)</w:t>
            </w:r>
          </w:p>
        </w:tc>
        <w:tc>
          <w:tcPr>
            <w:tcW w:w="9535" w:type="dxa"/>
            <w:tcBorders>
              <w:top w:val="single" w:sz="6" w:space="0" w:color="000000"/>
              <w:left w:val="single" w:sz="6" w:space="0" w:color="000000"/>
              <w:bottom w:val="single" w:sz="6" w:space="0" w:color="000000"/>
              <w:right w:val="single" w:sz="6" w:space="0" w:color="000000"/>
            </w:tcBorders>
            <w:hideMark/>
          </w:tcPr>
          <w:p w14:paraId="6F7199A2" w14:textId="77777777" w:rsidR="00C9518E" w:rsidRPr="00A56DFE"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A56DFE">
              <w:rPr>
                <w:rStyle w:val="rvts82"/>
                <w:b/>
                <w:color w:val="000000"/>
                <w:bdr w:val="none" w:sz="0" w:space="0" w:color="auto" w:frame="1"/>
                <w:lang w:val="uk-UA"/>
              </w:rPr>
              <w:t>перелік осіб, що мають у статутному капіталі емітента частку, що перевищує 10 %</w:t>
            </w:r>
          </w:p>
          <w:p w14:paraId="741FC5DF" w14:textId="4B750E57" w:rsidR="00C9518E" w:rsidRPr="00A56DFE" w:rsidRDefault="00C9518E">
            <w:pPr>
              <w:pStyle w:val="rvps14"/>
              <w:spacing w:before="0" w:beforeAutospacing="0" w:after="0" w:afterAutospacing="0"/>
              <w:ind w:left="224" w:right="281"/>
              <w:jc w:val="both"/>
              <w:textAlignment w:val="baseline"/>
              <w:rPr>
                <w:lang w:val="uk-UA"/>
              </w:rPr>
            </w:pPr>
            <w:r w:rsidRPr="00A56DFE">
              <w:rPr>
                <w:lang w:val="uk-UA"/>
              </w:rPr>
              <w:t xml:space="preserve">Юридична особа ТОВАРИСТВО З ОБМЕЖЕНОЮ ВІДПОВІДАЛЬНІСТЮ «АГРОТРЕЙД КАПІТАЛ» (зареєстроване Печерською районною у місті Києві державною адміністрацією 24 листопада 2010 року, </w:t>
            </w:r>
            <w:r w:rsidR="00486C8C" w:rsidRPr="00A56DFE">
              <w:rPr>
                <w:lang w:val="uk-UA"/>
              </w:rPr>
              <w:t xml:space="preserve">ідентифікаційний </w:t>
            </w:r>
            <w:r w:rsidRPr="00A56DFE">
              <w:rPr>
                <w:lang w:val="uk-UA"/>
              </w:rPr>
              <w:t xml:space="preserve">код </w:t>
            </w:r>
            <w:r w:rsidR="00486C8C" w:rsidRPr="00A56DFE">
              <w:rPr>
                <w:lang w:val="uk-UA"/>
              </w:rPr>
              <w:t xml:space="preserve">за </w:t>
            </w:r>
            <w:r w:rsidRPr="00A56DFE">
              <w:rPr>
                <w:lang w:val="uk-UA"/>
              </w:rPr>
              <w:t xml:space="preserve">ЄДРПОУ 37403397; місцезнаходження: 61052, м. Харків, вул. Дмитрівська, 31/35) </w:t>
            </w:r>
            <w:r w:rsidR="00486C8C" w:rsidRPr="00A56DFE">
              <w:rPr>
                <w:lang w:val="uk-UA"/>
              </w:rPr>
              <w:t xml:space="preserve">володіє </w:t>
            </w:r>
            <w:r w:rsidRPr="00A56DFE">
              <w:rPr>
                <w:lang w:val="uk-UA"/>
              </w:rPr>
              <w:t>98,66</w:t>
            </w:r>
            <w:r w:rsidR="001D6DB0" w:rsidRPr="00A56DFE">
              <w:rPr>
                <w:lang w:val="uk-UA"/>
              </w:rPr>
              <w:t>6</w:t>
            </w:r>
            <w:r w:rsidRPr="00A56DFE">
              <w:rPr>
                <w:lang w:val="uk-UA"/>
              </w:rPr>
              <w:t>7%</w:t>
            </w:r>
            <w:r w:rsidR="00486C8C" w:rsidRPr="00A56DFE">
              <w:rPr>
                <w:lang w:val="uk-UA"/>
              </w:rPr>
              <w:t xml:space="preserve"> часток у статутному капіталі Емітента</w:t>
            </w:r>
          </w:p>
        </w:tc>
      </w:tr>
      <w:tr w:rsidR="00C9518E" w:rsidRPr="006A3A6F" w14:paraId="3B1E1966"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7B591A2C"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4)</w:t>
            </w:r>
          </w:p>
        </w:tc>
        <w:tc>
          <w:tcPr>
            <w:tcW w:w="9535" w:type="dxa"/>
            <w:tcBorders>
              <w:top w:val="single" w:sz="6" w:space="0" w:color="000000"/>
              <w:left w:val="single" w:sz="6" w:space="0" w:color="000000"/>
              <w:bottom w:val="single" w:sz="6" w:space="0" w:color="000000"/>
              <w:right w:val="single" w:sz="6" w:space="0" w:color="000000"/>
            </w:tcBorders>
            <w:hideMark/>
          </w:tcPr>
          <w:p w14:paraId="244E059F"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розмір власного капіталу емітента на останню звітну дату, що передує даті прийняття рішення про публічне розміщення облігацій</w:t>
            </w:r>
          </w:p>
          <w:p w14:paraId="603A6413" w14:textId="790A06D2" w:rsidR="00C9518E" w:rsidRPr="00A56DFE" w:rsidRDefault="001A0481">
            <w:pPr>
              <w:pStyle w:val="rvps14"/>
              <w:spacing w:before="0" w:beforeAutospacing="0" w:after="0" w:afterAutospacing="0"/>
              <w:ind w:left="224" w:right="281"/>
              <w:textAlignment w:val="baseline"/>
              <w:rPr>
                <w:b/>
                <w:lang w:val="uk-UA"/>
              </w:rPr>
            </w:pPr>
            <w:r w:rsidRPr="00A56DFE">
              <w:rPr>
                <w:lang w:val="uk-UA"/>
              </w:rPr>
              <w:t>С</w:t>
            </w:r>
            <w:r w:rsidR="00486C8C" w:rsidRPr="00A56DFE">
              <w:rPr>
                <w:lang w:val="uk-UA"/>
              </w:rPr>
              <w:t>таном на останню звітну д</w:t>
            </w:r>
            <w:r w:rsidRPr="00A56DFE">
              <w:rPr>
                <w:lang w:val="uk-UA"/>
              </w:rPr>
              <w:t>ату, що передує даті прийняття Р</w:t>
            </w:r>
            <w:r w:rsidR="00486C8C" w:rsidRPr="00A56DFE">
              <w:rPr>
                <w:lang w:val="uk-UA"/>
              </w:rPr>
              <w:t>ішення про публічне розміщення облігацій, а саме станом на 30 вересня 2015 року розмір власного капіталу Емітента складав 222 599 424,08  (двісті двадцять два мільйони п’ятсот дев’яносто дев’ять тисяч чотириста двадцять чотири) гривні 08 копійок</w:t>
            </w:r>
          </w:p>
        </w:tc>
      </w:tr>
      <w:tr w:rsidR="00C9518E" w:rsidRPr="006A3A6F" w14:paraId="45BBE1D1"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0CC1387F"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3</w:t>
            </w:r>
          </w:p>
        </w:tc>
        <w:tc>
          <w:tcPr>
            <w:tcW w:w="9535" w:type="dxa"/>
            <w:tcBorders>
              <w:top w:val="single" w:sz="6" w:space="0" w:color="000000"/>
              <w:left w:val="single" w:sz="6" w:space="0" w:color="000000"/>
              <w:bottom w:val="single" w:sz="6" w:space="0" w:color="000000"/>
              <w:right w:val="single" w:sz="6" w:space="0" w:color="000000"/>
            </w:tcBorders>
            <w:hideMark/>
          </w:tcPr>
          <w:p w14:paraId="06ECCE88" w14:textId="6C38DF71" w:rsidR="0082219E" w:rsidRPr="00A56DFE" w:rsidRDefault="00C9518E" w:rsidP="0081151F">
            <w:pPr>
              <w:pStyle w:val="rvps14"/>
              <w:spacing w:before="0" w:beforeAutospacing="0" w:after="0" w:afterAutospacing="0"/>
              <w:ind w:right="284"/>
              <w:textAlignment w:val="baseline"/>
              <w:rPr>
                <w:b/>
                <w:lang w:val="uk-UA"/>
              </w:rPr>
            </w:pPr>
            <w:r w:rsidRPr="00A56DFE">
              <w:rPr>
                <w:rStyle w:val="rvts82"/>
                <w:b/>
                <w:color w:val="000000"/>
                <w:bdr w:val="none" w:sz="0" w:space="0" w:color="auto" w:frame="1"/>
                <w:lang w:val="uk-UA"/>
              </w:rPr>
              <w:t>Інформація про раніше розміщені цінні папери емітента:</w:t>
            </w:r>
          </w:p>
        </w:tc>
      </w:tr>
      <w:tr w:rsidR="00C9518E" w:rsidRPr="006A3A6F" w14:paraId="1C9FC5A1"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53D2E16C" w14:textId="77777777" w:rsidR="00C9518E" w:rsidRPr="00A56DFE" w:rsidRDefault="00C9518E" w:rsidP="006A4FF2">
            <w:pPr>
              <w:pStyle w:val="rvps12"/>
              <w:spacing w:before="0" w:beforeAutospacing="0" w:after="0" w:afterAutospacing="0"/>
              <w:jc w:val="center"/>
              <w:textAlignment w:val="baseline"/>
              <w:rPr>
                <w:b/>
                <w:lang w:val="uk-UA"/>
              </w:rPr>
            </w:pPr>
            <w:r w:rsidRPr="00A56DFE">
              <w:rPr>
                <w:rStyle w:val="rvts82"/>
                <w:b/>
                <w:color w:val="000000"/>
                <w:bdr w:val="none" w:sz="0" w:space="0" w:color="auto" w:frame="1"/>
                <w:lang w:val="uk-UA"/>
              </w:rPr>
              <w:t>1)</w:t>
            </w:r>
          </w:p>
        </w:tc>
        <w:tc>
          <w:tcPr>
            <w:tcW w:w="9535" w:type="dxa"/>
            <w:tcBorders>
              <w:top w:val="single" w:sz="6" w:space="0" w:color="000000"/>
              <w:left w:val="single" w:sz="6" w:space="0" w:color="000000"/>
              <w:bottom w:val="single" w:sz="6" w:space="0" w:color="000000"/>
              <w:right w:val="single" w:sz="6" w:space="0" w:color="000000"/>
            </w:tcBorders>
            <w:hideMark/>
          </w:tcPr>
          <w:p w14:paraId="5C1EC58C" w14:textId="77777777" w:rsidR="00C9518E" w:rsidRPr="00A56DFE"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b/>
                <w:color w:val="000000"/>
                <w:bdr w:val="none" w:sz="0" w:space="0" w:color="auto" w:frame="1"/>
                <w:lang w:val="uk-UA"/>
              </w:rPr>
              <w:t xml:space="preserve">інформація про облігації емітента (щодо кожного випуску) із зазначенням реквізитів свідоцтв про реєстрацію випусків облігацій, органів, що видали </w:t>
            </w:r>
            <w:r w:rsidRPr="00A56DFE">
              <w:rPr>
                <w:rStyle w:val="rvts82"/>
                <w:b/>
                <w:color w:val="000000"/>
                <w:bdr w:val="none" w:sz="0" w:space="0" w:color="auto" w:frame="1"/>
                <w:lang w:val="uk-UA"/>
              </w:rPr>
              <w:lastRenderedPageBreak/>
              <w:t>відповідні свідоцтва, виду облігацій, кількості облігацій, номінальної вартості облігації, загальної суми випуску, форми випуску, форми існування</w:t>
            </w:r>
          </w:p>
          <w:p w14:paraId="18975B19"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p>
          <w:p w14:paraId="366EFE55" w14:textId="09B9224F"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Облігації ТОВАРИСТВ</w:t>
            </w:r>
            <w:r w:rsidR="006A3166" w:rsidRPr="00A56DFE">
              <w:rPr>
                <w:rStyle w:val="rvts82"/>
                <w:color w:val="000000"/>
                <w:bdr w:val="none" w:sz="0" w:space="0" w:color="auto" w:frame="1"/>
                <w:lang w:val="uk-UA"/>
              </w:rPr>
              <w:t>А</w:t>
            </w:r>
            <w:r w:rsidRPr="00A56DFE">
              <w:rPr>
                <w:rStyle w:val="rvts82"/>
                <w:color w:val="000000"/>
                <w:bdr w:val="none" w:sz="0" w:space="0" w:color="auto" w:frame="1"/>
                <w:lang w:val="uk-UA"/>
              </w:rPr>
              <w:t xml:space="preserve"> З ОБМЕЖЕНОЮ ВІДПОВІДАЛЬНІСТЮ «СК-АГРО» серії А</w:t>
            </w:r>
          </w:p>
          <w:p w14:paraId="4FDDE29F" w14:textId="0FA156E0" w:rsidR="00816D5A"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Номер свідоцтва про реєстрацію випуску облігацій</w:t>
            </w:r>
            <w:r w:rsidR="00816D5A" w:rsidRPr="00A56DFE">
              <w:rPr>
                <w:rStyle w:val="rvts82"/>
                <w:color w:val="000000"/>
                <w:bdr w:val="none" w:sz="0" w:space="0" w:color="auto" w:frame="1"/>
                <w:lang w:val="uk-UA"/>
              </w:rPr>
              <w:t>: 6/2/2013</w:t>
            </w:r>
            <w:r w:rsidR="00E8657C" w:rsidRPr="00A56DFE">
              <w:rPr>
                <w:rStyle w:val="rvts82"/>
                <w:color w:val="000000"/>
                <w:bdr w:val="none" w:sz="0" w:space="0" w:color="auto" w:frame="1"/>
                <w:lang w:val="uk-UA"/>
              </w:rPr>
              <w:t>,</w:t>
            </w:r>
            <w:r w:rsidRPr="00A56DFE">
              <w:rPr>
                <w:rStyle w:val="rvts82"/>
                <w:color w:val="000000"/>
                <w:bdr w:val="none" w:sz="0" w:space="0" w:color="auto" w:frame="1"/>
                <w:lang w:val="uk-UA"/>
              </w:rPr>
              <w:t xml:space="preserve"> видано Національною комісією з цінних паперів та фондового ринку</w:t>
            </w:r>
          </w:p>
          <w:p w14:paraId="7321CE76" w14:textId="77777777" w:rsidR="00816D5A" w:rsidRPr="00A56DFE" w:rsidRDefault="00816D5A" w:rsidP="00816D5A">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Дата реєстрації випуску облігацій (свідоцтва): 22 січня 2013 року.</w:t>
            </w:r>
          </w:p>
          <w:p w14:paraId="5B1FE1BD" w14:textId="72FA7E53" w:rsidR="00803F78" w:rsidRPr="00A56DFE" w:rsidRDefault="00816D5A"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Д</w:t>
            </w:r>
            <w:r w:rsidR="00803F78" w:rsidRPr="00A56DFE">
              <w:rPr>
                <w:rStyle w:val="rvts82"/>
                <w:color w:val="000000"/>
                <w:bdr w:val="none" w:sz="0" w:space="0" w:color="auto" w:frame="1"/>
                <w:lang w:val="uk-UA"/>
              </w:rPr>
              <w:t xml:space="preserve">ата видачі </w:t>
            </w:r>
            <w:r w:rsidRPr="00A56DFE">
              <w:rPr>
                <w:rStyle w:val="rvts82"/>
                <w:color w:val="000000"/>
                <w:bdr w:val="none" w:sz="0" w:space="0" w:color="auto" w:frame="1"/>
                <w:lang w:val="uk-UA"/>
              </w:rPr>
              <w:t xml:space="preserve">свідоцтва: </w:t>
            </w:r>
            <w:r w:rsidR="00803F78" w:rsidRPr="00A56DFE">
              <w:rPr>
                <w:rStyle w:val="rvts82"/>
                <w:color w:val="000000"/>
                <w:bdr w:val="none" w:sz="0" w:space="0" w:color="auto" w:frame="1"/>
                <w:lang w:val="uk-UA"/>
              </w:rPr>
              <w:t>25</w:t>
            </w:r>
            <w:r w:rsidRPr="00A56DFE">
              <w:rPr>
                <w:rStyle w:val="rvts82"/>
                <w:color w:val="000000"/>
                <w:bdr w:val="none" w:sz="0" w:space="0" w:color="auto" w:frame="1"/>
                <w:lang w:val="uk-UA"/>
              </w:rPr>
              <w:t xml:space="preserve"> лютого </w:t>
            </w:r>
            <w:r w:rsidR="00803F78" w:rsidRPr="00A56DFE">
              <w:rPr>
                <w:rStyle w:val="rvts82"/>
                <w:color w:val="000000"/>
                <w:bdr w:val="none" w:sz="0" w:space="0" w:color="auto" w:frame="1"/>
                <w:lang w:val="uk-UA"/>
              </w:rPr>
              <w:t>2013 р</w:t>
            </w:r>
            <w:r w:rsidRPr="00A56DFE">
              <w:rPr>
                <w:rStyle w:val="rvts82"/>
                <w:color w:val="000000"/>
                <w:bdr w:val="none" w:sz="0" w:space="0" w:color="auto" w:frame="1"/>
                <w:lang w:val="uk-UA"/>
              </w:rPr>
              <w:t>оку</w:t>
            </w:r>
            <w:r w:rsidR="00803F78" w:rsidRPr="00A56DFE">
              <w:rPr>
                <w:rStyle w:val="rvts82"/>
                <w:color w:val="000000"/>
                <w:bdr w:val="none" w:sz="0" w:space="0" w:color="auto" w:frame="1"/>
                <w:lang w:val="uk-UA"/>
              </w:rPr>
              <w:t>.</w:t>
            </w:r>
          </w:p>
          <w:p w14:paraId="09826805" w14:textId="1E65D99D"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Вид облігацій:  відсоткові; забезпечені порукою Agrotrade Group S.A. (Агротрейд Груп Ес.Ей.)</w:t>
            </w:r>
          </w:p>
          <w:p w14:paraId="6ADD48C7"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Кількість облігацій: 40 000 (сорок тисяч) штук</w:t>
            </w:r>
          </w:p>
          <w:p w14:paraId="463DE6A4"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Номінальна вартість облігації: 1 000 (одна тисяча) гривень 00 копійок</w:t>
            </w:r>
          </w:p>
          <w:p w14:paraId="4FC5EE3B"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Загальна сума випуску: 40 000 000 (сорок мільйонів) гривень 00 копійок</w:t>
            </w:r>
          </w:p>
          <w:p w14:paraId="215401B8" w14:textId="445A1641" w:rsidR="00803F78" w:rsidRPr="00DD6C0A" w:rsidRDefault="00803F78" w:rsidP="00803F78">
            <w:pPr>
              <w:pStyle w:val="rvps14"/>
              <w:spacing w:before="0" w:beforeAutospacing="0" w:after="0" w:afterAutospacing="0"/>
              <w:ind w:left="227" w:right="284"/>
              <w:textAlignment w:val="baseline"/>
              <w:rPr>
                <w:rStyle w:val="rvts82"/>
                <w:color w:val="000000"/>
                <w:bdr w:val="none" w:sz="0" w:space="0" w:color="auto" w:frame="1"/>
                <w:lang w:val="ru-RU"/>
              </w:rPr>
            </w:pPr>
            <w:r w:rsidRPr="00A56DFE">
              <w:rPr>
                <w:rStyle w:val="rvts82"/>
                <w:color w:val="000000"/>
                <w:bdr w:val="none" w:sz="0" w:space="0" w:color="auto" w:frame="1"/>
                <w:lang w:val="uk-UA"/>
              </w:rPr>
              <w:t xml:space="preserve">Форма випуску: </w:t>
            </w:r>
            <w:r w:rsidR="00E8657C" w:rsidRPr="00A56DFE">
              <w:rPr>
                <w:rStyle w:val="rvts82"/>
                <w:color w:val="000000"/>
                <w:bdr w:val="none" w:sz="0" w:space="0" w:color="auto" w:frame="1"/>
                <w:lang w:val="uk-UA"/>
              </w:rPr>
              <w:t xml:space="preserve"> іменні</w:t>
            </w:r>
          </w:p>
          <w:p w14:paraId="7751204D"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 xml:space="preserve">Форма існування: бездокументарна </w:t>
            </w:r>
          </w:p>
          <w:p w14:paraId="0C7A42CD" w14:textId="3D9389F1" w:rsidR="00803F78" w:rsidRPr="00A56DFE" w:rsidRDefault="00803F78">
            <w:pPr>
              <w:pStyle w:val="rvps14"/>
              <w:spacing w:before="0" w:beforeAutospacing="0" w:after="0" w:afterAutospacing="0"/>
              <w:ind w:left="227" w:right="284"/>
              <w:textAlignment w:val="baseline"/>
              <w:rPr>
                <w:rStyle w:val="rvts82"/>
                <w:color w:val="000000"/>
                <w:bdr w:val="none" w:sz="0" w:space="0" w:color="auto" w:frame="1"/>
                <w:lang w:val="uk-UA"/>
              </w:rPr>
            </w:pPr>
          </w:p>
          <w:p w14:paraId="51FD954A" w14:textId="601FAB3B"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Облігації ТОВАРИСТВ</w:t>
            </w:r>
            <w:r w:rsidR="006A3166" w:rsidRPr="00A56DFE">
              <w:rPr>
                <w:rStyle w:val="rvts82"/>
                <w:color w:val="000000"/>
                <w:bdr w:val="none" w:sz="0" w:space="0" w:color="auto" w:frame="1"/>
                <w:lang w:val="uk-UA"/>
              </w:rPr>
              <w:t>А</w:t>
            </w:r>
            <w:r w:rsidRPr="00A56DFE">
              <w:rPr>
                <w:rStyle w:val="rvts82"/>
                <w:color w:val="000000"/>
                <w:bdr w:val="none" w:sz="0" w:space="0" w:color="auto" w:frame="1"/>
                <w:lang w:val="uk-UA"/>
              </w:rPr>
              <w:t xml:space="preserve"> З ОБМЕЖЕНОЮ ВІДПОВІДАЛЬНІСТЮ «СК-АГРО» серії </w:t>
            </w:r>
            <w:r w:rsidR="00816D5A" w:rsidRPr="00A56DFE">
              <w:rPr>
                <w:rStyle w:val="rvts82"/>
                <w:color w:val="000000"/>
                <w:bdr w:val="none" w:sz="0" w:space="0" w:color="auto" w:frame="1"/>
                <w:lang w:val="uk-UA"/>
              </w:rPr>
              <w:t>«</w:t>
            </w:r>
            <w:r w:rsidRPr="00A56DFE">
              <w:rPr>
                <w:rStyle w:val="rvts82"/>
                <w:color w:val="000000"/>
                <w:bdr w:val="none" w:sz="0" w:space="0" w:color="auto" w:frame="1"/>
                <w:lang w:val="uk-UA"/>
              </w:rPr>
              <w:t>B</w:t>
            </w:r>
            <w:r w:rsidR="00816D5A" w:rsidRPr="00A56DFE">
              <w:rPr>
                <w:rStyle w:val="rvts82"/>
                <w:color w:val="000000"/>
                <w:bdr w:val="none" w:sz="0" w:space="0" w:color="auto" w:frame="1"/>
                <w:lang w:val="uk-UA"/>
              </w:rPr>
              <w:t>»</w:t>
            </w:r>
          </w:p>
          <w:p w14:paraId="0855249C" w14:textId="2B9749B3" w:rsidR="00803F78" w:rsidRPr="00A56DFE" w:rsidRDefault="00816D5A"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Номер свідоцтва: 7/2/2013</w:t>
            </w:r>
            <w:r w:rsidR="00803F78" w:rsidRPr="00A56DFE">
              <w:rPr>
                <w:rStyle w:val="rvts82"/>
                <w:color w:val="000000"/>
                <w:bdr w:val="none" w:sz="0" w:space="0" w:color="auto" w:frame="1"/>
                <w:lang w:val="uk-UA"/>
              </w:rPr>
              <w:t xml:space="preserve"> видано Національною комісією з цінних паперів та фондового ринку</w:t>
            </w:r>
            <w:r w:rsidRPr="00A56DFE">
              <w:rPr>
                <w:rStyle w:val="rvts82"/>
                <w:color w:val="000000"/>
                <w:bdr w:val="none" w:sz="0" w:space="0" w:color="auto" w:frame="1"/>
                <w:lang w:val="uk-UA"/>
              </w:rPr>
              <w:t>.</w:t>
            </w:r>
          </w:p>
          <w:p w14:paraId="456A174A" w14:textId="7836DE66"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Дата реєстр</w:t>
            </w:r>
            <w:r w:rsidR="00816D5A" w:rsidRPr="00A56DFE">
              <w:rPr>
                <w:rStyle w:val="rvts82"/>
                <w:color w:val="000000"/>
                <w:bdr w:val="none" w:sz="0" w:space="0" w:color="auto" w:frame="1"/>
                <w:lang w:val="uk-UA"/>
              </w:rPr>
              <w:t xml:space="preserve">ації випуску (свідоцтва): 22 січня </w:t>
            </w:r>
            <w:r w:rsidRPr="00A56DFE">
              <w:rPr>
                <w:rStyle w:val="rvts82"/>
                <w:color w:val="000000"/>
                <w:bdr w:val="none" w:sz="0" w:space="0" w:color="auto" w:frame="1"/>
                <w:lang w:val="uk-UA"/>
              </w:rPr>
              <w:t>2013</w:t>
            </w:r>
            <w:r w:rsidR="00816D5A" w:rsidRPr="00A56DFE">
              <w:rPr>
                <w:rStyle w:val="rvts82"/>
                <w:color w:val="000000"/>
                <w:bdr w:val="none" w:sz="0" w:space="0" w:color="auto" w:frame="1"/>
                <w:lang w:val="uk-UA"/>
              </w:rPr>
              <w:t xml:space="preserve"> року.</w:t>
            </w:r>
          </w:p>
          <w:p w14:paraId="4DE5C4E6" w14:textId="77777777" w:rsidR="000631CE" w:rsidRPr="00A56DFE" w:rsidRDefault="000631CE" w:rsidP="000631CE">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Дата видачі: 25 лютого 2013 року.</w:t>
            </w:r>
          </w:p>
          <w:p w14:paraId="72335882" w14:textId="7EB11FF4" w:rsidR="000631CE" w:rsidRPr="00A56DFE" w:rsidRDefault="000631CE"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Дата реєстрації змін до проспекту емісії: 24 грудня 2014 року.</w:t>
            </w:r>
          </w:p>
          <w:p w14:paraId="120C4894" w14:textId="39F8D79E"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Вид облігацій:  відсоткові; забезпечені порукою Agrotrade Group S.A. (Агротрейд Груп Ес.Ей.)</w:t>
            </w:r>
          </w:p>
          <w:p w14:paraId="7C490F4F"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Кількість облігацій: 120 000 (сто двадцять тисяч) штук.</w:t>
            </w:r>
          </w:p>
          <w:p w14:paraId="19DD36B9"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Номінальна вартість облігації: 1 000 (одна тисяча) гривень 00 копійок</w:t>
            </w:r>
          </w:p>
          <w:p w14:paraId="568915C5" w14:textId="77777777" w:rsidR="00803F78" w:rsidRPr="00A56DFE" w:rsidRDefault="00803F78" w:rsidP="00803F78">
            <w:pPr>
              <w:pStyle w:val="rvps14"/>
              <w:spacing w:before="0" w:beforeAutospacing="0" w:after="0" w:afterAutospacing="0"/>
              <w:ind w:left="227" w:right="284"/>
              <w:textAlignment w:val="baseline"/>
              <w:rPr>
                <w:rStyle w:val="rvts82"/>
                <w:color w:val="000000"/>
                <w:bdr w:val="none" w:sz="0" w:space="0" w:color="auto" w:frame="1"/>
                <w:lang w:val="uk-UA"/>
              </w:rPr>
            </w:pPr>
            <w:r w:rsidRPr="00A56DFE">
              <w:rPr>
                <w:rStyle w:val="rvts82"/>
                <w:color w:val="000000"/>
                <w:bdr w:val="none" w:sz="0" w:space="0" w:color="auto" w:frame="1"/>
                <w:lang w:val="uk-UA"/>
              </w:rPr>
              <w:t>Загальна сума випуску: 120 000 000 (сто двадцять мільйонів) гривень 00 копійок.</w:t>
            </w:r>
          </w:p>
          <w:p w14:paraId="6A5A91C1" w14:textId="1A74926E" w:rsidR="00803F78" w:rsidRPr="00A56DFE" w:rsidRDefault="00803F78" w:rsidP="00803F78">
            <w:pPr>
              <w:pStyle w:val="rvps14"/>
              <w:spacing w:before="0" w:beforeAutospacing="0" w:after="0" w:afterAutospacing="0"/>
              <w:ind w:left="224" w:right="281"/>
              <w:textAlignment w:val="baseline"/>
              <w:rPr>
                <w:rStyle w:val="rvts82"/>
                <w:color w:val="000000"/>
                <w:bdr w:val="none" w:sz="0" w:space="0" w:color="auto" w:frame="1"/>
                <w:lang w:val="uk-UA"/>
              </w:rPr>
            </w:pPr>
            <w:r w:rsidRPr="00A56DFE">
              <w:rPr>
                <w:rStyle w:val="rvts82"/>
                <w:color w:val="000000"/>
                <w:bdr w:val="none" w:sz="0" w:space="0" w:color="auto" w:frame="1"/>
                <w:lang w:val="uk-UA"/>
              </w:rPr>
              <w:t xml:space="preserve">Форма випуску: </w:t>
            </w:r>
            <w:r w:rsidR="006A3166" w:rsidRPr="00A56DFE">
              <w:rPr>
                <w:rStyle w:val="rvts82"/>
                <w:color w:val="000000"/>
                <w:bdr w:val="none" w:sz="0" w:space="0" w:color="auto" w:frame="1"/>
                <w:lang w:val="uk-UA"/>
              </w:rPr>
              <w:t>іменні</w:t>
            </w:r>
          </w:p>
          <w:p w14:paraId="238D797B" w14:textId="64151A1B" w:rsidR="00C9518E" w:rsidRPr="00A56DFE" w:rsidRDefault="00803F78" w:rsidP="00803F78">
            <w:pPr>
              <w:pStyle w:val="rvps14"/>
              <w:spacing w:before="0" w:beforeAutospacing="0" w:after="0" w:afterAutospacing="0"/>
              <w:ind w:left="224" w:right="281"/>
              <w:textAlignment w:val="baseline"/>
              <w:rPr>
                <w:rStyle w:val="rvts82"/>
                <w:b/>
                <w:color w:val="000000"/>
                <w:bdr w:val="none" w:sz="0" w:space="0" w:color="auto" w:frame="1"/>
                <w:lang w:val="uk-UA"/>
              </w:rPr>
            </w:pPr>
            <w:r w:rsidRPr="00A56DFE">
              <w:rPr>
                <w:rStyle w:val="rvts82"/>
                <w:color w:val="000000"/>
                <w:bdr w:val="none" w:sz="0" w:space="0" w:color="auto" w:frame="1"/>
                <w:lang w:val="uk-UA"/>
              </w:rPr>
              <w:t>Форма існування: бездокументарна</w:t>
            </w:r>
          </w:p>
          <w:p w14:paraId="3C18C08D" w14:textId="77777777" w:rsidR="00C9518E" w:rsidRPr="006A4FF2" w:rsidRDefault="00C9518E" w:rsidP="006A4FF2">
            <w:pPr>
              <w:pStyle w:val="rvps14"/>
              <w:spacing w:before="0" w:beforeAutospacing="0" w:after="0" w:afterAutospacing="0"/>
              <w:ind w:left="224" w:right="281"/>
              <w:textAlignment w:val="baseline"/>
              <w:rPr>
                <w:b/>
                <w:lang w:val="uk-UA"/>
              </w:rPr>
            </w:pPr>
          </w:p>
        </w:tc>
      </w:tr>
      <w:tr w:rsidR="00C9518E" w:rsidRPr="006A3A6F" w14:paraId="356B7344"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3FB0A8D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lang w:val="uk-UA"/>
              </w:rPr>
              <w:lastRenderedPageBreak/>
              <w:br w:type="page"/>
            </w:r>
            <w:r w:rsidRPr="006A4FF2">
              <w:rPr>
                <w:rStyle w:val="rvts82"/>
                <w:b/>
                <w:color w:val="000000"/>
                <w:bdr w:val="none" w:sz="0" w:space="0" w:color="auto" w:frame="1"/>
                <w:lang w:val="uk-UA"/>
              </w:rPr>
              <w:t>2)</w:t>
            </w:r>
          </w:p>
        </w:tc>
        <w:tc>
          <w:tcPr>
            <w:tcW w:w="9535" w:type="dxa"/>
            <w:tcBorders>
              <w:top w:val="single" w:sz="6" w:space="0" w:color="000000"/>
              <w:left w:val="single" w:sz="6" w:space="0" w:color="000000"/>
              <w:bottom w:val="single" w:sz="6" w:space="0" w:color="000000"/>
              <w:right w:val="single" w:sz="6" w:space="0" w:color="000000"/>
            </w:tcBorders>
            <w:hideMark/>
          </w:tcPr>
          <w:p w14:paraId="774A2807"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фондові біржі, на яких продавались або продаються цінні папери емітента (у разі здійснення таких операцій)</w:t>
            </w:r>
          </w:p>
          <w:p w14:paraId="72EE9245" w14:textId="77777777" w:rsidR="00C9518E" w:rsidRPr="006A4FF2" w:rsidRDefault="00C9518E" w:rsidP="006A4FF2">
            <w:pPr>
              <w:pStyle w:val="rvps14"/>
              <w:spacing w:before="0" w:beforeAutospacing="0" w:after="0" w:afterAutospacing="0"/>
              <w:ind w:left="224" w:right="281"/>
              <w:textAlignment w:val="baseline"/>
              <w:rPr>
                <w:rStyle w:val="rvts82"/>
                <w:color w:val="000000"/>
                <w:bdr w:val="none" w:sz="0" w:space="0" w:color="auto" w:frame="1"/>
                <w:lang w:val="uk-UA"/>
              </w:rPr>
            </w:pPr>
          </w:p>
          <w:p w14:paraId="0BB88D80" w14:textId="55E68509" w:rsidR="00E97A1B" w:rsidRPr="00A56DFE" w:rsidRDefault="00C9518E" w:rsidP="006A4FF2">
            <w:pPr>
              <w:pStyle w:val="rvps14"/>
              <w:spacing w:before="0" w:beforeAutospacing="0" w:after="0" w:afterAutospacing="0"/>
              <w:ind w:left="224" w:right="281"/>
              <w:jc w:val="both"/>
              <w:textAlignment w:val="baseline"/>
              <w:rPr>
                <w:rStyle w:val="rvts82"/>
                <w:caps/>
                <w:color w:val="000000"/>
                <w:bdr w:val="none" w:sz="0" w:space="0" w:color="auto" w:frame="1"/>
                <w:lang w:val="uk-UA"/>
              </w:rPr>
            </w:pPr>
            <w:r w:rsidRPr="00A56DFE">
              <w:rPr>
                <w:rStyle w:val="rvts82"/>
                <w:caps/>
                <w:color w:val="000000"/>
                <w:bdr w:val="none" w:sz="0" w:space="0" w:color="auto" w:frame="1"/>
                <w:lang w:val="uk-UA"/>
              </w:rPr>
              <w:t xml:space="preserve">Публічне акціонерне товариство </w:t>
            </w:r>
            <w:r w:rsidR="00E97A1B" w:rsidRPr="00A56DFE">
              <w:rPr>
                <w:rStyle w:val="rvts82"/>
                <w:caps/>
                <w:color w:val="000000"/>
                <w:bdr w:val="none" w:sz="0" w:space="0" w:color="auto" w:frame="1"/>
                <w:lang w:val="uk-UA"/>
              </w:rPr>
              <w:t>«</w:t>
            </w:r>
            <w:r w:rsidRPr="00A56DFE">
              <w:rPr>
                <w:rStyle w:val="rvts82"/>
                <w:caps/>
                <w:color w:val="000000"/>
                <w:bdr w:val="none" w:sz="0" w:space="0" w:color="auto" w:frame="1"/>
                <w:lang w:val="uk-UA"/>
              </w:rPr>
              <w:t xml:space="preserve">Фондова бiржа </w:t>
            </w:r>
            <w:r w:rsidR="00E97A1B" w:rsidRPr="00A56DFE">
              <w:rPr>
                <w:rStyle w:val="rvts82"/>
                <w:caps/>
                <w:color w:val="000000"/>
                <w:bdr w:val="none" w:sz="0" w:space="0" w:color="auto" w:frame="1"/>
                <w:lang w:val="uk-UA"/>
              </w:rPr>
              <w:t>«</w:t>
            </w:r>
            <w:r w:rsidRPr="00A56DFE">
              <w:rPr>
                <w:rStyle w:val="rvts82"/>
                <w:caps/>
                <w:color w:val="000000"/>
                <w:bdr w:val="none" w:sz="0" w:space="0" w:color="auto" w:frame="1"/>
                <w:lang w:val="uk-UA"/>
              </w:rPr>
              <w:t>Перспектива</w:t>
            </w:r>
            <w:r w:rsidR="00E97A1B" w:rsidRPr="00A56DFE">
              <w:rPr>
                <w:rStyle w:val="rvts82"/>
                <w:caps/>
                <w:color w:val="000000"/>
                <w:bdr w:val="none" w:sz="0" w:space="0" w:color="auto" w:frame="1"/>
                <w:lang w:val="uk-UA"/>
              </w:rPr>
              <w:t>»</w:t>
            </w:r>
          </w:p>
          <w:p w14:paraId="456E597A" w14:textId="54E174C5" w:rsidR="00C9518E" w:rsidRPr="006A4FF2" w:rsidRDefault="00C9518E" w:rsidP="00CB1B1C">
            <w:pPr>
              <w:pStyle w:val="rvps14"/>
              <w:spacing w:before="0" w:beforeAutospacing="0" w:after="0" w:afterAutospacing="0"/>
              <w:ind w:left="224" w:right="281"/>
              <w:jc w:val="both"/>
              <w:textAlignment w:val="baseline"/>
              <w:rPr>
                <w:color w:val="000000"/>
                <w:bdr w:val="none" w:sz="0" w:space="0" w:color="auto" w:frame="1"/>
                <w:lang w:val="uk-UA"/>
              </w:rPr>
            </w:pPr>
            <w:r w:rsidRPr="006A4FF2">
              <w:rPr>
                <w:rStyle w:val="rvts82"/>
                <w:color w:val="000000"/>
                <w:bdr w:val="none" w:sz="0" w:space="0" w:color="auto" w:frame="1"/>
                <w:lang w:val="uk-UA"/>
              </w:rPr>
              <w:t xml:space="preserve">Ідентифікаційний код за ЄДРПОУ 33718227, Місцезнаходження: 01004, м. Київ, вул. Льва Толстого, буд. 9-А, Ліцензія </w:t>
            </w:r>
            <w:r w:rsidR="00526262">
              <w:rPr>
                <w:rStyle w:val="rvts82"/>
                <w:color w:val="000000"/>
                <w:bdr w:val="none" w:sz="0" w:space="0" w:color="auto" w:frame="1"/>
                <w:lang w:val="uk-UA"/>
              </w:rPr>
              <w:t xml:space="preserve">серії </w:t>
            </w:r>
            <w:r w:rsidR="006A3166" w:rsidRPr="006A4FF2">
              <w:rPr>
                <w:rStyle w:val="rvts82"/>
                <w:color w:val="000000"/>
                <w:bdr w:val="none" w:sz="0" w:space="0" w:color="auto" w:frame="1"/>
                <w:lang w:val="uk-UA"/>
              </w:rPr>
              <w:t>А</w:t>
            </w:r>
            <w:r w:rsidR="00526262">
              <w:rPr>
                <w:rStyle w:val="rvts82"/>
                <w:color w:val="000000"/>
                <w:bdr w:val="none" w:sz="0" w:space="0" w:color="auto" w:frame="1"/>
                <w:lang w:val="uk-UA"/>
              </w:rPr>
              <w:t>Е № 294782</w:t>
            </w:r>
            <w:r w:rsidR="006A3166">
              <w:rPr>
                <w:rStyle w:val="rvts82"/>
                <w:color w:val="000000"/>
                <w:bdr w:val="none" w:sz="0" w:space="0" w:color="auto" w:frame="1"/>
                <w:lang w:val="uk-UA"/>
              </w:rPr>
              <w:t xml:space="preserve">, </w:t>
            </w:r>
            <w:r w:rsidRPr="006A4FF2">
              <w:rPr>
                <w:rStyle w:val="rvts82"/>
                <w:color w:val="000000"/>
                <w:bdr w:val="none" w:sz="0" w:space="0" w:color="auto" w:frame="1"/>
                <w:lang w:val="uk-UA"/>
              </w:rPr>
              <w:t xml:space="preserve"> </w:t>
            </w:r>
            <w:r w:rsidR="00526262">
              <w:rPr>
                <w:rStyle w:val="rvts82"/>
                <w:color w:val="000000"/>
                <w:bdr w:val="none" w:sz="0" w:space="0" w:color="auto" w:frame="1"/>
                <w:lang w:val="uk-UA"/>
              </w:rPr>
              <w:t xml:space="preserve">Професійна діяльність на фондовому ринку - </w:t>
            </w:r>
            <w:r w:rsidRPr="006A4FF2">
              <w:rPr>
                <w:rStyle w:val="rvts82"/>
                <w:color w:val="000000"/>
                <w:bdr w:val="none" w:sz="0" w:space="0" w:color="auto" w:frame="1"/>
                <w:lang w:val="uk-UA"/>
              </w:rPr>
              <w:t>дiяльнiсть з органiзацiї торгiвлi на фондовому ринку</w:t>
            </w:r>
            <w:r w:rsidR="006A3166">
              <w:rPr>
                <w:rStyle w:val="rvts82"/>
                <w:color w:val="000000"/>
                <w:bdr w:val="none" w:sz="0" w:space="0" w:color="auto" w:frame="1"/>
                <w:lang w:val="uk-UA"/>
              </w:rPr>
              <w:t>,</w:t>
            </w:r>
            <w:r w:rsidRPr="006A4FF2">
              <w:rPr>
                <w:rStyle w:val="rvts82"/>
                <w:color w:val="000000"/>
                <w:bdr w:val="none" w:sz="0" w:space="0" w:color="auto" w:frame="1"/>
                <w:lang w:val="uk-UA"/>
              </w:rPr>
              <w:t xml:space="preserve"> видана Нацiональною комiсiєю з цiнних паперiв та фондового ринку</w:t>
            </w:r>
            <w:r w:rsidR="00526262">
              <w:rPr>
                <w:rStyle w:val="rvts82"/>
                <w:color w:val="000000"/>
                <w:bdr w:val="none" w:sz="0" w:space="0" w:color="auto" w:frame="1"/>
                <w:lang w:val="uk-UA"/>
              </w:rPr>
              <w:t>10 квітня 2015 ро</w:t>
            </w:r>
            <w:r w:rsidR="00CB1B1C">
              <w:rPr>
                <w:rStyle w:val="rvts82"/>
                <w:color w:val="000000"/>
                <w:bdr w:val="none" w:sz="0" w:space="0" w:color="auto" w:frame="1"/>
                <w:lang w:val="uk-UA"/>
              </w:rPr>
              <w:t>к</w:t>
            </w:r>
            <w:r w:rsidR="00526262">
              <w:rPr>
                <w:rStyle w:val="rvts82"/>
                <w:color w:val="000000"/>
                <w:bdr w:val="none" w:sz="0" w:space="0" w:color="auto" w:frame="1"/>
                <w:lang w:val="uk-UA"/>
              </w:rPr>
              <w:t>у</w:t>
            </w:r>
            <w:r w:rsidRPr="006A4FF2">
              <w:rPr>
                <w:rStyle w:val="rvts82"/>
                <w:color w:val="000000"/>
                <w:bdr w:val="none" w:sz="0" w:space="0" w:color="auto" w:frame="1"/>
                <w:lang w:val="uk-UA"/>
              </w:rPr>
              <w:t xml:space="preserve">, строк дії  з </w:t>
            </w:r>
            <w:r w:rsidR="00526262">
              <w:rPr>
                <w:rStyle w:val="rvts82"/>
                <w:color w:val="000000"/>
                <w:bdr w:val="none" w:sz="0" w:space="0" w:color="auto" w:frame="1"/>
                <w:lang w:val="uk-UA"/>
              </w:rPr>
              <w:t>24</w:t>
            </w:r>
            <w:r w:rsidRPr="006A4FF2">
              <w:rPr>
                <w:rStyle w:val="rvts82"/>
                <w:color w:val="000000"/>
                <w:bdr w:val="none" w:sz="0" w:space="0" w:color="auto" w:frame="1"/>
                <w:lang w:val="uk-UA"/>
              </w:rPr>
              <w:t>.</w:t>
            </w:r>
            <w:r w:rsidR="00526262">
              <w:rPr>
                <w:rStyle w:val="rvts82"/>
                <w:color w:val="000000"/>
                <w:bdr w:val="none" w:sz="0" w:space="0" w:color="auto" w:frame="1"/>
                <w:lang w:val="uk-UA"/>
              </w:rPr>
              <w:t>03</w:t>
            </w:r>
            <w:r w:rsidRPr="006A4FF2">
              <w:rPr>
                <w:rStyle w:val="rvts82"/>
                <w:color w:val="000000"/>
                <w:bdr w:val="none" w:sz="0" w:space="0" w:color="auto" w:frame="1"/>
                <w:lang w:val="uk-UA"/>
              </w:rPr>
              <w:t>.200</w:t>
            </w:r>
            <w:r w:rsidR="00526262">
              <w:rPr>
                <w:rStyle w:val="rvts82"/>
                <w:color w:val="000000"/>
                <w:bdr w:val="none" w:sz="0" w:space="0" w:color="auto" w:frame="1"/>
                <w:lang w:val="uk-UA"/>
              </w:rPr>
              <w:t>8</w:t>
            </w:r>
            <w:r w:rsidRPr="006A4FF2">
              <w:rPr>
                <w:rStyle w:val="rvts82"/>
                <w:color w:val="000000"/>
                <w:bdr w:val="none" w:sz="0" w:space="0" w:color="auto" w:frame="1"/>
                <w:lang w:val="uk-UA"/>
              </w:rPr>
              <w:t xml:space="preserve"> р. до 24.03.2018 р., телефон 044-5001892, (056) 373-95-94</w:t>
            </w:r>
          </w:p>
        </w:tc>
      </w:tr>
      <w:tr w:rsidR="00C9518E" w:rsidRPr="006A3A6F" w14:paraId="5DBD1496"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7631B84A"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35" w:type="dxa"/>
            <w:tcBorders>
              <w:top w:val="single" w:sz="6" w:space="0" w:color="000000"/>
              <w:left w:val="single" w:sz="6" w:space="0" w:color="000000"/>
              <w:bottom w:val="single" w:sz="6" w:space="0" w:color="000000"/>
              <w:right w:val="single" w:sz="6" w:space="0" w:color="000000"/>
            </w:tcBorders>
            <w:hideMark/>
          </w:tcPr>
          <w:p w14:paraId="6C77DEC0"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фондові біржі, до лістингу яких включені облігації емітента</w:t>
            </w:r>
          </w:p>
          <w:p w14:paraId="4DA94CEE" w14:textId="77777777" w:rsidR="00C9518E" w:rsidRPr="006A4FF2" w:rsidRDefault="00C9518E" w:rsidP="006A4FF2">
            <w:pPr>
              <w:pStyle w:val="rvps14"/>
              <w:spacing w:before="0" w:beforeAutospacing="0" w:after="0" w:afterAutospacing="0"/>
              <w:ind w:left="224" w:right="281"/>
              <w:textAlignment w:val="baseline"/>
              <w:rPr>
                <w:rStyle w:val="rvts82"/>
                <w:color w:val="000000"/>
                <w:bdr w:val="none" w:sz="0" w:space="0" w:color="auto" w:frame="1"/>
                <w:lang w:val="uk-UA"/>
              </w:rPr>
            </w:pPr>
          </w:p>
          <w:p w14:paraId="47E31B67" w14:textId="77777777" w:rsidR="00C9518E" w:rsidRDefault="00C9518E" w:rsidP="00526262">
            <w:pPr>
              <w:pStyle w:val="rvps14"/>
              <w:spacing w:before="0" w:beforeAutospacing="0" w:after="0" w:afterAutospacing="0"/>
              <w:ind w:left="224" w:right="281"/>
              <w:jc w:val="both"/>
              <w:textAlignment w:val="baseline"/>
              <w:rPr>
                <w:rStyle w:val="rvts82"/>
                <w:color w:val="000000"/>
                <w:bdr w:val="none" w:sz="0" w:space="0" w:color="auto" w:frame="1"/>
                <w:lang w:val="uk-UA"/>
              </w:rPr>
            </w:pPr>
            <w:r w:rsidRPr="00A56DFE">
              <w:rPr>
                <w:rStyle w:val="rvts82"/>
                <w:caps/>
                <w:color w:val="000000"/>
                <w:bdr w:val="none" w:sz="0" w:space="0" w:color="auto" w:frame="1"/>
                <w:lang w:val="uk-UA"/>
              </w:rPr>
              <w:t>Публічне акціонерне товариство</w:t>
            </w:r>
            <w:r w:rsidRPr="006A4FF2">
              <w:rPr>
                <w:rStyle w:val="rvts82"/>
                <w:color w:val="000000"/>
                <w:bdr w:val="none" w:sz="0" w:space="0" w:color="auto" w:frame="1"/>
                <w:lang w:val="uk-UA"/>
              </w:rPr>
              <w:t xml:space="preserve">  </w:t>
            </w:r>
            <w:r w:rsidR="00F3612C">
              <w:rPr>
                <w:rStyle w:val="rvts82"/>
                <w:color w:val="000000"/>
                <w:bdr w:val="none" w:sz="0" w:space="0" w:color="auto" w:frame="1"/>
                <w:lang w:val="uk-UA"/>
              </w:rPr>
              <w:t>«</w:t>
            </w:r>
            <w:r w:rsidRPr="00A56DFE">
              <w:rPr>
                <w:rStyle w:val="rvts82"/>
                <w:caps/>
                <w:color w:val="000000"/>
                <w:bdr w:val="none" w:sz="0" w:space="0" w:color="auto" w:frame="1"/>
                <w:lang w:val="uk-UA"/>
              </w:rPr>
              <w:t xml:space="preserve">Фондова бiржа </w:t>
            </w:r>
            <w:r w:rsidR="00F3612C" w:rsidRPr="00A56DFE">
              <w:rPr>
                <w:rStyle w:val="rvts82"/>
                <w:caps/>
                <w:color w:val="000000"/>
                <w:bdr w:val="none" w:sz="0" w:space="0" w:color="auto" w:frame="1"/>
                <w:lang w:val="uk-UA"/>
              </w:rPr>
              <w:t>«</w:t>
            </w:r>
            <w:r w:rsidRPr="00A56DFE">
              <w:rPr>
                <w:rStyle w:val="rvts82"/>
                <w:caps/>
                <w:color w:val="000000"/>
                <w:bdr w:val="none" w:sz="0" w:space="0" w:color="auto" w:frame="1"/>
                <w:lang w:val="uk-UA"/>
              </w:rPr>
              <w:t>Перспектива</w:t>
            </w:r>
            <w:r w:rsidR="00F3612C">
              <w:rPr>
                <w:rStyle w:val="rvts82"/>
                <w:color w:val="000000"/>
                <w:bdr w:val="none" w:sz="0" w:space="0" w:color="auto" w:frame="1"/>
                <w:lang w:val="uk-UA"/>
              </w:rPr>
              <w:t>»</w:t>
            </w:r>
            <w:r w:rsidRPr="006A4FF2">
              <w:rPr>
                <w:rStyle w:val="rvts82"/>
                <w:color w:val="000000"/>
                <w:bdr w:val="none" w:sz="0" w:space="0" w:color="auto" w:frame="1"/>
                <w:lang w:val="uk-UA"/>
              </w:rPr>
              <w:t>, Ідентифікаційний код за ЄДРПОУ 33718227, Місцезнаходження: 01004, м. Київ, вул. Льва Толстого, буд. 9-А</w:t>
            </w:r>
            <w:r w:rsidR="00F3612C">
              <w:rPr>
                <w:rStyle w:val="rvts82"/>
                <w:color w:val="000000"/>
                <w:bdr w:val="none" w:sz="0" w:space="0" w:color="auto" w:frame="1"/>
                <w:lang w:val="uk-UA"/>
              </w:rPr>
              <w:t xml:space="preserve">, </w:t>
            </w:r>
            <w:r w:rsidRPr="006A4FF2">
              <w:rPr>
                <w:rStyle w:val="rvts82"/>
                <w:color w:val="000000"/>
                <w:bdr w:val="none" w:sz="0" w:space="0" w:color="auto" w:frame="1"/>
                <w:lang w:val="uk-UA"/>
              </w:rPr>
              <w:t xml:space="preserve"> Ліцензія </w:t>
            </w:r>
            <w:r w:rsidR="006A3166" w:rsidRPr="006A4FF2">
              <w:rPr>
                <w:rStyle w:val="rvts82"/>
                <w:color w:val="000000"/>
                <w:bdr w:val="none" w:sz="0" w:space="0" w:color="auto" w:frame="1"/>
                <w:lang w:val="uk-UA"/>
              </w:rPr>
              <w:t>серії А</w:t>
            </w:r>
            <w:r w:rsidR="00526262">
              <w:rPr>
                <w:rStyle w:val="rvts82"/>
                <w:color w:val="000000"/>
                <w:bdr w:val="none" w:sz="0" w:space="0" w:color="auto" w:frame="1"/>
                <w:lang w:val="uk-UA"/>
              </w:rPr>
              <w:t>Е</w:t>
            </w:r>
            <w:r w:rsidR="006A3166" w:rsidRPr="006A4FF2">
              <w:rPr>
                <w:rStyle w:val="rvts82"/>
                <w:color w:val="000000"/>
                <w:bdr w:val="none" w:sz="0" w:space="0" w:color="auto" w:frame="1"/>
                <w:lang w:val="uk-UA"/>
              </w:rPr>
              <w:t xml:space="preserve"> №</w:t>
            </w:r>
            <w:r w:rsidR="00526262">
              <w:rPr>
                <w:rStyle w:val="rvts82"/>
                <w:color w:val="000000"/>
                <w:bdr w:val="none" w:sz="0" w:space="0" w:color="auto" w:frame="1"/>
                <w:lang w:val="uk-UA"/>
              </w:rPr>
              <w:t xml:space="preserve"> 294782</w:t>
            </w:r>
            <w:r w:rsidR="006A3166">
              <w:rPr>
                <w:rStyle w:val="rvts82"/>
                <w:color w:val="000000"/>
                <w:bdr w:val="none" w:sz="0" w:space="0" w:color="auto" w:frame="1"/>
                <w:lang w:val="uk-UA"/>
              </w:rPr>
              <w:t xml:space="preserve">, </w:t>
            </w:r>
            <w:r w:rsidR="00526262">
              <w:rPr>
                <w:rStyle w:val="rvts82"/>
                <w:color w:val="000000"/>
                <w:bdr w:val="none" w:sz="0" w:space="0" w:color="auto" w:frame="1"/>
                <w:lang w:val="uk-UA"/>
              </w:rPr>
              <w:t xml:space="preserve">Професійна діяльність на фондовому ринку - </w:t>
            </w:r>
            <w:r w:rsidRPr="006A4FF2">
              <w:rPr>
                <w:rStyle w:val="rvts82"/>
                <w:color w:val="000000"/>
                <w:bdr w:val="none" w:sz="0" w:space="0" w:color="auto" w:frame="1"/>
                <w:lang w:val="uk-UA"/>
              </w:rPr>
              <w:t>дiяльнiсть з органiзацiї торгiвлi на фондовому ринку</w:t>
            </w:r>
            <w:r w:rsidR="006A3166">
              <w:rPr>
                <w:rStyle w:val="rvts82"/>
                <w:color w:val="000000"/>
                <w:bdr w:val="none" w:sz="0" w:space="0" w:color="auto" w:frame="1"/>
                <w:lang w:val="uk-UA"/>
              </w:rPr>
              <w:t>,</w:t>
            </w:r>
            <w:r w:rsidRPr="006A4FF2">
              <w:rPr>
                <w:rStyle w:val="rvts82"/>
                <w:color w:val="000000"/>
                <w:bdr w:val="none" w:sz="0" w:space="0" w:color="auto" w:frame="1"/>
                <w:lang w:val="uk-UA"/>
              </w:rPr>
              <w:t xml:space="preserve"> видана Нацiональною комiсiєю з цiнних паперiв та фондового ринку</w:t>
            </w:r>
            <w:r w:rsidR="00526262">
              <w:rPr>
                <w:rStyle w:val="rvts82"/>
                <w:color w:val="000000"/>
                <w:bdr w:val="none" w:sz="0" w:space="0" w:color="auto" w:frame="1"/>
                <w:lang w:val="uk-UA"/>
              </w:rPr>
              <w:t>10 квітня 2015 року</w:t>
            </w:r>
            <w:r w:rsidRPr="006A4FF2">
              <w:rPr>
                <w:rStyle w:val="rvts82"/>
                <w:color w:val="000000"/>
                <w:bdr w:val="none" w:sz="0" w:space="0" w:color="auto" w:frame="1"/>
                <w:lang w:val="uk-UA"/>
              </w:rPr>
              <w:t xml:space="preserve">, строк дії  з </w:t>
            </w:r>
            <w:r w:rsidR="00526262">
              <w:rPr>
                <w:rStyle w:val="rvts82"/>
                <w:color w:val="000000"/>
                <w:bdr w:val="none" w:sz="0" w:space="0" w:color="auto" w:frame="1"/>
                <w:lang w:val="uk-UA"/>
              </w:rPr>
              <w:t>24</w:t>
            </w:r>
            <w:r w:rsidRPr="006A4FF2">
              <w:rPr>
                <w:rStyle w:val="rvts82"/>
                <w:color w:val="000000"/>
                <w:bdr w:val="none" w:sz="0" w:space="0" w:color="auto" w:frame="1"/>
                <w:lang w:val="uk-UA"/>
              </w:rPr>
              <w:t>.0</w:t>
            </w:r>
            <w:r w:rsidR="00526262">
              <w:rPr>
                <w:rStyle w:val="rvts82"/>
                <w:color w:val="000000"/>
                <w:bdr w:val="none" w:sz="0" w:space="0" w:color="auto" w:frame="1"/>
                <w:lang w:val="uk-UA"/>
              </w:rPr>
              <w:t>3</w:t>
            </w:r>
            <w:r w:rsidRPr="006A4FF2">
              <w:rPr>
                <w:rStyle w:val="rvts82"/>
                <w:color w:val="000000"/>
                <w:bdr w:val="none" w:sz="0" w:space="0" w:color="auto" w:frame="1"/>
                <w:lang w:val="uk-UA"/>
              </w:rPr>
              <w:t>.200</w:t>
            </w:r>
            <w:r w:rsidR="00526262">
              <w:rPr>
                <w:rStyle w:val="rvts82"/>
                <w:color w:val="000000"/>
                <w:bdr w:val="none" w:sz="0" w:space="0" w:color="auto" w:frame="1"/>
                <w:lang w:val="uk-UA"/>
              </w:rPr>
              <w:t>8</w:t>
            </w:r>
            <w:r w:rsidRPr="006A4FF2">
              <w:rPr>
                <w:rStyle w:val="rvts82"/>
                <w:color w:val="000000"/>
                <w:bdr w:val="none" w:sz="0" w:space="0" w:color="auto" w:frame="1"/>
                <w:lang w:val="uk-UA"/>
              </w:rPr>
              <w:t xml:space="preserve"> р. до 24.03.2018 р., телефон  044-5001892, (056) 373-95-94</w:t>
            </w:r>
          </w:p>
          <w:p w14:paraId="72F936ED" w14:textId="2B79201D" w:rsidR="002105C1" w:rsidRPr="006A4FF2" w:rsidRDefault="002105C1" w:rsidP="00526262">
            <w:pPr>
              <w:pStyle w:val="rvps14"/>
              <w:spacing w:before="0" w:beforeAutospacing="0" w:after="0" w:afterAutospacing="0"/>
              <w:ind w:left="224" w:right="281"/>
              <w:jc w:val="both"/>
              <w:textAlignment w:val="baseline"/>
              <w:rPr>
                <w:b/>
                <w:lang w:val="uk-UA"/>
              </w:rPr>
            </w:pPr>
          </w:p>
        </w:tc>
      </w:tr>
      <w:tr w:rsidR="00C9518E" w:rsidRPr="006A3A6F" w14:paraId="7394B9FF"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39CBAD50"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535" w:type="dxa"/>
            <w:tcBorders>
              <w:top w:val="single" w:sz="6" w:space="0" w:color="000000"/>
              <w:left w:val="single" w:sz="6" w:space="0" w:color="000000"/>
              <w:bottom w:val="single" w:sz="6" w:space="0" w:color="000000"/>
              <w:right w:val="single" w:sz="6" w:space="0" w:color="000000"/>
            </w:tcBorders>
            <w:hideMark/>
          </w:tcPr>
          <w:p w14:paraId="55C4A257" w14:textId="77777777" w:rsidR="00C9518E" w:rsidRPr="006A4FF2" w:rsidRDefault="00C9518E" w:rsidP="006A4FF2">
            <w:pPr>
              <w:pStyle w:val="rvps14"/>
              <w:spacing w:before="0" w:beforeAutospacing="0" w:after="0" w:afterAutospacing="0"/>
              <w:ind w:left="224" w:right="281"/>
              <w:textAlignment w:val="baseline"/>
              <w:rPr>
                <w:b/>
                <w:lang w:val="uk-UA"/>
              </w:rPr>
            </w:pPr>
            <w:r w:rsidRPr="006A4FF2">
              <w:rPr>
                <w:rStyle w:val="rvts82"/>
                <w:b/>
                <w:color w:val="000000"/>
                <w:bdr w:val="none" w:sz="0" w:space="0" w:color="auto" w:frame="1"/>
                <w:lang w:val="uk-UA"/>
              </w:rPr>
              <w:t>Інформація про діяльність емітента та його фінансово-господарський стан:</w:t>
            </w:r>
          </w:p>
        </w:tc>
      </w:tr>
      <w:tr w:rsidR="00C9518E" w:rsidRPr="006A3A6F" w14:paraId="3B5523CC"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2BB05609"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535" w:type="dxa"/>
            <w:tcBorders>
              <w:top w:val="single" w:sz="6" w:space="0" w:color="000000"/>
              <w:left w:val="single" w:sz="6" w:space="0" w:color="000000"/>
              <w:bottom w:val="single" w:sz="6" w:space="0" w:color="000000"/>
              <w:right w:val="single" w:sz="6" w:space="0" w:color="000000"/>
            </w:tcBorders>
            <w:hideMark/>
          </w:tcPr>
          <w:p w14:paraId="26E16E6A"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чисельність штатних працівників (станом на останнє число кварталу, що передував кварталу, у якому подаються документи)</w:t>
            </w:r>
          </w:p>
          <w:p w14:paraId="31559580" w14:textId="67EE932E" w:rsidR="00C9518E" w:rsidRPr="006A4FF2" w:rsidRDefault="00F3612C" w:rsidP="00F3612C">
            <w:pPr>
              <w:pStyle w:val="rvps14"/>
              <w:spacing w:before="0" w:beforeAutospacing="0" w:after="0" w:afterAutospacing="0"/>
              <w:ind w:left="224" w:right="281"/>
              <w:textAlignment w:val="baseline"/>
              <w:rPr>
                <w:lang w:val="uk-UA"/>
              </w:rPr>
            </w:pPr>
            <w:r>
              <w:rPr>
                <w:lang w:val="uk-UA"/>
              </w:rPr>
              <w:t>Чисельність штатних</w:t>
            </w:r>
            <w:r w:rsidR="00C9518E" w:rsidRPr="006A4FF2">
              <w:rPr>
                <w:lang w:val="uk-UA"/>
              </w:rPr>
              <w:t xml:space="preserve"> працівників </w:t>
            </w:r>
            <w:r w:rsidRPr="006A4FF2">
              <w:rPr>
                <w:lang w:val="uk-UA"/>
              </w:rPr>
              <w:t>станом на 30/09/2015 р.</w:t>
            </w:r>
            <w:r w:rsidR="00C9518E" w:rsidRPr="006A4FF2">
              <w:rPr>
                <w:lang w:val="uk-UA"/>
              </w:rPr>
              <w:t xml:space="preserve">– 185 осіб </w:t>
            </w:r>
          </w:p>
        </w:tc>
      </w:tr>
      <w:tr w:rsidR="00C9518E" w:rsidRPr="006A3A6F" w14:paraId="18278737"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4C4B09D9"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2)</w:t>
            </w:r>
          </w:p>
        </w:tc>
        <w:tc>
          <w:tcPr>
            <w:tcW w:w="9535" w:type="dxa"/>
            <w:tcBorders>
              <w:top w:val="single" w:sz="6" w:space="0" w:color="000000"/>
              <w:left w:val="single" w:sz="6" w:space="0" w:color="000000"/>
              <w:bottom w:val="single" w:sz="6" w:space="0" w:color="000000"/>
              <w:right w:val="single" w:sz="6" w:space="0" w:color="000000"/>
            </w:tcBorders>
            <w:hideMark/>
          </w:tcPr>
          <w:p w14:paraId="75C5A145"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перелік ліцензій (дозволів) емітента на провадження певних видів діяльності із зазначенням терміну закінчення їх дії</w:t>
            </w:r>
          </w:p>
          <w:p w14:paraId="39C8D34C" w14:textId="77777777" w:rsidR="00C9518E" w:rsidRPr="006A4FF2" w:rsidRDefault="00C9518E" w:rsidP="006A4FF2">
            <w:pPr>
              <w:pStyle w:val="rvps14"/>
              <w:spacing w:before="0" w:beforeAutospacing="0" w:after="0" w:afterAutospacing="0"/>
              <w:ind w:left="224" w:right="281"/>
              <w:textAlignment w:val="baseline"/>
              <w:rPr>
                <w:rStyle w:val="rvts82"/>
                <w:color w:val="000000"/>
                <w:bdr w:val="none" w:sz="0" w:space="0" w:color="auto" w:frame="1"/>
                <w:lang w:val="uk-UA"/>
              </w:rPr>
            </w:pPr>
            <w:r w:rsidRPr="006A4FF2">
              <w:rPr>
                <w:rStyle w:val="rvts82"/>
                <w:color w:val="000000"/>
                <w:bdr w:val="none" w:sz="0" w:space="0" w:color="auto" w:frame="1"/>
                <w:lang w:val="uk-UA"/>
              </w:rPr>
              <w:t>Емітент не має ліцензій та дозволів.</w:t>
            </w:r>
          </w:p>
          <w:p w14:paraId="685ECE91" w14:textId="77777777" w:rsidR="00C9518E" w:rsidRPr="006A4FF2" w:rsidRDefault="00C9518E" w:rsidP="006A4FF2">
            <w:pPr>
              <w:pStyle w:val="rvps14"/>
              <w:spacing w:before="0" w:beforeAutospacing="0" w:after="0" w:afterAutospacing="0"/>
              <w:ind w:left="224" w:right="281"/>
              <w:textAlignment w:val="baseline"/>
              <w:rPr>
                <w:b/>
                <w:lang w:val="uk-UA"/>
              </w:rPr>
            </w:pPr>
          </w:p>
        </w:tc>
      </w:tr>
      <w:tr w:rsidR="00C9518E" w:rsidRPr="006A3A6F" w14:paraId="04216DD7" w14:textId="77777777" w:rsidTr="0028167A">
        <w:tc>
          <w:tcPr>
            <w:tcW w:w="419" w:type="dxa"/>
            <w:vMerge w:val="restart"/>
            <w:tcBorders>
              <w:top w:val="single" w:sz="6" w:space="0" w:color="000000"/>
              <w:left w:val="single" w:sz="6" w:space="0" w:color="000000"/>
              <w:bottom w:val="single" w:sz="6" w:space="0" w:color="000000"/>
              <w:right w:val="single" w:sz="6" w:space="0" w:color="000000"/>
            </w:tcBorders>
            <w:hideMark/>
          </w:tcPr>
          <w:p w14:paraId="3F7B0A18"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35" w:type="dxa"/>
            <w:tcBorders>
              <w:top w:val="single" w:sz="6" w:space="0" w:color="000000"/>
              <w:left w:val="single" w:sz="6" w:space="0" w:color="000000"/>
              <w:bottom w:val="single" w:sz="6" w:space="0" w:color="000000"/>
              <w:right w:val="single" w:sz="6" w:space="0" w:color="000000"/>
            </w:tcBorders>
            <w:hideMark/>
          </w:tcPr>
          <w:p w14:paraId="6E3F0EA3" w14:textId="77777777" w:rsidR="00C9518E" w:rsidRPr="006A4FF2" w:rsidRDefault="00C9518E" w:rsidP="006A4FF2">
            <w:pPr>
              <w:pStyle w:val="rvps14"/>
              <w:spacing w:before="0" w:beforeAutospacing="0" w:after="0" w:afterAutospacing="0"/>
              <w:ind w:left="224" w:right="281"/>
              <w:textAlignment w:val="baseline"/>
              <w:rPr>
                <w:b/>
                <w:lang w:val="uk-UA"/>
              </w:rPr>
            </w:pPr>
            <w:r w:rsidRPr="006A4FF2">
              <w:rPr>
                <w:rStyle w:val="rvts82"/>
                <w:b/>
                <w:color w:val="000000"/>
                <w:bdr w:val="none" w:sz="0" w:space="0" w:color="auto" w:frame="1"/>
                <w:lang w:val="uk-UA"/>
              </w:rPr>
              <w:t>опис діяльності емітента станом на кінець звітного періоду, що передував кварталу, у якому подаються документи для реєстрації випуску облігацій та проспекту їх емісії, а саме, дані про:</w:t>
            </w:r>
          </w:p>
        </w:tc>
      </w:tr>
      <w:tr w:rsidR="00C9518E" w:rsidRPr="006A4FF2" w14:paraId="2984E41F"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117F96DE"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66CB7A3E" w14:textId="77777777" w:rsidR="006A4FF2" w:rsidRDefault="00C9518E" w:rsidP="006A4FF2">
            <w:pPr>
              <w:pStyle w:val="rvps14"/>
              <w:spacing w:after="0"/>
              <w:ind w:right="281"/>
              <w:jc w:val="both"/>
              <w:textAlignment w:val="baseline"/>
              <w:rPr>
                <w:rStyle w:val="rvts82"/>
                <w:color w:val="000000"/>
                <w:bdr w:val="none" w:sz="0" w:space="0" w:color="auto" w:frame="1"/>
                <w:lang w:val="uk-UA"/>
              </w:rPr>
            </w:pPr>
            <w:r w:rsidRPr="006A4FF2">
              <w:rPr>
                <w:rStyle w:val="rvts82"/>
                <w:b/>
                <w:color w:val="000000"/>
                <w:bdr w:val="none" w:sz="0" w:space="0" w:color="auto" w:frame="1"/>
                <w:lang w:val="uk-UA"/>
              </w:rPr>
              <w:t>обсяг основних видів продукції (послуг, робіт), що виробляє (надає, здійснює) емітен</w:t>
            </w:r>
            <w:r w:rsidRPr="006A4FF2">
              <w:rPr>
                <w:rStyle w:val="rvts82"/>
                <w:color w:val="000000"/>
                <w:bdr w:val="none" w:sz="0" w:space="0" w:color="auto" w:frame="1"/>
                <w:lang w:val="uk-UA"/>
              </w:rPr>
              <w:t>т</w:t>
            </w:r>
          </w:p>
          <w:p w14:paraId="271D9430" w14:textId="77777777" w:rsidR="00C9518E" w:rsidRPr="006A4FF2" w:rsidRDefault="00C9518E" w:rsidP="00F3612C">
            <w:pPr>
              <w:pStyle w:val="rvps14"/>
              <w:spacing w:after="0"/>
              <w:ind w:left="214" w:right="281"/>
              <w:jc w:val="both"/>
              <w:textAlignment w:val="baseline"/>
              <w:rPr>
                <w:rStyle w:val="rvts82"/>
                <w:color w:val="000000"/>
                <w:bdr w:val="none" w:sz="0" w:space="0" w:color="auto" w:frame="1"/>
                <w:lang w:val="uk-UA"/>
              </w:rPr>
            </w:pPr>
            <w:r w:rsidRPr="006A4FF2">
              <w:rPr>
                <w:rStyle w:val="rvts82"/>
                <w:color w:val="000000"/>
                <w:bdr w:val="none" w:sz="0" w:space="0" w:color="auto" w:frame="1"/>
                <w:lang w:val="uk-UA"/>
              </w:rPr>
              <w:t xml:space="preserve">Емітент є аграрним підприємством, що спеціалізується на вирощуванні зернових і олійних культур, а також насіннєвого матеріалу. ТОВ «СК-АГРО» оброблює 14,1 тис. га в Сумській і Чернігівській областях, з них 1 тис. га - для вирощування насіннєвого матеріалу. </w:t>
            </w:r>
          </w:p>
          <w:p w14:paraId="34CAABFC" w14:textId="77777777" w:rsidR="00C9518E" w:rsidRPr="006A4FF2" w:rsidRDefault="00C9518E" w:rsidP="006A4FF2">
            <w:pPr>
              <w:pStyle w:val="rvps14"/>
              <w:spacing w:after="0"/>
              <w:ind w:left="224" w:right="281"/>
              <w:jc w:val="both"/>
              <w:textAlignment w:val="baseline"/>
              <w:rPr>
                <w:rStyle w:val="rvts82"/>
                <w:color w:val="000000"/>
                <w:bdr w:val="none" w:sz="0" w:space="0" w:color="auto" w:frame="1"/>
                <w:lang w:val="uk-UA"/>
              </w:rPr>
            </w:pPr>
            <w:r w:rsidRPr="006A4FF2">
              <w:rPr>
                <w:rStyle w:val="rvts82"/>
                <w:color w:val="000000"/>
                <w:bdr w:val="none" w:sz="0" w:space="0" w:color="auto" w:frame="1"/>
                <w:lang w:val="uk-UA"/>
              </w:rPr>
              <w:t>Станом на «30» вересня 2015 року,  Емітентом вирощено 5,9 тис. тн озимої пшениці, 1,9 тис. тн ячменя, 29,8 тис. тн кукурудзи*, 1,1 тис. тн сої, 8,0 тис. тн соняшника, 0,7 тис. тн гречки; 1,3 тис. тн насіння пшениці озимої, 0,7 тис. тн нас</w:t>
            </w:r>
            <w:r w:rsidR="006A4FF2">
              <w:rPr>
                <w:rStyle w:val="rvts82"/>
                <w:color w:val="000000"/>
                <w:bdr w:val="none" w:sz="0" w:space="0" w:color="auto" w:frame="1"/>
                <w:lang w:val="uk-UA"/>
              </w:rPr>
              <w:t>і</w:t>
            </w:r>
            <w:r w:rsidRPr="006A4FF2">
              <w:rPr>
                <w:rStyle w:val="rvts82"/>
                <w:color w:val="000000"/>
                <w:bdr w:val="none" w:sz="0" w:space="0" w:color="auto" w:frame="1"/>
                <w:lang w:val="uk-UA"/>
              </w:rPr>
              <w:t>ння ячміню,  0,4 тис. тн насіння сої.</w:t>
            </w:r>
          </w:p>
          <w:p w14:paraId="5E34C560" w14:textId="77777777" w:rsidR="00C9518E" w:rsidRPr="006A4FF2" w:rsidRDefault="00C9518E" w:rsidP="006A4FF2">
            <w:pPr>
              <w:pStyle w:val="rvps14"/>
              <w:spacing w:before="0" w:beforeAutospacing="0" w:after="0" w:afterAutospacing="0"/>
              <w:ind w:left="224" w:right="281"/>
              <w:jc w:val="both"/>
              <w:textAlignment w:val="baseline"/>
              <w:rPr>
                <w:b/>
                <w:lang w:val="uk-UA"/>
              </w:rPr>
            </w:pPr>
            <w:r w:rsidRPr="006A4FF2">
              <w:rPr>
                <w:rStyle w:val="rvts82"/>
                <w:color w:val="000000"/>
                <w:bdr w:val="none" w:sz="0" w:space="0" w:color="auto" w:frame="1"/>
                <w:lang w:val="uk-UA"/>
              </w:rPr>
              <w:t>Станом на «30» вересня 2015 року,  Емітентом  реалізовано 8,4 тис. тн кукурудзи на суму 49 305,0 тис. грн., 0,6 тис. тн соняшнику на суму 3 421,8 тис. грн., 7,2 тис. тн пшениці на суму 16 931,1 тис. грн., 1,1 тис. тн ячменю на суму 2 761,0 тис. грн., 0,6 тис. тн сої на суму 3 810,3 тис. грн., 0,6 тис. тн гречки на суму 5 184,4 тис. грн., насіннєвих культур на суму 7 241,0 тис. грн. (за вирахуванням ПДВ).</w:t>
            </w:r>
          </w:p>
        </w:tc>
      </w:tr>
      <w:tr w:rsidR="00C9518E" w:rsidRPr="006A3A6F" w14:paraId="2D32F073"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6A30307B"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55C0D9DD"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Ринки збуту та особливості розвитку галузі, у якій здійснює діяльність емітент</w:t>
            </w:r>
          </w:p>
          <w:p w14:paraId="6272E4CD"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p>
          <w:p w14:paraId="14C82481" w14:textId="7EF71CFA" w:rsidR="00C9518E" w:rsidRDefault="00C9518E" w:rsidP="006A4FF2">
            <w:pPr>
              <w:pStyle w:val="rvps14"/>
              <w:spacing w:before="0" w:beforeAutospacing="0" w:after="0" w:afterAutospacing="0"/>
              <w:ind w:left="224" w:right="281"/>
              <w:jc w:val="both"/>
              <w:textAlignment w:val="baseline"/>
              <w:rPr>
                <w:lang w:val="uk-UA"/>
              </w:rPr>
            </w:pPr>
            <w:r w:rsidRPr="006A4FF2">
              <w:rPr>
                <w:lang w:val="uk-UA"/>
              </w:rPr>
              <w:t>Основними покупцями ТОВ «СК-АГРО» є ТОВ «</w:t>
            </w:r>
            <w:r w:rsidRPr="00A56DFE">
              <w:rPr>
                <w:caps/>
                <w:lang w:val="uk-UA"/>
              </w:rPr>
              <w:t>Агротрейд Експорт</w:t>
            </w:r>
            <w:r w:rsidRPr="006A4FF2">
              <w:rPr>
                <w:lang w:val="uk-UA"/>
              </w:rPr>
              <w:t>» і ТОВ «</w:t>
            </w:r>
            <w:r w:rsidRPr="00A56DFE">
              <w:rPr>
                <w:caps/>
                <w:lang w:val="uk-UA"/>
              </w:rPr>
              <w:t>Агротрейд Продукт</w:t>
            </w:r>
            <w:r w:rsidRPr="006A4FF2">
              <w:rPr>
                <w:lang w:val="uk-UA"/>
              </w:rPr>
              <w:t>», продукція реалізується на ринкових умовах. ТОВ «</w:t>
            </w:r>
            <w:r w:rsidRPr="00A56DFE">
              <w:rPr>
                <w:caps/>
                <w:lang w:val="uk-UA"/>
              </w:rPr>
              <w:t>Агротрейд Експорт</w:t>
            </w:r>
            <w:r w:rsidRPr="006A4FF2">
              <w:rPr>
                <w:lang w:val="uk-UA"/>
              </w:rPr>
              <w:t>» і ТОВ «</w:t>
            </w:r>
            <w:r w:rsidRPr="00A56DFE">
              <w:rPr>
                <w:caps/>
                <w:lang w:val="uk-UA"/>
              </w:rPr>
              <w:t>Агротрейд Продукт</w:t>
            </w:r>
            <w:r w:rsidRPr="006A4FF2">
              <w:rPr>
                <w:lang w:val="uk-UA"/>
              </w:rPr>
              <w:t>» реалізують продукцію широкому колу вітчизняних та зарубіжних покупців.</w:t>
            </w:r>
            <w:r w:rsidR="00CB1B1C">
              <w:rPr>
                <w:lang w:val="uk-UA"/>
              </w:rPr>
              <w:t xml:space="preserve"> Сільськогосподарська продукція реалізується на внутрішньому ринку України та на зовнішніх ринках</w:t>
            </w:r>
            <w:r w:rsidR="00327B99">
              <w:rPr>
                <w:lang w:val="uk-UA"/>
              </w:rPr>
              <w:t>.</w:t>
            </w:r>
          </w:p>
          <w:p w14:paraId="5D2D1478" w14:textId="77777777" w:rsidR="00CB1B1C" w:rsidRDefault="00CB1B1C" w:rsidP="006A4FF2">
            <w:pPr>
              <w:pStyle w:val="rvps14"/>
              <w:spacing w:before="0" w:beforeAutospacing="0" w:after="0" w:afterAutospacing="0"/>
              <w:ind w:left="224" w:right="281"/>
              <w:jc w:val="both"/>
              <w:textAlignment w:val="baseline"/>
              <w:rPr>
                <w:lang w:val="uk-UA"/>
              </w:rPr>
            </w:pPr>
          </w:p>
          <w:p w14:paraId="691FA485" w14:textId="77777777" w:rsidR="00CB1B1C" w:rsidRDefault="00327B99" w:rsidP="006A4FF2">
            <w:pPr>
              <w:pStyle w:val="rvps14"/>
              <w:spacing w:before="0" w:beforeAutospacing="0" w:after="0" w:afterAutospacing="0"/>
              <w:ind w:left="224" w:right="281"/>
              <w:jc w:val="both"/>
              <w:textAlignment w:val="baseline"/>
              <w:rPr>
                <w:lang w:val="uk-UA"/>
              </w:rPr>
            </w:pPr>
            <w:r>
              <w:rPr>
                <w:lang w:val="uk-UA"/>
              </w:rPr>
              <w:t>Основними особливостями розвитку галузі є наступні:</w:t>
            </w:r>
          </w:p>
          <w:p w14:paraId="7156C8CF" w14:textId="77777777" w:rsidR="00327B99" w:rsidRDefault="00327B99" w:rsidP="006A4FF2">
            <w:pPr>
              <w:pStyle w:val="rvps14"/>
              <w:spacing w:before="0" w:beforeAutospacing="0" w:after="0" w:afterAutospacing="0"/>
              <w:ind w:left="224" w:right="281"/>
              <w:jc w:val="both"/>
              <w:textAlignment w:val="baseline"/>
              <w:rPr>
                <w:lang w:val="uk-UA"/>
              </w:rPr>
            </w:pPr>
          </w:p>
          <w:p w14:paraId="4A9D2EFD" w14:textId="0C997DA3" w:rsidR="00327B99" w:rsidRDefault="00327B99" w:rsidP="00DD6C0A">
            <w:pPr>
              <w:pStyle w:val="rvps14"/>
              <w:numPr>
                <w:ilvl w:val="0"/>
                <w:numId w:val="32"/>
              </w:numPr>
              <w:spacing w:before="0" w:beforeAutospacing="0" w:after="0" w:afterAutospacing="0"/>
              <w:ind w:right="281"/>
              <w:jc w:val="both"/>
              <w:textAlignment w:val="baseline"/>
              <w:rPr>
                <w:lang w:val="uk-UA"/>
              </w:rPr>
            </w:pPr>
            <w:r w:rsidRPr="00DD6C0A">
              <w:rPr>
                <w:rFonts w:ascii="Open Sans" w:hAnsi="Open Sans" w:hint="eastAsia"/>
                <w:lang w:val="ru-RU"/>
              </w:rPr>
              <w:t>головним</w:t>
            </w:r>
            <w:r w:rsidRPr="00DD6C0A">
              <w:rPr>
                <w:rFonts w:ascii="Open Sans" w:hAnsi="Open Sans"/>
                <w:lang w:val="ru-RU"/>
              </w:rPr>
              <w:t xml:space="preserve"> </w:t>
            </w:r>
            <w:r w:rsidRPr="00DD6C0A">
              <w:rPr>
                <w:rFonts w:ascii="Open Sans" w:hAnsi="Open Sans" w:hint="eastAsia"/>
                <w:lang w:val="ru-RU"/>
              </w:rPr>
              <w:t>і</w:t>
            </w:r>
            <w:r w:rsidRPr="00DD6C0A">
              <w:rPr>
                <w:rFonts w:ascii="Open Sans" w:hAnsi="Open Sans"/>
                <w:lang w:val="ru-RU"/>
              </w:rPr>
              <w:t xml:space="preserve"> </w:t>
            </w:r>
            <w:r w:rsidRPr="00DD6C0A">
              <w:rPr>
                <w:rFonts w:ascii="Open Sans" w:hAnsi="Open Sans" w:hint="eastAsia"/>
                <w:lang w:val="ru-RU"/>
              </w:rPr>
              <w:t>незамінни</w:t>
            </w:r>
            <w:r>
              <w:rPr>
                <w:rFonts w:ascii="Open Sans" w:hAnsi="Open Sans"/>
                <w:lang w:val="uk-UA"/>
              </w:rPr>
              <w:t>м</w:t>
            </w:r>
            <w:r w:rsidRPr="00DD6C0A">
              <w:rPr>
                <w:rFonts w:ascii="Open Sans" w:hAnsi="Open Sans"/>
                <w:lang w:val="ru-RU"/>
              </w:rPr>
              <w:t xml:space="preserve"> </w:t>
            </w:r>
            <w:r w:rsidRPr="00DD6C0A">
              <w:rPr>
                <w:rFonts w:ascii="Open Sans" w:hAnsi="Open Sans" w:hint="eastAsia"/>
                <w:lang w:val="ru-RU"/>
              </w:rPr>
              <w:t>засоб</w:t>
            </w:r>
            <w:r>
              <w:rPr>
                <w:rFonts w:ascii="Open Sans" w:hAnsi="Open Sans"/>
                <w:lang w:val="uk-UA"/>
              </w:rPr>
              <w:t>ом</w:t>
            </w:r>
            <w:r w:rsidRPr="00DD6C0A">
              <w:rPr>
                <w:rFonts w:ascii="Open Sans" w:hAnsi="Open Sans"/>
                <w:lang w:val="ru-RU"/>
              </w:rPr>
              <w:t xml:space="preserve"> </w:t>
            </w:r>
            <w:r w:rsidRPr="00DD6C0A">
              <w:rPr>
                <w:rFonts w:ascii="Open Sans" w:hAnsi="Open Sans" w:hint="eastAsia"/>
                <w:lang w:val="ru-RU"/>
              </w:rPr>
              <w:t>виробництва</w:t>
            </w:r>
            <w:r>
              <w:rPr>
                <w:rFonts w:ascii="Open Sans" w:hAnsi="Open Sans"/>
                <w:lang w:val="uk-UA"/>
              </w:rPr>
              <w:t xml:space="preserve"> є земля</w:t>
            </w:r>
            <w:r w:rsidRPr="00DD6C0A">
              <w:rPr>
                <w:rFonts w:ascii="Open Sans" w:hAnsi="Open Sans"/>
                <w:lang w:val="ru-RU"/>
              </w:rPr>
              <w:t xml:space="preserve">. </w:t>
            </w:r>
            <w:r>
              <w:rPr>
                <w:rFonts w:ascii="Open Sans" w:hAnsi="Open Sans"/>
                <w:lang w:val="uk-UA"/>
              </w:rPr>
              <w:t>В</w:t>
            </w:r>
            <w:r w:rsidRPr="00DD6C0A">
              <w:rPr>
                <w:rFonts w:ascii="Open Sans" w:hAnsi="Open Sans" w:hint="eastAsia"/>
                <w:lang w:val="ru-RU"/>
              </w:rPr>
              <w:t>иробництво</w:t>
            </w:r>
            <w:r w:rsidRPr="00DD6C0A">
              <w:rPr>
                <w:rFonts w:ascii="Open Sans" w:hAnsi="Open Sans"/>
                <w:lang w:val="ru-RU"/>
              </w:rPr>
              <w:t xml:space="preserve"> </w:t>
            </w:r>
            <w:r w:rsidRPr="00DD6C0A">
              <w:rPr>
                <w:rFonts w:ascii="Open Sans" w:hAnsi="Open Sans" w:hint="eastAsia"/>
                <w:lang w:val="ru-RU"/>
              </w:rPr>
              <w:t>продукції</w:t>
            </w:r>
            <w:r w:rsidRPr="00DD6C0A">
              <w:rPr>
                <w:rFonts w:ascii="Open Sans" w:hAnsi="Open Sans"/>
                <w:lang w:val="ru-RU"/>
              </w:rPr>
              <w:t xml:space="preserve"> </w:t>
            </w:r>
            <w:r>
              <w:rPr>
                <w:rFonts w:ascii="Open Sans" w:hAnsi="Open Sans"/>
                <w:lang w:val="uk-UA"/>
              </w:rPr>
              <w:t>Емітента</w:t>
            </w:r>
            <w:r w:rsidRPr="00DD6C0A">
              <w:rPr>
                <w:rFonts w:ascii="Open Sans" w:hAnsi="Open Sans"/>
                <w:lang w:val="ru-RU"/>
              </w:rPr>
              <w:t xml:space="preserve"> </w:t>
            </w:r>
            <w:r w:rsidRPr="00DD6C0A">
              <w:rPr>
                <w:rFonts w:ascii="Open Sans" w:hAnsi="Open Sans" w:hint="eastAsia"/>
                <w:lang w:val="ru-RU"/>
              </w:rPr>
              <w:t>безпосередньо</w:t>
            </w:r>
            <w:r w:rsidRPr="00DD6C0A">
              <w:rPr>
                <w:rFonts w:ascii="Open Sans" w:hAnsi="Open Sans"/>
                <w:lang w:val="ru-RU"/>
              </w:rPr>
              <w:t xml:space="preserve"> </w:t>
            </w:r>
            <w:r w:rsidRPr="00DD6C0A">
              <w:rPr>
                <w:rFonts w:ascii="Open Sans" w:hAnsi="Open Sans" w:hint="eastAsia"/>
                <w:lang w:val="ru-RU"/>
              </w:rPr>
              <w:t>пов</w:t>
            </w:r>
            <w:r w:rsidRPr="00DD6C0A">
              <w:rPr>
                <w:rFonts w:ascii="Open Sans" w:hAnsi="Open Sans"/>
                <w:lang w:val="ru-RU"/>
              </w:rPr>
              <w:t>'</w:t>
            </w:r>
            <w:r w:rsidRPr="00DD6C0A">
              <w:rPr>
                <w:rFonts w:ascii="Open Sans" w:hAnsi="Open Sans" w:hint="eastAsia"/>
                <w:lang w:val="ru-RU"/>
              </w:rPr>
              <w:t>язано</w:t>
            </w:r>
            <w:r w:rsidRPr="00DD6C0A">
              <w:rPr>
                <w:rFonts w:ascii="Open Sans" w:hAnsi="Open Sans"/>
                <w:lang w:val="ru-RU"/>
              </w:rPr>
              <w:t xml:space="preserve"> </w:t>
            </w:r>
            <w:r w:rsidRPr="00DD6C0A">
              <w:rPr>
                <w:rFonts w:ascii="Open Sans" w:hAnsi="Open Sans" w:hint="eastAsia"/>
                <w:lang w:val="ru-RU"/>
              </w:rPr>
              <w:t>з</w:t>
            </w:r>
            <w:r w:rsidRPr="00DD6C0A">
              <w:rPr>
                <w:rFonts w:ascii="Open Sans" w:hAnsi="Open Sans"/>
                <w:lang w:val="ru-RU"/>
              </w:rPr>
              <w:t xml:space="preserve"> </w:t>
            </w:r>
            <w:r w:rsidRPr="00DD6C0A">
              <w:rPr>
                <w:rFonts w:ascii="Open Sans" w:hAnsi="Open Sans" w:hint="eastAsia"/>
                <w:lang w:val="ru-RU"/>
              </w:rPr>
              <w:t>землею</w:t>
            </w:r>
            <w:r w:rsidRPr="00DD6C0A">
              <w:rPr>
                <w:rFonts w:ascii="Open Sans" w:hAnsi="Open Sans"/>
                <w:lang w:val="ru-RU"/>
              </w:rPr>
              <w:t xml:space="preserve">, </w:t>
            </w:r>
            <w:r w:rsidRPr="00DD6C0A">
              <w:rPr>
                <w:rFonts w:ascii="Open Sans" w:hAnsi="Open Sans" w:hint="eastAsia"/>
                <w:lang w:val="ru-RU"/>
              </w:rPr>
              <w:t>її</w:t>
            </w:r>
            <w:r w:rsidRPr="00DD6C0A">
              <w:rPr>
                <w:rFonts w:ascii="Open Sans" w:hAnsi="Open Sans"/>
                <w:lang w:val="ru-RU"/>
              </w:rPr>
              <w:t xml:space="preserve"> </w:t>
            </w:r>
            <w:r w:rsidRPr="00DD6C0A">
              <w:rPr>
                <w:rFonts w:ascii="Open Sans" w:hAnsi="Open Sans" w:hint="eastAsia"/>
                <w:lang w:val="ru-RU"/>
              </w:rPr>
              <w:t>якістю</w:t>
            </w:r>
            <w:r w:rsidRPr="00DD6C0A">
              <w:rPr>
                <w:rFonts w:ascii="Open Sans" w:hAnsi="Open Sans"/>
                <w:lang w:val="ru-RU"/>
              </w:rPr>
              <w:t xml:space="preserve"> </w:t>
            </w:r>
            <w:r w:rsidRPr="00DD6C0A">
              <w:rPr>
                <w:rFonts w:ascii="Open Sans" w:hAnsi="Open Sans" w:hint="eastAsia"/>
                <w:lang w:val="ru-RU"/>
              </w:rPr>
              <w:t>і</w:t>
            </w:r>
            <w:r w:rsidRPr="00DD6C0A">
              <w:rPr>
                <w:rFonts w:ascii="Open Sans" w:hAnsi="Open Sans"/>
                <w:lang w:val="ru-RU"/>
              </w:rPr>
              <w:t xml:space="preserve"> </w:t>
            </w:r>
            <w:r w:rsidRPr="00DD6C0A">
              <w:rPr>
                <w:rFonts w:ascii="Open Sans" w:hAnsi="Open Sans" w:hint="eastAsia"/>
                <w:lang w:val="ru-RU"/>
              </w:rPr>
              <w:t>родючістю</w:t>
            </w:r>
            <w:r w:rsidRPr="00DD6C0A">
              <w:rPr>
                <w:rFonts w:ascii="Open Sans" w:hAnsi="Open Sans"/>
                <w:lang w:val="ru-RU"/>
              </w:rPr>
              <w:t xml:space="preserve">, </w:t>
            </w:r>
            <w:r w:rsidRPr="00DD6C0A">
              <w:rPr>
                <w:rFonts w:ascii="Open Sans" w:hAnsi="Open Sans" w:hint="eastAsia"/>
                <w:lang w:val="ru-RU"/>
              </w:rPr>
              <w:t>характером</w:t>
            </w:r>
            <w:r w:rsidRPr="00DD6C0A">
              <w:rPr>
                <w:rFonts w:ascii="Open Sans" w:hAnsi="Open Sans"/>
                <w:lang w:val="ru-RU"/>
              </w:rPr>
              <w:t xml:space="preserve"> </w:t>
            </w:r>
            <w:r w:rsidRPr="00DD6C0A">
              <w:rPr>
                <w:rFonts w:ascii="Open Sans" w:hAnsi="Open Sans" w:hint="eastAsia"/>
                <w:lang w:val="ru-RU"/>
              </w:rPr>
              <w:t>використання</w:t>
            </w:r>
            <w:r>
              <w:rPr>
                <w:rFonts w:ascii="Open Sans" w:hAnsi="Open Sans"/>
                <w:lang w:val="uk-UA"/>
              </w:rPr>
              <w:t>;</w:t>
            </w:r>
          </w:p>
          <w:p w14:paraId="18042045" w14:textId="6CDF4276" w:rsidR="00327B99" w:rsidRPr="00DD6C0A" w:rsidRDefault="00275BAE" w:rsidP="00DD6C0A">
            <w:pPr>
              <w:pStyle w:val="rvps14"/>
              <w:numPr>
                <w:ilvl w:val="0"/>
                <w:numId w:val="32"/>
              </w:numPr>
              <w:spacing w:before="0" w:beforeAutospacing="0" w:after="0" w:afterAutospacing="0"/>
              <w:ind w:right="281"/>
              <w:jc w:val="both"/>
              <w:textAlignment w:val="baseline"/>
              <w:rPr>
                <w:lang w:val="uk-UA"/>
              </w:rPr>
            </w:pPr>
            <w:r w:rsidRPr="00DD6C0A">
              <w:rPr>
                <w:rFonts w:ascii="Open Sans" w:hAnsi="Open Sans" w:hint="eastAsia"/>
                <w:lang w:val="ru-RU"/>
              </w:rPr>
              <w:t>на</w:t>
            </w:r>
            <w:r w:rsidRPr="00DD6C0A">
              <w:rPr>
                <w:rFonts w:ascii="Open Sans" w:hAnsi="Open Sans"/>
                <w:lang w:val="ru-RU"/>
              </w:rPr>
              <w:t xml:space="preserve"> </w:t>
            </w:r>
            <w:r w:rsidRPr="00DD6C0A">
              <w:rPr>
                <w:rFonts w:ascii="Open Sans" w:hAnsi="Open Sans" w:hint="eastAsia"/>
                <w:lang w:val="ru-RU"/>
              </w:rPr>
              <w:t>результати</w:t>
            </w:r>
            <w:r w:rsidRPr="00DD6C0A">
              <w:rPr>
                <w:rFonts w:ascii="Open Sans" w:hAnsi="Open Sans"/>
                <w:lang w:val="ru-RU"/>
              </w:rPr>
              <w:t xml:space="preserve"> </w:t>
            </w:r>
            <w:r w:rsidRPr="00DD6C0A">
              <w:rPr>
                <w:rFonts w:ascii="Open Sans" w:hAnsi="Open Sans" w:hint="eastAsia"/>
                <w:lang w:val="ru-RU"/>
              </w:rPr>
              <w:t>виробництва</w:t>
            </w:r>
            <w:r w:rsidRPr="00DD6C0A">
              <w:rPr>
                <w:rFonts w:ascii="Open Sans" w:hAnsi="Open Sans"/>
                <w:lang w:val="ru-RU"/>
              </w:rPr>
              <w:t xml:space="preserve"> </w:t>
            </w:r>
            <w:r w:rsidRPr="00DD6C0A">
              <w:rPr>
                <w:rFonts w:ascii="Open Sans" w:hAnsi="Open Sans" w:hint="eastAsia"/>
                <w:lang w:val="ru-RU"/>
              </w:rPr>
              <w:t>значно</w:t>
            </w:r>
            <w:r w:rsidRPr="00DD6C0A">
              <w:rPr>
                <w:rFonts w:ascii="Open Sans" w:hAnsi="Open Sans"/>
                <w:lang w:val="ru-RU"/>
              </w:rPr>
              <w:t xml:space="preserve"> </w:t>
            </w:r>
            <w:r w:rsidRPr="00DD6C0A">
              <w:rPr>
                <w:rFonts w:ascii="Open Sans" w:hAnsi="Open Sans" w:hint="eastAsia"/>
                <w:lang w:val="ru-RU"/>
              </w:rPr>
              <w:t>впливають</w:t>
            </w:r>
            <w:r w:rsidRPr="00DD6C0A">
              <w:rPr>
                <w:rFonts w:ascii="Open Sans" w:hAnsi="Open Sans"/>
                <w:lang w:val="ru-RU"/>
              </w:rPr>
              <w:t xml:space="preserve"> </w:t>
            </w:r>
            <w:r w:rsidRPr="00DD6C0A">
              <w:rPr>
                <w:rFonts w:ascii="Open Sans" w:hAnsi="Open Sans" w:hint="eastAsia"/>
                <w:i/>
                <w:iCs/>
                <w:lang w:val="ru-RU"/>
              </w:rPr>
              <w:t>природні</w:t>
            </w:r>
            <w:r w:rsidRPr="00DD6C0A">
              <w:rPr>
                <w:rFonts w:ascii="Open Sans" w:hAnsi="Open Sans"/>
                <w:i/>
                <w:iCs/>
                <w:lang w:val="ru-RU"/>
              </w:rPr>
              <w:t xml:space="preserve"> </w:t>
            </w:r>
            <w:r w:rsidRPr="00DD6C0A">
              <w:rPr>
                <w:rFonts w:ascii="Open Sans" w:hAnsi="Open Sans" w:hint="eastAsia"/>
                <w:i/>
                <w:iCs/>
                <w:lang w:val="ru-RU"/>
              </w:rPr>
              <w:t>умови</w:t>
            </w:r>
            <w:r w:rsidRPr="00DD6C0A">
              <w:rPr>
                <w:rFonts w:ascii="Open Sans" w:hAnsi="Open Sans"/>
                <w:i/>
                <w:iCs/>
                <w:lang w:val="ru-RU"/>
              </w:rPr>
              <w:t>.</w:t>
            </w:r>
            <w:r w:rsidRPr="00DD6C0A">
              <w:rPr>
                <w:rFonts w:ascii="Open Sans" w:hAnsi="Open Sans"/>
                <w:lang w:val="ru-RU"/>
              </w:rPr>
              <w:t xml:space="preserve"> </w:t>
            </w:r>
            <w:r>
              <w:rPr>
                <w:rFonts w:ascii="Open Sans" w:hAnsi="Open Sans"/>
                <w:lang w:val="uk-UA"/>
              </w:rPr>
              <w:t>К</w:t>
            </w:r>
            <w:r w:rsidRPr="00DD6C0A">
              <w:rPr>
                <w:rFonts w:ascii="Open Sans" w:hAnsi="Open Sans" w:hint="eastAsia"/>
                <w:lang w:val="ru-RU"/>
              </w:rPr>
              <w:t>інцеві</w:t>
            </w:r>
            <w:r w:rsidRPr="00DD6C0A">
              <w:rPr>
                <w:rFonts w:ascii="Open Sans" w:hAnsi="Open Sans"/>
                <w:lang w:val="ru-RU"/>
              </w:rPr>
              <w:t xml:space="preserve"> </w:t>
            </w:r>
            <w:r w:rsidRPr="00DD6C0A">
              <w:rPr>
                <w:rFonts w:ascii="Open Sans" w:hAnsi="Open Sans" w:hint="eastAsia"/>
                <w:lang w:val="ru-RU"/>
              </w:rPr>
              <w:t>результати</w:t>
            </w:r>
            <w:r w:rsidRPr="00DD6C0A">
              <w:rPr>
                <w:rFonts w:ascii="Open Sans" w:hAnsi="Open Sans"/>
                <w:lang w:val="ru-RU"/>
              </w:rPr>
              <w:t xml:space="preserve"> </w:t>
            </w:r>
            <w:r w:rsidRPr="00DD6C0A">
              <w:rPr>
                <w:rFonts w:ascii="Open Sans" w:hAnsi="Open Sans" w:hint="eastAsia"/>
                <w:lang w:val="ru-RU"/>
              </w:rPr>
              <w:t>значною</w:t>
            </w:r>
            <w:r w:rsidRPr="00DD6C0A">
              <w:rPr>
                <w:rFonts w:ascii="Open Sans" w:hAnsi="Open Sans"/>
                <w:lang w:val="ru-RU"/>
              </w:rPr>
              <w:t xml:space="preserve"> </w:t>
            </w:r>
            <w:r w:rsidRPr="00DD6C0A">
              <w:rPr>
                <w:rFonts w:ascii="Open Sans" w:hAnsi="Open Sans" w:hint="eastAsia"/>
                <w:lang w:val="ru-RU"/>
              </w:rPr>
              <w:t>мірою</w:t>
            </w:r>
            <w:r w:rsidRPr="00DD6C0A">
              <w:rPr>
                <w:rFonts w:ascii="Open Sans" w:hAnsi="Open Sans"/>
                <w:lang w:val="ru-RU"/>
              </w:rPr>
              <w:t xml:space="preserve"> </w:t>
            </w:r>
            <w:r w:rsidRPr="00DD6C0A">
              <w:rPr>
                <w:rFonts w:ascii="Open Sans" w:hAnsi="Open Sans" w:hint="eastAsia"/>
                <w:lang w:val="ru-RU"/>
              </w:rPr>
              <w:t>залежать</w:t>
            </w:r>
            <w:r w:rsidRPr="00DD6C0A">
              <w:rPr>
                <w:rFonts w:ascii="Open Sans" w:hAnsi="Open Sans"/>
                <w:lang w:val="ru-RU"/>
              </w:rPr>
              <w:t xml:space="preserve"> </w:t>
            </w:r>
            <w:r w:rsidRPr="00DD6C0A">
              <w:rPr>
                <w:rFonts w:ascii="Open Sans" w:hAnsi="Open Sans" w:hint="eastAsia"/>
                <w:lang w:val="ru-RU"/>
              </w:rPr>
              <w:t>не</w:t>
            </w:r>
            <w:r w:rsidRPr="00DD6C0A">
              <w:rPr>
                <w:rFonts w:ascii="Open Sans" w:hAnsi="Open Sans"/>
                <w:lang w:val="ru-RU"/>
              </w:rPr>
              <w:t xml:space="preserve"> </w:t>
            </w:r>
            <w:r w:rsidRPr="00DD6C0A">
              <w:rPr>
                <w:rFonts w:ascii="Open Sans" w:hAnsi="Open Sans" w:hint="eastAsia"/>
                <w:lang w:val="ru-RU"/>
              </w:rPr>
              <w:t>лише</w:t>
            </w:r>
            <w:r w:rsidRPr="00DD6C0A">
              <w:rPr>
                <w:rFonts w:ascii="Open Sans" w:hAnsi="Open Sans"/>
                <w:lang w:val="ru-RU"/>
              </w:rPr>
              <w:t xml:space="preserve"> </w:t>
            </w:r>
            <w:r w:rsidRPr="00DD6C0A">
              <w:rPr>
                <w:rFonts w:ascii="Open Sans" w:hAnsi="Open Sans" w:hint="eastAsia"/>
                <w:lang w:val="ru-RU"/>
              </w:rPr>
              <w:t>від</w:t>
            </w:r>
            <w:r w:rsidRPr="00DD6C0A">
              <w:rPr>
                <w:rFonts w:ascii="Open Sans" w:hAnsi="Open Sans"/>
                <w:lang w:val="ru-RU"/>
              </w:rPr>
              <w:t xml:space="preserve"> </w:t>
            </w:r>
            <w:r w:rsidRPr="00DD6C0A">
              <w:rPr>
                <w:rFonts w:ascii="Open Sans" w:hAnsi="Open Sans" w:hint="eastAsia"/>
                <w:lang w:val="ru-RU"/>
              </w:rPr>
              <w:t>кількості</w:t>
            </w:r>
            <w:r w:rsidRPr="00DD6C0A">
              <w:rPr>
                <w:rFonts w:ascii="Open Sans" w:hAnsi="Open Sans"/>
                <w:lang w:val="ru-RU"/>
              </w:rPr>
              <w:t xml:space="preserve"> </w:t>
            </w:r>
            <w:r w:rsidRPr="00DD6C0A">
              <w:rPr>
                <w:rFonts w:ascii="Open Sans" w:hAnsi="Open Sans" w:hint="eastAsia"/>
                <w:lang w:val="ru-RU"/>
              </w:rPr>
              <w:t>та</w:t>
            </w:r>
            <w:r w:rsidRPr="00DD6C0A">
              <w:rPr>
                <w:rFonts w:ascii="Open Sans" w:hAnsi="Open Sans"/>
                <w:lang w:val="ru-RU"/>
              </w:rPr>
              <w:t xml:space="preserve"> </w:t>
            </w:r>
            <w:r w:rsidRPr="00DD6C0A">
              <w:rPr>
                <w:rFonts w:ascii="Open Sans" w:hAnsi="Open Sans" w:hint="eastAsia"/>
                <w:lang w:val="ru-RU"/>
              </w:rPr>
              <w:t>якості</w:t>
            </w:r>
            <w:r w:rsidRPr="00DD6C0A">
              <w:rPr>
                <w:rFonts w:ascii="Open Sans" w:hAnsi="Open Sans"/>
                <w:lang w:val="ru-RU"/>
              </w:rPr>
              <w:t xml:space="preserve"> </w:t>
            </w:r>
            <w:r w:rsidRPr="00DD6C0A">
              <w:rPr>
                <w:rFonts w:ascii="Open Sans" w:hAnsi="Open Sans" w:hint="eastAsia"/>
                <w:lang w:val="ru-RU"/>
              </w:rPr>
              <w:t>застосованих</w:t>
            </w:r>
            <w:r w:rsidRPr="00DD6C0A">
              <w:rPr>
                <w:rFonts w:ascii="Open Sans" w:hAnsi="Open Sans"/>
                <w:lang w:val="ru-RU"/>
              </w:rPr>
              <w:t xml:space="preserve"> </w:t>
            </w:r>
            <w:r w:rsidRPr="00DD6C0A">
              <w:rPr>
                <w:rFonts w:ascii="Open Sans" w:hAnsi="Open Sans" w:hint="eastAsia"/>
                <w:lang w:val="ru-RU"/>
              </w:rPr>
              <w:t>ресурсів</w:t>
            </w:r>
            <w:r w:rsidRPr="00DD6C0A">
              <w:rPr>
                <w:rFonts w:ascii="Open Sans" w:hAnsi="Open Sans"/>
                <w:lang w:val="ru-RU"/>
              </w:rPr>
              <w:t xml:space="preserve">, </w:t>
            </w:r>
            <w:r w:rsidRPr="00DD6C0A">
              <w:rPr>
                <w:rFonts w:ascii="Open Sans" w:hAnsi="Open Sans" w:hint="eastAsia"/>
                <w:lang w:val="ru-RU"/>
              </w:rPr>
              <w:t>а</w:t>
            </w:r>
            <w:r w:rsidRPr="00DD6C0A">
              <w:rPr>
                <w:rFonts w:ascii="Open Sans" w:hAnsi="Open Sans"/>
                <w:lang w:val="ru-RU"/>
              </w:rPr>
              <w:t xml:space="preserve"> </w:t>
            </w:r>
            <w:r w:rsidRPr="00DD6C0A">
              <w:rPr>
                <w:rFonts w:ascii="Open Sans" w:hAnsi="Open Sans" w:hint="eastAsia"/>
                <w:lang w:val="ru-RU"/>
              </w:rPr>
              <w:t>й</w:t>
            </w:r>
            <w:r w:rsidRPr="00DD6C0A">
              <w:rPr>
                <w:rFonts w:ascii="Open Sans" w:hAnsi="Open Sans"/>
                <w:lang w:val="ru-RU"/>
              </w:rPr>
              <w:t xml:space="preserve"> </w:t>
            </w:r>
            <w:r w:rsidRPr="00DD6C0A">
              <w:rPr>
                <w:rFonts w:ascii="Open Sans" w:hAnsi="Open Sans" w:hint="eastAsia"/>
                <w:lang w:val="ru-RU"/>
              </w:rPr>
              <w:t>від</w:t>
            </w:r>
            <w:r w:rsidRPr="00DD6C0A">
              <w:rPr>
                <w:rFonts w:ascii="Open Sans" w:hAnsi="Open Sans"/>
                <w:lang w:val="ru-RU"/>
              </w:rPr>
              <w:t xml:space="preserve"> </w:t>
            </w:r>
            <w:r w:rsidRPr="00DD6C0A">
              <w:rPr>
                <w:rFonts w:ascii="Open Sans" w:hAnsi="Open Sans" w:hint="eastAsia"/>
                <w:lang w:val="ru-RU"/>
              </w:rPr>
              <w:t>конкретних</w:t>
            </w:r>
            <w:r w:rsidRPr="00DD6C0A">
              <w:rPr>
                <w:rFonts w:ascii="Open Sans" w:hAnsi="Open Sans"/>
                <w:lang w:val="ru-RU"/>
              </w:rPr>
              <w:t xml:space="preserve"> </w:t>
            </w:r>
            <w:r>
              <w:rPr>
                <w:rFonts w:ascii="Open Sans" w:hAnsi="Open Sans"/>
                <w:lang w:val="uk-UA"/>
              </w:rPr>
              <w:t xml:space="preserve">природних </w:t>
            </w:r>
            <w:r w:rsidRPr="00DD6C0A">
              <w:rPr>
                <w:rFonts w:ascii="Open Sans" w:hAnsi="Open Sans" w:hint="eastAsia"/>
                <w:lang w:val="ru-RU"/>
              </w:rPr>
              <w:t>умов</w:t>
            </w:r>
            <w:r>
              <w:rPr>
                <w:rFonts w:ascii="Open Sans" w:hAnsi="Open Sans"/>
                <w:lang w:val="uk-UA"/>
              </w:rPr>
              <w:t>;</w:t>
            </w:r>
          </w:p>
          <w:p w14:paraId="0E4E1F38" w14:textId="5B95D400" w:rsidR="00275BAE" w:rsidRPr="00275BAE" w:rsidRDefault="00275BAE" w:rsidP="00DD6C0A">
            <w:pPr>
              <w:pStyle w:val="rvps14"/>
              <w:numPr>
                <w:ilvl w:val="0"/>
                <w:numId w:val="32"/>
              </w:numPr>
              <w:spacing w:before="0" w:beforeAutospacing="0" w:after="0" w:afterAutospacing="0"/>
              <w:ind w:right="281"/>
              <w:jc w:val="both"/>
              <w:textAlignment w:val="baseline"/>
              <w:rPr>
                <w:lang w:val="uk-UA"/>
              </w:rPr>
            </w:pPr>
            <w:r w:rsidRPr="00275BAE">
              <w:rPr>
                <w:rFonts w:ascii="Open Sans" w:hAnsi="Open Sans" w:hint="eastAsia"/>
                <w:lang w:val="uk-UA"/>
              </w:rPr>
              <w:t>робота</w:t>
            </w:r>
            <w:r w:rsidRPr="00275BAE">
              <w:rPr>
                <w:rFonts w:ascii="Open Sans" w:hAnsi="Open Sans"/>
                <w:lang w:val="uk-UA"/>
              </w:rPr>
              <w:t xml:space="preserve"> </w:t>
            </w:r>
            <w:r w:rsidRPr="00275BAE">
              <w:rPr>
                <w:rFonts w:ascii="Open Sans" w:hAnsi="Open Sans" w:hint="eastAsia"/>
                <w:lang w:val="uk-UA"/>
              </w:rPr>
              <w:t>у</w:t>
            </w:r>
            <w:r w:rsidRPr="00275BAE">
              <w:rPr>
                <w:rFonts w:ascii="Open Sans" w:hAnsi="Open Sans"/>
                <w:lang w:val="uk-UA"/>
              </w:rPr>
              <w:t xml:space="preserve"> </w:t>
            </w:r>
            <w:r w:rsidRPr="00275BAE">
              <w:rPr>
                <w:rFonts w:ascii="Open Sans" w:hAnsi="Open Sans" w:hint="eastAsia"/>
                <w:lang w:val="uk-UA"/>
              </w:rPr>
              <w:t>галузі</w:t>
            </w:r>
            <w:r w:rsidRPr="00275BAE">
              <w:rPr>
                <w:rFonts w:ascii="Open Sans" w:hAnsi="Open Sans"/>
                <w:lang w:val="uk-UA"/>
              </w:rPr>
              <w:t xml:space="preserve"> </w:t>
            </w:r>
            <w:r w:rsidRPr="00275BAE">
              <w:rPr>
                <w:rFonts w:ascii="Open Sans" w:hAnsi="Open Sans" w:hint="eastAsia"/>
                <w:lang w:val="uk-UA"/>
              </w:rPr>
              <w:t>сільського</w:t>
            </w:r>
            <w:r w:rsidRPr="00275BAE">
              <w:rPr>
                <w:rFonts w:ascii="Open Sans" w:hAnsi="Open Sans"/>
                <w:lang w:val="uk-UA"/>
              </w:rPr>
              <w:t xml:space="preserve"> </w:t>
            </w:r>
            <w:r w:rsidRPr="00275BAE">
              <w:rPr>
                <w:rFonts w:ascii="Open Sans" w:hAnsi="Open Sans" w:hint="eastAsia"/>
                <w:lang w:val="uk-UA"/>
              </w:rPr>
              <w:t>господарства</w:t>
            </w:r>
            <w:r w:rsidRPr="00275BAE">
              <w:rPr>
                <w:rFonts w:ascii="Open Sans" w:hAnsi="Open Sans"/>
                <w:lang w:val="uk-UA"/>
              </w:rPr>
              <w:t xml:space="preserve"> </w:t>
            </w:r>
            <w:r w:rsidRPr="00275BAE">
              <w:rPr>
                <w:rFonts w:ascii="Open Sans" w:hAnsi="Open Sans" w:hint="eastAsia"/>
                <w:lang w:val="uk-UA"/>
              </w:rPr>
              <w:t>є</w:t>
            </w:r>
            <w:r w:rsidRPr="00275BAE">
              <w:rPr>
                <w:rFonts w:ascii="Open Sans" w:hAnsi="Open Sans"/>
                <w:lang w:val="uk-UA"/>
              </w:rPr>
              <w:t xml:space="preserve"> </w:t>
            </w:r>
            <w:r w:rsidRPr="00275BAE">
              <w:rPr>
                <w:rFonts w:ascii="Open Sans" w:hAnsi="Open Sans" w:hint="eastAsia"/>
                <w:lang w:val="uk-UA"/>
              </w:rPr>
              <w:t>сезонною</w:t>
            </w:r>
            <w:r w:rsidRPr="00275BAE">
              <w:rPr>
                <w:rFonts w:ascii="Open Sans" w:hAnsi="Open Sans"/>
                <w:lang w:val="uk-UA"/>
              </w:rPr>
              <w:t xml:space="preserve">, </w:t>
            </w:r>
            <w:r w:rsidRPr="00275BAE">
              <w:rPr>
                <w:rFonts w:ascii="Open Sans" w:hAnsi="Open Sans" w:hint="eastAsia"/>
                <w:lang w:val="uk-UA"/>
              </w:rPr>
              <w:t>що</w:t>
            </w:r>
            <w:r w:rsidRPr="00275BAE">
              <w:rPr>
                <w:rFonts w:ascii="Open Sans" w:hAnsi="Open Sans"/>
                <w:lang w:val="uk-UA"/>
              </w:rPr>
              <w:t xml:space="preserve"> </w:t>
            </w:r>
            <w:r w:rsidRPr="00275BAE">
              <w:rPr>
                <w:rFonts w:ascii="Open Sans" w:hAnsi="Open Sans" w:hint="eastAsia"/>
                <w:lang w:val="uk-UA"/>
              </w:rPr>
              <w:t>відповідним</w:t>
            </w:r>
            <w:r w:rsidRPr="00275BAE">
              <w:rPr>
                <w:rFonts w:ascii="Open Sans" w:hAnsi="Open Sans"/>
                <w:lang w:val="uk-UA"/>
              </w:rPr>
              <w:t xml:space="preserve"> </w:t>
            </w:r>
            <w:r w:rsidRPr="00275BAE">
              <w:rPr>
                <w:rFonts w:ascii="Open Sans" w:hAnsi="Open Sans" w:hint="eastAsia"/>
                <w:lang w:val="uk-UA"/>
              </w:rPr>
              <w:t>чином</w:t>
            </w:r>
            <w:r w:rsidRPr="00275BAE">
              <w:rPr>
                <w:rFonts w:ascii="Open Sans" w:hAnsi="Open Sans"/>
                <w:lang w:val="uk-UA"/>
              </w:rPr>
              <w:t xml:space="preserve"> </w:t>
            </w:r>
            <w:r w:rsidRPr="00275BAE">
              <w:rPr>
                <w:rFonts w:ascii="Open Sans" w:hAnsi="Open Sans" w:hint="eastAsia"/>
                <w:lang w:val="uk-UA"/>
              </w:rPr>
              <w:t>впливає</w:t>
            </w:r>
            <w:r w:rsidRPr="00275BAE">
              <w:rPr>
                <w:rFonts w:ascii="Open Sans" w:hAnsi="Open Sans"/>
                <w:lang w:val="uk-UA"/>
              </w:rPr>
              <w:t xml:space="preserve"> </w:t>
            </w:r>
            <w:r w:rsidRPr="00275BAE">
              <w:rPr>
                <w:rFonts w:ascii="Open Sans" w:hAnsi="Open Sans" w:hint="eastAsia"/>
                <w:lang w:val="uk-UA"/>
              </w:rPr>
              <w:t>на</w:t>
            </w:r>
            <w:r w:rsidRPr="00275BAE">
              <w:rPr>
                <w:rFonts w:ascii="Open Sans" w:hAnsi="Open Sans"/>
                <w:lang w:val="uk-UA"/>
              </w:rPr>
              <w:t xml:space="preserve"> </w:t>
            </w:r>
            <w:r w:rsidRPr="00275BAE">
              <w:rPr>
                <w:rFonts w:ascii="Open Sans" w:hAnsi="Open Sans" w:hint="eastAsia"/>
                <w:lang w:val="uk-UA"/>
              </w:rPr>
              <w:t>виробниций</w:t>
            </w:r>
            <w:r w:rsidRPr="00275BAE">
              <w:rPr>
                <w:rFonts w:ascii="Open Sans" w:hAnsi="Open Sans"/>
                <w:lang w:val="uk-UA"/>
              </w:rPr>
              <w:t xml:space="preserve"> </w:t>
            </w:r>
            <w:r w:rsidRPr="00275BAE">
              <w:rPr>
                <w:rFonts w:ascii="Open Sans" w:hAnsi="Open Sans" w:hint="eastAsia"/>
                <w:lang w:val="uk-UA"/>
              </w:rPr>
              <w:t>цикл</w:t>
            </w:r>
            <w:r w:rsidRPr="00275BAE">
              <w:rPr>
                <w:rFonts w:ascii="Open Sans" w:hAnsi="Open Sans"/>
                <w:lang w:val="uk-UA"/>
              </w:rPr>
              <w:t xml:space="preserve"> </w:t>
            </w:r>
            <w:r w:rsidRPr="00275BAE">
              <w:rPr>
                <w:rFonts w:ascii="Open Sans" w:hAnsi="Open Sans" w:hint="eastAsia"/>
                <w:lang w:val="uk-UA"/>
              </w:rPr>
              <w:t>галузі</w:t>
            </w:r>
            <w:r w:rsidRPr="00275BAE">
              <w:rPr>
                <w:rFonts w:ascii="Open Sans" w:hAnsi="Open Sans"/>
                <w:lang w:val="uk-UA"/>
              </w:rPr>
              <w:t>.</w:t>
            </w:r>
          </w:p>
          <w:p w14:paraId="6CC06D6D" w14:textId="77777777" w:rsidR="00327B99" w:rsidRPr="006A4FF2" w:rsidRDefault="00327B99" w:rsidP="006A4FF2">
            <w:pPr>
              <w:pStyle w:val="rvps14"/>
              <w:spacing w:before="0" w:beforeAutospacing="0" w:after="0" w:afterAutospacing="0"/>
              <w:ind w:left="224" w:right="281"/>
              <w:jc w:val="both"/>
              <w:textAlignment w:val="baseline"/>
              <w:rPr>
                <w:lang w:val="uk-UA"/>
              </w:rPr>
            </w:pPr>
          </w:p>
        </w:tc>
      </w:tr>
      <w:tr w:rsidR="00C9518E" w:rsidRPr="006A3A6F" w14:paraId="123C9163"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163F3D61" w14:textId="66106E39"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13225E4D"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обсяги та напрями інвестиційної діяльності емітента</w:t>
            </w:r>
          </w:p>
          <w:p w14:paraId="28885BF5" w14:textId="77777777" w:rsidR="00C9518E" w:rsidRPr="006A4FF2" w:rsidRDefault="00C9518E" w:rsidP="006A4FF2">
            <w:pPr>
              <w:pStyle w:val="rvps14"/>
              <w:spacing w:before="0" w:beforeAutospacing="0" w:after="0" w:afterAutospacing="0"/>
              <w:ind w:left="224" w:right="281"/>
              <w:jc w:val="both"/>
              <w:textAlignment w:val="baseline"/>
              <w:rPr>
                <w:lang w:val="uk-UA"/>
              </w:rPr>
            </w:pPr>
            <w:r w:rsidRPr="006A4FF2">
              <w:rPr>
                <w:lang w:val="uk-UA"/>
              </w:rPr>
              <w:t>На кінець звітного періоду підприємство не займається інвестиційною діяльністю.</w:t>
            </w:r>
          </w:p>
        </w:tc>
      </w:tr>
      <w:tr w:rsidR="00C9518E" w:rsidRPr="006A3A6F" w14:paraId="0FE057D4"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38A22C1A"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4082B092"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стратегію досліджень та розробок</w:t>
            </w:r>
          </w:p>
          <w:p w14:paraId="70BCA3AF" w14:textId="469140C0" w:rsidR="00C9518E" w:rsidRPr="006A4FF2" w:rsidRDefault="00C9518E" w:rsidP="00F3612C">
            <w:pPr>
              <w:pStyle w:val="rvps14"/>
              <w:spacing w:before="0" w:beforeAutospacing="0" w:after="0" w:afterAutospacing="0"/>
              <w:ind w:left="224" w:right="281"/>
              <w:jc w:val="both"/>
              <w:textAlignment w:val="baseline"/>
              <w:rPr>
                <w:lang w:val="uk-UA"/>
              </w:rPr>
            </w:pPr>
            <w:r w:rsidRPr="006A4FF2">
              <w:rPr>
                <w:lang w:val="uk-UA"/>
              </w:rPr>
              <w:t>ТОВ «СК АГРО» застосовує традиційну технологію землеробства та не здійснює діяльності, пов'язаної з дослідженнями та новими розробками.</w:t>
            </w:r>
          </w:p>
        </w:tc>
      </w:tr>
      <w:tr w:rsidR="00C9518E" w:rsidRPr="006A3A6F" w14:paraId="71752820"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2C961F2F"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16370646"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основних конкурентів емітента</w:t>
            </w:r>
          </w:p>
          <w:p w14:paraId="57F867BF"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p>
          <w:p w14:paraId="6FB0ECB1" w14:textId="4D6DD4F3" w:rsidR="00C9518E" w:rsidRPr="006A4FF2" w:rsidRDefault="00C9518E" w:rsidP="008239B3">
            <w:pPr>
              <w:pStyle w:val="rvps14"/>
              <w:spacing w:before="0" w:beforeAutospacing="0" w:after="0" w:afterAutospacing="0"/>
              <w:ind w:left="224" w:right="281"/>
              <w:jc w:val="both"/>
              <w:textAlignment w:val="baseline"/>
              <w:rPr>
                <w:lang w:val="uk-UA"/>
              </w:rPr>
            </w:pPr>
            <w:r w:rsidRPr="006A4FF2">
              <w:rPr>
                <w:lang w:val="uk-UA"/>
              </w:rPr>
              <w:t xml:space="preserve">В Україні </w:t>
            </w:r>
            <w:r w:rsidR="008239B3">
              <w:rPr>
                <w:lang w:val="uk-UA"/>
              </w:rPr>
              <w:t>основними конкурентами Емітента є</w:t>
            </w:r>
            <w:r w:rsidRPr="006A4FF2">
              <w:rPr>
                <w:lang w:val="uk-UA"/>
              </w:rPr>
              <w:t xml:space="preserve"> СТОВ «</w:t>
            </w:r>
            <w:r w:rsidRPr="00A56DFE">
              <w:rPr>
                <w:caps/>
                <w:lang w:val="uk-UA"/>
              </w:rPr>
              <w:t>Хлібороб</w:t>
            </w:r>
            <w:r w:rsidRPr="006A4FF2">
              <w:rPr>
                <w:lang w:val="uk-UA"/>
              </w:rPr>
              <w:t>», СТОВ «</w:t>
            </w:r>
            <w:r w:rsidRPr="00A56DFE">
              <w:rPr>
                <w:caps/>
                <w:lang w:val="uk-UA"/>
              </w:rPr>
              <w:t>Колос</w:t>
            </w:r>
            <w:r w:rsidRPr="006A4FF2">
              <w:rPr>
                <w:lang w:val="uk-UA"/>
              </w:rPr>
              <w:t>», СТОВ «</w:t>
            </w:r>
            <w:r w:rsidRPr="00A56DFE">
              <w:rPr>
                <w:caps/>
                <w:lang w:val="uk-UA"/>
              </w:rPr>
              <w:t>Злагода</w:t>
            </w:r>
            <w:r w:rsidRPr="006A4FF2">
              <w:rPr>
                <w:lang w:val="uk-UA"/>
              </w:rPr>
              <w:t>», ТОВ «</w:t>
            </w:r>
            <w:r w:rsidRPr="00A56DFE">
              <w:rPr>
                <w:caps/>
                <w:lang w:val="uk-UA"/>
              </w:rPr>
              <w:t>Вікторія Агро</w:t>
            </w:r>
            <w:r w:rsidRPr="006A4FF2">
              <w:rPr>
                <w:lang w:val="uk-UA"/>
              </w:rPr>
              <w:t>» та інші підприємства сільс</w:t>
            </w:r>
            <w:r w:rsidR="006A4FF2">
              <w:rPr>
                <w:lang w:val="uk-UA"/>
              </w:rPr>
              <w:t>ь</w:t>
            </w:r>
            <w:r w:rsidRPr="006A4FF2">
              <w:rPr>
                <w:lang w:val="uk-UA"/>
              </w:rPr>
              <w:t>когосподарської галузі</w:t>
            </w:r>
          </w:p>
        </w:tc>
      </w:tr>
      <w:tr w:rsidR="00C9518E" w:rsidRPr="006A3A6F" w14:paraId="75C62AC0"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36914E22"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7F6F4796"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участь емітента в асоціаціях, консорціумах, концернах, корпораціях, інших об’єднаннях підприємств</w:t>
            </w:r>
          </w:p>
          <w:p w14:paraId="6B1A5281"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p>
          <w:p w14:paraId="6BDC195E" w14:textId="58C5D8F5" w:rsidR="00C9518E" w:rsidRPr="006A4FF2" w:rsidRDefault="00C9518E" w:rsidP="00F3612C">
            <w:pPr>
              <w:pStyle w:val="rvps14"/>
              <w:spacing w:before="0" w:beforeAutospacing="0" w:after="0" w:afterAutospacing="0"/>
              <w:ind w:left="224" w:right="281"/>
              <w:jc w:val="both"/>
              <w:textAlignment w:val="baseline"/>
              <w:rPr>
                <w:b/>
                <w:lang w:val="uk-UA"/>
              </w:rPr>
            </w:pPr>
            <w:r w:rsidRPr="006A4FF2">
              <w:rPr>
                <w:lang w:val="uk-UA"/>
              </w:rPr>
              <w:t xml:space="preserve">Емітент не бере участі в </w:t>
            </w:r>
            <w:r w:rsidR="00F3612C" w:rsidRPr="00F3612C">
              <w:rPr>
                <w:lang w:val="uk-UA"/>
              </w:rPr>
              <w:t xml:space="preserve">асоціаціях, консорціумах, </w:t>
            </w:r>
            <w:r w:rsidR="00F3612C">
              <w:rPr>
                <w:lang w:val="uk-UA"/>
              </w:rPr>
              <w:t xml:space="preserve">концернах </w:t>
            </w:r>
            <w:r w:rsidR="00F3612C" w:rsidRPr="00F3612C">
              <w:rPr>
                <w:lang w:val="uk-UA"/>
              </w:rPr>
              <w:t>корпораціях, інших об'єднаннях підприємств</w:t>
            </w:r>
            <w:r w:rsidRPr="006A4FF2">
              <w:rPr>
                <w:lang w:val="uk-UA"/>
              </w:rPr>
              <w:t xml:space="preserve">, </w:t>
            </w:r>
          </w:p>
        </w:tc>
      </w:tr>
      <w:tr w:rsidR="00C9518E" w:rsidRPr="006A3A6F" w14:paraId="058F3FA6"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4E62EE7A"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4463995C"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філії та представництва емітента</w:t>
            </w:r>
          </w:p>
          <w:p w14:paraId="475AE851" w14:textId="77777777" w:rsidR="00C9518E" w:rsidRPr="006A4FF2" w:rsidRDefault="00C9518E" w:rsidP="006A4FF2">
            <w:pPr>
              <w:pStyle w:val="rvps14"/>
              <w:spacing w:before="0" w:beforeAutospacing="0" w:after="0" w:afterAutospacing="0"/>
              <w:ind w:left="224" w:right="281"/>
              <w:jc w:val="both"/>
              <w:textAlignment w:val="baseline"/>
              <w:rPr>
                <w:b/>
                <w:color w:val="000000"/>
                <w:bdr w:val="none" w:sz="0" w:space="0" w:color="auto" w:frame="1"/>
                <w:lang w:val="uk-UA"/>
              </w:rPr>
            </w:pPr>
            <w:r w:rsidRPr="006A4FF2">
              <w:rPr>
                <w:lang w:val="uk-UA"/>
              </w:rPr>
              <w:t xml:space="preserve">ТОВ «СК-АГРО» має фiлiю, а саме: Чернiгiвська фiлiя </w:t>
            </w:r>
            <w:r w:rsidRPr="00A56DFE">
              <w:rPr>
                <w:caps/>
                <w:lang w:val="uk-UA"/>
              </w:rPr>
              <w:t>товариства з обмеженою вiдповiдальнiстю</w:t>
            </w:r>
            <w:r w:rsidRPr="006A4FF2">
              <w:rPr>
                <w:lang w:val="uk-UA"/>
              </w:rPr>
              <w:t xml:space="preserve"> «СК-АГРО», код за ЄДРПОУ 34932183, що створено без права юридичної особи та дiє на пiдставi Положення про Чернiгiвську фiлiю </w:t>
            </w:r>
            <w:r w:rsidRPr="00A56DFE">
              <w:rPr>
                <w:caps/>
                <w:lang w:val="uk-UA"/>
              </w:rPr>
              <w:t>товариства з обмеженою вiдповiдальнiстю</w:t>
            </w:r>
            <w:r w:rsidRPr="006A4FF2">
              <w:rPr>
                <w:lang w:val="uk-UA"/>
              </w:rPr>
              <w:t xml:space="preserve"> «СК-АГРО», затвердженого Протоколом Зборiв учасникiв ТОВ «СК-АГРО» №27/07/07 вiд 27.07.2007р. ТОВ «СК-АГРО» не має дочiрнiх пiдприємств, представництв та iнших вiдокремлених пiдроздiлiв, окрiм зазначеної вище фiлiї.</w:t>
            </w:r>
          </w:p>
        </w:tc>
      </w:tr>
      <w:tr w:rsidR="00C9518E" w:rsidRPr="006A3A6F" w14:paraId="2FC736B9" w14:textId="77777777" w:rsidTr="0028167A">
        <w:tc>
          <w:tcPr>
            <w:tcW w:w="419" w:type="dxa"/>
            <w:vMerge w:val="restart"/>
            <w:tcBorders>
              <w:top w:val="single" w:sz="6" w:space="0" w:color="000000"/>
              <w:left w:val="single" w:sz="6" w:space="0" w:color="000000"/>
              <w:bottom w:val="single" w:sz="6" w:space="0" w:color="000000"/>
              <w:right w:val="single" w:sz="6" w:space="0" w:color="000000"/>
            </w:tcBorders>
            <w:hideMark/>
          </w:tcPr>
          <w:p w14:paraId="63897D1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535" w:type="dxa"/>
            <w:tcBorders>
              <w:top w:val="single" w:sz="6" w:space="0" w:color="000000"/>
              <w:left w:val="single" w:sz="6" w:space="0" w:color="000000"/>
              <w:bottom w:val="single" w:sz="6" w:space="0" w:color="000000"/>
              <w:right w:val="single" w:sz="6" w:space="0" w:color="000000"/>
            </w:tcBorders>
            <w:hideMark/>
          </w:tcPr>
          <w:p w14:paraId="2C901D77" w14:textId="77777777" w:rsidR="00C9518E" w:rsidRPr="0081151F" w:rsidRDefault="00C9518E" w:rsidP="006A4FF2">
            <w:pPr>
              <w:pStyle w:val="rvps14"/>
              <w:spacing w:before="0" w:beforeAutospacing="0" w:after="0" w:afterAutospacing="0"/>
              <w:ind w:left="224" w:right="281"/>
              <w:jc w:val="both"/>
              <w:textAlignment w:val="baseline"/>
              <w:rPr>
                <w:b/>
                <w:lang w:val="uk-UA"/>
              </w:rPr>
            </w:pPr>
            <w:r w:rsidRPr="0081151F">
              <w:rPr>
                <w:rStyle w:val="rvts82"/>
                <w:b/>
                <w:color w:val="000000"/>
                <w:bdr w:val="none" w:sz="0" w:space="0" w:color="auto" w:frame="1"/>
                <w:lang w:val="uk-UA"/>
              </w:rPr>
              <w:t xml:space="preserve">відомості про грошові зобов’язання емітента (кредитна історія </w:t>
            </w:r>
            <w:r w:rsidRPr="00A56DFE">
              <w:rPr>
                <w:rStyle w:val="rvts82"/>
                <w:b/>
                <w:color w:val="000000"/>
                <w:bdr w:val="none" w:sz="0" w:space="0" w:color="auto" w:frame="1"/>
                <w:lang w:val="uk-UA"/>
              </w:rPr>
              <w:t>емітента (крім банків)):</w:t>
            </w:r>
          </w:p>
        </w:tc>
      </w:tr>
      <w:tr w:rsidR="00C9518E" w:rsidRPr="006A3A6F" w14:paraId="7D036159"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088B1E8B"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5C1F6AF9" w14:textId="691D4AC8" w:rsidR="00C9518E" w:rsidRPr="0081151F"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81151F">
              <w:rPr>
                <w:rStyle w:val="rvts82"/>
                <w:b/>
                <w:color w:val="000000"/>
                <w:bdr w:val="none" w:sz="0" w:space="0" w:color="auto" w:frame="1"/>
                <w:lang w:val="uk-UA"/>
              </w:rPr>
              <w:t xml:space="preserve">які існують на дату прийняття </w:t>
            </w:r>
            <w:r w:rsidR="001A0481" w:rsidRPr="0081151F">
              <w:rPr>
                <w:rStyle w:val="rvts82"/>
                <w:b/>
                <w:color w:val="000000"/>
                <w:bdr w:val="none" w:sz="0" w:space="0" w:color="auto" w:frame="1"/>
                <w:lang w:val="uk-UA"/>
              </w:rPr>
              <w:t>Р</w:t>
            </w:r>
            <w:r w:rsidRPr="0081151F">
              <w:rPr>
                <w:rStyle w:val="rvts82"/>
                <w:b/>
                <w:color w:val="000000"/>
                <w:bdr w:val="none" w:sz="0" w:space="0" w:color="auto" w:frame="1"/>
                <w:lang w:val="uk-UA"/>
              </w:rPr>
              <w:t>ішення про публічне розміщення облігацій:</w:t>
            </w:r>
            <w:r w:rsidRPr="0081151F">
              <w:rPr>
                <w:rStyle w:val="apple-converted-space"/>
                <w:b/>
                <w:lang w:val="uk-UA"/>
              </w:rPr>
              <w:t> </w:t>
            </w:r>
            <w:r w:rsidRPr="0081151F">
              <w:rPr>
                <w:b/>
                <w:lang w:val="uk-UA"/>
              </w:rPr>
              <w:br/>
            </w:r>
            <w:r w:rsidRPr="0081151F">
              <w:rPr>
                <w:rStyle w:val="rvts82"/>
                <w:b/>
                <w:color w:val="000000"/>
                <w:bdr w:val="none" w:sz="0" w:space="0" w:color="auto" w:frame="1"/>
                <w:lang w:val="uk-UA"/>
              </w:rP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p w14:paraId="3C57C04D" w14:textId="77777777" w:rsidR="006A4FF2" w:rsidRDefault="006A4FF2" w:rsidP="006A4FF2">
            <w:pPr>
              <w:pStyle w:val="rvps14"/>
              <w:spacing w:before="0" w:beforeAutospacing="0" w:after="0" w:afterAutospacing="0"/>
              <w:ind w:left="224" w:right="281"/>
              <w:jc w:val="both"/>
              <w:textAlignment w:val="baseline"/>
              <w:rPr>
                <w:rStyle w:val="rvts82"/>
                <w:color w:val="000000"/>
                <w:bdr w:val="none" w:sz="0" w:space="0" w:color="auto" w:frame="1"/>
                <w:lang w:val="uk-UA"/>
              </w:rPr>
            </w:pPr>
          </w:p>
          <w:p w14:paraId="07E2EDFD" w14:textId="7F3FF1A9" w:rsidR="000631CE" w:rsidRDefault="00E017B4">
            <w:pPr>
              <w:pStyle w:val="rvps14"/>
              <w:spacing w:before="0" w:beforeAutospacing="0" w:after="0" w:afterAutospacing="0"/>
              <w:ind w:left="224" w:right="281"/>
              <w:jc w:val="both"/>
              <w:textAlignment w:val="baseline"/>
              <w:rPr>
                <w:lang w:val="ru-RU"/>
              </w:rPr>
            </w:pPr>
            <w:r>
              <w:rPr>
                <w:rStyle w:val="rvts82"/>
                <w:color w:val="000000"/>
                <w:bdr w:val="none" w:sz="0" w:space="0" w:color="auto" w:frame="1"/>
                <w:lang w:val="uk-UA"/>
              </w:rPr>
              <w:t>Станом на 23 грудня 2015 року чинним є к</w:t>
            </w:r>
            <w:r w:rsidR="000631CE">
              <w:rPr>
                <w:rStyle w:val="rvts82"/>
                <w:color w:val="000000"/>
                <w:bdr w:val="none" w:sz="0" w:space="0" w:color="auto" w:frame="1"/>
                <w:lang w:val="uk-UA"/>
              </w:rPr>
              <w:t>редитний договір №</w:t>
            </w:r>
            <w:r w:rsidR="000631CE" w:rsidRPr="000631CE">
              <w:rPr>
                <w:rStyle w:val="rvts82"/>
                <w:color w:val="000000"/>
                <w:bdr w:val="none" w:sz="0" w:space="0" w:color="auto" w:frame="1"/>
                <w:lang w:val="uk-UA"/>
              </w:rPr>
              <w:t>010/01-04-0-0/3021</w:t>
            </w:r>
            <w:r w:rsidR="000631CE">
              <w:rPr>
                <w:rStyle w:val="rvts82"/>
                <w:color w:val="000000"/>
                <w:bdr w:val="none" w:sz="0" w:space="0" w:color="auto" w:frame="1"/>
                <w:lang w:val="uk-UA"/>
              </w:rPr>
              <w:t xml:space="preserve"> від 19 березня 2015 року між Емітентом та </w:t>
            </w:r>
            <w:r w:rsidR="000631CE" w:rsidRPr="00A56DFE">
              <w:rPr>
                <w:caps/>
                <w:lang w:val="ru-RU"/>
              </w:rPr>
              <w:t>Публічним акціонерним товариством «Райффайзен Банк Аваль»</w:t>
            </w:r>
          </w:p>
          <w:p w14:paraId="7C7C4744" w14:textId="65FC9988" w:rsidR="000631CE" w:rsidRDefault="000631CE">
            <w:pPr>
              <w:pStyle w:val="rvps14"/>
              <w:spacing w:before="0" w:beforeAutospacing="0" w:after="0" w:afterAutospacing="0"/>
              <w:ind w:left="224" w:right="281"/>
              <w:jc w:val="both"/>
              <w:textAlignment w:val="baseline"/>
              <w:rPr>
                <w:lang w:val="ru-RU"/>
              </w:rPr>
            </w:pPr>
            <w:r>
              <w:rPr>
                <w:lang w:val="ru-RU"/>
              </w:rPr>
              <w:t xml:space="preserve">Кредитор: </w:t>
            </w:r>
            <w:r w:rsidRPr="00A56DFE">
              <w:rPr>
                <w:caps/>
                <w:lang w:val="ru-RU"/>
              </w:rPr>
              <w:t>Публічне акціонерне товариство «Райффайзен Банк Аваль»</w:t>
            </w:r>
          </w:p>
          <w:p w14:paraId="6F5D90DC" w14:textId="4C575977" w:rsidR="000631CE" w:rsidRPr="0081151F" w:rsidRDefault="000631CE">
            <w:pPr>
              <w:pStyle w:val="rvps14"/>
              <w:spacing w:before="0" w:beforeAutospacing="0" w:after="0" w:afterAutospacing="0"/>
              <w:ind w:left="224" w:right="281"/>
              <w:jc w:val="both"/>
              <w:textAlignment w:val="baseline"/>
              <w:rPr>
                <w:rStyle w:val="rvts82"/>
                <w:color w:val="000000"/>
                <w:bdr w:val="none" w:sz="0" w:space="0" w:color="auto" w:frame="1"/>
                <w:lang w:val="ru-RU"/>
              </w:rPr>
            </w:pPr>
            <w:r>
              <w:rPr>
                <w:rStyle w:val="rvts82"/>
                <w:color w:val="000000"/>
                <w:bdr w:val="none" w:sz="0" w:space="0" w:color="auto" w:frame="1"/>
                <w:lang w:val="ru-RU"/>
              </w:rPr>
              <w:t xml:space="preserve">Сумма </w:t>
            </w:r>
            <w:r>
              <w:rPr>
                <w:rStyle w:val="rvts82"/>
                <w:color w:val="000000"/>
                <w:bdr w:val="none" w:sz="0" w:space="0" w:color="auto" w:frame="1"/>
                <w:lang w:val="uk-UA"/>
              </w:rPr>
              <w:t>зобов’язання</w:t>
            </w:r>
            <w:r>
              <w:rPr>
                <w:rStyle w:val="rvts82"/>
                <w:color w:val="000000"/>
                <w:bdr w:val="none" w:sz="0" w:space="0" w:color="auto" w:frame="1"/>
                <w:lang w:val="ru-RU"/>
              </w:rPr>
              <w:t xml:space="preserve">: </w:t>
            </w:r>
            <w:r w:rsidRPr="000631CE">
              <w:rPr>
                <w:rStyle w:val="rvts82"/>
                <w:color w:val="000000"/>
                <w:bdr w:val="none" w:sz="0" w:space="0" w:color="auto" w:frame="1"/>
                <w:lang w:val="uk-UA"/>
              </w:rPr>
              <w:t>79</w:t>
            </w:r>
            <w:r>
              <w:rPr>
                <w:rStyle w:val="rvts82"/>
                <w:color w:val="000000"/>
                <w:bdr w:val="none" w:sz="0" w:space="0" w:color="auto" w:frame="1"/>
                <w:lang w:val="uk-UA"/>
              </w:rPr>
              <w:t xml:space="preserve"> </w:t>
            </w:r>
            <w:r w:rsidRPr="000631CE">
              <w:rPr>
                <w:rStyle w:val="rvts82"/>
                <w:color w:val="000000"/>
                <w:bdr w:val="none" w:sz="0" w:space="0" w:color="auto" w:frame="1"/>
                <w:lang w:val="uk-UA"/>
              </w:rPr>
              <w:t>000</w:t>
            </w:r>
            <w:r>
              <w:rPr>
                <w:rStyle w:val="rvts82"/>
                <w:color w:val="000000"/>
                <w:bdr w:val="none" w:sz="0" w:space="0" w:color="auto" w:frame="1"/>
                <w:lang w:val="uk-UA"/>
              </w:rPr>
              <w:t xml:space="preserve"> тис. грн</w:t>
            </w:r>
          </w:p>
          <w:p w14:paraId="6F620E8B" w14:textId="2088E08A" w:rsidR="000631CE" w:rsidRDefault="000631CE" w:rsidP="006A4FF2">
            <w:pPr>
              <w:pStyle w:val="rvps14"/>
              <w:spacing w:before="0" w:beforeAutospacing="0" w:after="0" w:afterAutospacing="0"/>
              <w:ind w:left="224" w:right="281"/>
              <w:jc w:val="both"/>
              <w:textAlignment w:val="baseline"/>
              <w:rPr>
                <w:rStyle w:val="rvts82"/>
                <w:color w:val="000000"/>
                <w:bdr w:val="none" w:sz="0" w:space="0" w:color="auto" w:frame="1"/>
                <w:lang w:val="uk-UA"/>
              </w:rPr>
            </w:pPr>
            <w:r>
              <w:rPr>
                <w:rStyle w:val="rvts82"/>
                <w:color w:val="000000"/>
                <w:bdr w:val="none" w:sz="0" w:space="0" w:color="auto" w:frame="1"/>
                <w:lang w:val="uk-UA"/>
              </w:rPr>
              <w:t>Валюта зобов’язання: Наці</w:t>
            </w:r>
            <w:r w:rsidR="008239B3">
              <w:rPr>
                <w:rStyle w:val="rvts82"/>
                <w:color w:val="000000"/>
                <w:bdr w:val="none" w:sz="0" w:space="0" w:color="auto" w:frame="1"/>
                <w:lang w:val="uk-UA"/>
              </w:rPr>
              <w:t>о</w:t>
            </w:r>
            <w:r>
              <w:rPr>
                <w:rStyle w:val="rvts82"/>
                <w:color w:val="000000"/>
                <w:bdr w:val="none" w:sz="0" w:space="0" w:color="auto" w:frame="1"/>
                <w:lang w:val="uk-UA"/>
              </w:rPr>
              <w:t>нальна валюта України, гривня</w:t>
            </w:r>
          </w:p>
          <w:p w14:paraId="1EFAAC0B" w14:textId="392114C2" w:rsidR="000631CE" w:rsidRDefault="000631CE" w:rsidP="0081151F">
            <w:pPr>
              <w:pStyle w:val="rvps14"/>
              <w:spacing w:before="0" w:beforeAutospacing="0" w:after="0" w:afterAutospacing="0"/>
              <w:ind w:left="224" w:right="281"/>
              <w:jc w:val="both"/>
              <w:textAlignment w:val="baseline"/>
              <w:rPr>
                <w:rStyle w:val="rvts82"/>
                <w:color w:val="000000"/>
                <w:bdr w:val="none" w:sz="0" w:space="0" w:color="auto" w:frame="1"/>
                <w:lang w:val="uk-UA"/>
              </w:rPr>
            </w:pPr>
          </w:p>
          <w:p w14:paraId="728F3A46" w14:textId="0D6FC6E9" w:rsidR="008239B3" w:rsidRDefault="008239B3" w:rsidP="0081151F">
            <w:pPr>
              <w:pStyle w:val="rvps14"/>
              <w:spacing w:before="0" w:beforeAutospacing="0" w:after="0" w:afterAutospacing="0"/>
              <w:ind w:left="224" w:right="281"/>
              <w:jc w:val="both"/>
              <w:textAlignment w:val="baseline"/>
              <w:rPr>
                <w:rStyle w:val="rvts82"/>
                <w:color w:val="000000"/>
                <w:bdr w:val="none" w:sz="0" w:space="0" w:color="auto" w:frame="1"/>
                <w:lang w:val="uk-UA"/>
              </w:rPr>
            </w:pPr>
            <w:r>
              <w:rPr>
                <w:rStyle w:val="rvts82"/>
                <w:color w:val="000000"/>
                <w:bdr w:val="none" w:sz="0" w:space="0" w:color="auto" w:frame="1"/>
                <w:lang w:val="uk-UA"/>
              </w:rPr>
              <w:t xml:space="preserve">Остаточна сума зобовязання на дату прийняття рішення про публічне розміщення облігацій </w:t>
            </w:r>
            <w:r w:rsidR="00803615">
              <w:rPr>
                <w:rStyle w:val="rvts82"/>
                <w:color w:val="000000"/>
                <w:bdr w:val="none" w:sz="0" w:space="0" w:color="auto" w:frame="1"/>
                <w:lang w:val="uk-UA"/>
              </w:rPr>
              <w:t xml:space="preserve">(23 грудня 2015 року) </w:t>
            </w:r>
            <w:r>
              <w:rPr>
                <w:rStyle w:val="rvts82"/>
                <w:color w:val="000000"/>
                <w:bdr w:val="none" w:sz="0" w:space="0" w:color="auto" w:frame="1"/>
                <w:lang w:val="uk-UA"/>
              </w:rPr>
              <w:t xml:space="preserve">- </w:t>
            </w:r>
            <w:r w:rsidR="00B71E84" w:rsidRPr="000631CE">
              <w:rPr>
                <w:rStyle w:val="rvts82"/>
                <w:color w:val="000000"/>
                <w:bdr w:val="none" w:sz="0" w:space="0" w:color="auto" w:frame="1"/>
                <w:lang w:val="uk-UA"/>
              </w:rPr>
              <w:t>79</w:t>
            </w:r>
            <w:r w:rsidR="00B71E84">
              <w:rPr>
                <w:rStyle w:val="rvts82"/>
                <w:color w:val="000000"/>
                <w:bdr w:val="none" w:sz="0" w:space="0" w:color="auto" w:frame="1"/>
                <w:lang w:val="uk-UA"/>
              </w:rPr>
              <w:t xml:space="preserve"> </w:t>
            </w:r>
            <w:r w:rsidR="00B71E84" w:rsidRPr="000631CE">
              <w:rPr>
                <w:rStyle w:val="rvts82"/>
                <w:color w:val="000000"/>
                <w:bdr w:val="none" w:sz="0" w:space="0" w:color="auto" w:frame="1"/>
                <w:lang w:val="uk-UA"/>
              </w:rPr>
              <w:t>000</w:t>
            </w:r>
            <w:r w:rsidR="00B71E84">
              <w:rPr>
                <w:rStyle w:val="rvts82"/>
                <w:color w:val="000000"/>
                <w:bdr w:val="none" w:sz="0" w:space="0" w:color="auto" w:frame="1"/>
                <w:lang w:val="uk-UA"/>
              </w:rPr>
              <w:t xml:space="preserve"> </w:t>
            </w:r>
            <w:r>
              <w:rPr>
                <w:rStyle w:val="rvts82"/>
                <w:color w:val="000000"/>
                <w:bdr w:val="none" w:sz="0" w:space="0" w:color="auto" w:frame="1"/>
                <w:lang w:val="uk-UA"/>
              </w:rPr>
              <w:t>тис. грн.</w:t>
            </w:r>
          </w:p>
          <w:p w14:paraId="62514EDD" w14:textId="77777777" w:rsidR="000631CE" w:rsidRDefault="000631CE" w:rsidP="0081151F">
            <w:pPr>
              <w:pStyle w:val="rvps14"/>
              <w:spacing w:before="0" w:beforeAutospacing="0" w:after="0" w:afterAutospacing="0"/>
              <w:ind w:left="224" w:right="281"/>
              <w:jc w:val="both"/>
              <w:textAlignment w:val="baseline"/>
              <w:rPr>
                <w:rStyle w:val="rvts82"/>
                <w:color w:val="000000"/>
                <w:bdr w:val="none" w:sz="0" w:space="0" w:color="auto" w:frame="1"/>
                <w:lang w:val="uk-UA"/>
              </w:rPr>
            </w:pPr>
            <w:r>
              <w:rPr>
                <w:rStyle w:val="rvts82"/>
                <w:color w:val="000000"/>
                <w:bdr w:val="none" w:sz="0" w:space="0" w:color="auto" w:frame="1"/>
                <w:lang w:val="uk-UA"/>
              </w:rPr>
              <w:t>С</w:t>
            </w:r>
            <w:r w:rsidRPr="006A4FF2">
              <w:rPr>
                <w:rStyle w:val="rvts82"/>
                <w:color w:val="000000"/>
                <w:bdr w:val="none" w:sz="0" w:space="0" w:color="auto" w:frame="1"/>
                <w:lang w:val="uk-UA"/>
              </w:rPr>
              <w:t>трок і порядок виконання кредитного правочину</w:t>
            </w:r>
            <w:r>
              <w:rPr>
                <w:rStyle w:val="rvts82"/>
                <w:color w:val="000000"/>
                <w:bdr w:val="none" w:sz="0" w:space="0" w:color="auto" w:frame="1"/>
                <w:lang w:val="uk-UA"/>
              </w:rPr>
              <w:t xml:space="preserve">: погашення кредиту відбувається за наступним графіком: </w:t>
            </w:r>
          </w:p>
          <w:p w14:paraId="214BF1D0" w14:textId="0C474123" w:rsidR="000631CE" w:rsidRPr="000631CE" w:rsidRDefault="000631CE" w:rsidP="0081151F">
            <w:pPr>
              <w:pStyle w:val="rvps14"/>
              <w:numPr>
                <w:ilvl w:val="0"/>
                <w:numId w:val="30"/>
              </w:numPr>
              <w:spacing w:before="0" w:beforeAutospacing="0" w:after="0" w:afterAutospacing="0"/>
              <w:ind w:right="281"/>
              <w:jc w:val="both"/>
              <w:textAlignment w:val="baseline"/>
              <w:rPr>
                <w:rStyle w:val="rvts82"/>
                <w:color w:val="000000"/>
                <w:bdr w:val="none" w:sz="0" w:space="0" w:color="auto" w:frame="1"/>
                <w:lang w:val="uk-UA"/>
              </w:rPr>
            </w:pPr>
            <w:r w:rsidRPr="000631CE">
              <w:rPr>
                <w:rStyle w:val="rvts82"/>
                <w:color w:val="000000"/>
                <w:bdr w:val="none" w:sz="0" w:space="0" w:color="auto" w:frame="1"/>
                <w:lang w:val="uk-UA"/>
              </w:rPr>
              <w:t>до 29.02.2016</w:t>
            </w:r>
            <w:r>
              <w:rPr>
                <w:rStyle w:val="rvts82"/>
                <w:color w:val="000000"/>
                <w:bdr w:val="none" w:sz="0" w:space="0" w:color="auto" w:frame="1"/>
                <w:lang w:val="uk-UA"/>
              </w:rPr>
              <w:t xml:space="preserve"> - </w:t>
            </w:r>
            <w:r w:rsidRPr="000631CE">
              <w:rPr>
                <w:rStyle w:val="rvts82"/>
                <w:color w:val="000000"/>
                <w:bdr w:val="none" w:sz="0" w:space="0" w:color="auto" w:frame="1"/>
                <w:lang w:val="uk-UA"/>
              </w:rPr>
              <w:t>23 700 тис. грн.,</w:t>
            </w:r>
          </w:p>
          <w:p w14:paraId="7988746D" w14:textId="470FA4EA" w:rsidR="000631CE" w:rsidRPr="000631CE" w:rsidRDefault="000631CE" w:rsidP="0081151F">
            <w:pPr>
              <w:pStyle w:val="rvps14"/>
              <w:numPr>
                <w:ilvl w:val="0"/>
                <w:numId w:val="30"/>
              </w:numPr>
              <w:ind w:right="281"/>
              <w:jc w:val="both"/>
              <w:textAlignment w:val="baseline"/>
              <w:rPr>
                <w:rStyle w:val="rvts82"/>
                <w:color w:val="000000"/>
                <w:bdr w:val="none" w:sz="0" w:space="0" w:color="auto" w:frame="1"/>
                <w:lang w:val="uk-UA"/>
              </w:rPr>
            </w:pPr>
            <w:r w:rsidRPr="000631CE">
              <w:rPr>
                <w:rStyle w:val="rvts82"/>
                <w:color w:val="000000"/>
                <w:bdr w:val="none" w:sz="0" w:space="0" w:color="auto" w:frame="1"/>
                <w:lang w:val="uk-UA"/>
              </w:rPr>
              <w:t>до 31.03.2016</w:t>
            </w:r>
            <w:r>
              <w:rPr>
                <w:rStyle w:val="rvts82"/>
                <w:color w:val="000000"/>
                <w:bdr w:val="none" w:sz="0" w:space="0" w:color="auto" w:frame="1"/>
                <w:lang w:val="uk-UA"/>
              </w:rPr>
              <w:t xml:space="preserve"> -</w:t>
            </w:r>
            <w:r w:rsidRPr="000631CE">
              <w:rPr>
                <w:rStyle w:val="rvts82"/>
                <w:color w:val="000000"/>
                <w:bdr w:val="none" w:sz="0" w:space="0" w:color="auto" w:frame="1"/>
                <w:lang w:val="uk-UA"/>
              </w:rPr>
              <w:t xml:space="preserve"> 40 290 тис. грн.,</w:t>
            </w:r>
          </w:p>
          <w:p w14:paraId="0AE3E6E2" w14:textId="2A9796DC" w:rsidR="000631CE" w:rsidRDefault="000631CE" w:rsidP="0081151F">
            <w:pPr>
              <w:pStyle w:val="rvps14"/>
              <w:numPr>
                <w:ilvl w:val="0"/>
                <w:numId w:val="30"/>
              </w:numPr>
              <w:spacing w:before="0" w:beforeAutospacing="0" w:after="0" w:afterAutospacing="0"/>
              <w:ind w:right="281"/>
              <w:jc w:val="both"/>
              <w:textAlignment w:val="baseline"/>
              <w:rPr>
                <w:rStyle w:val="rvts82"/>
                <w:color w:val="000000"/>
                <w:bdr w:val="none" w:sz="0" w:space="0" w:color="auto" w:frame="1"/>
                <w:lang w:val="uk-UA"/>
              </w:rPr>
            </w:pPr>
            <w:r w:rsidRPr="000631CE">
              <w:rPr>
                <w:rStyle w:val="rvts82"/>
                <w:color w:val="000000"/>
                <w:bdr w:val="none" w:sz="0" w:space="0" w:color="auto" w:frame="1"/>
                <w:lang w:val="uk-UA"/>
              </w:rPr>
              <w:t>до 01.05.2016</w:t>
            </w:r>
            <w:r>
              <w:rPr>
                <w:rStyle w:val="rvts82"/>
                <w:color w:val="000000"/>
                <w:bdr w:val="none" w:sz="0" w:space="0" w:color="auto" w:frame="1"/>
                <w:lang w:val="uk-UA"/>
              </w:rPr>
              <w:t xml:space="preserve"> - </w:t>
            </w:r>
            <w:r w:rsidRPr="000631CE">
              <w:rPr>
                <w:rStyle w:val="rvts82"/>
                <w:color w:val="000000"/>
                <w:bdr w:val="none" w:sz="0" w:space="0" w:color="auto" w:frame="1"/>
                <w:lang w:val="uk-UA"/>
              </w:rPr>
              <w:t>15 010 тис. грн.</w:t>
            </w:r>
          </w:p>
          <w:p w14:paraId="530AF1E3" w14:textId="77777777" w:rsidR="00B71E84" w:rsidRDefault="00B71E84" w:rsidP="00A56DFE">
            <w:pPr>
              <w:pStyle w:val="rvps14"/>
              <w:spacing w:before="0" w:beforeAutospacing="0" w:after="0" w:afterAutospacing="0"/>
              <w:ind w:right="281"/>
              <w:jc w:val="both"/>
              <w:textAlignment w:val="baseline"/>
              <w:rPr>
                <w:rStyle w:val="rvts82"/>
                <w:color w:val="000000"/>
                <w:bdr w:val="none" w:sz="0" w:space="0" w:color="auto" w:frame="1"/>
                <w:lang w:val="uk-UA"/>
              </w:rPr>
            </w:pPr>
          </w:p>
          <w:p w14:paraId="65EE6156" w14:textId="5326E5B1" w:rsidR="00B71E84" w:rsidRDefault="00CB1B1C" w:rsidP="00A56DFE">
            <w:pPr>
              <w:pStyle w:val="rvps14"/>
              <w:spacing w:before="0" w:beforeAutospacing="0" w:after="0" w:afterAutospacing="0"/>
              <w:ind w:left="224" w:right="281"/>
              <w:jc w:val="both"/>
              <w:textAlignment w:val="baseline"/>
              <w:rPr>
                <w:rStyle w:val="rvts82"/>
                <w:color w:val="000000"/>
                <w:bdr w:val="none" w:sz="0" w:space="0" w:color="auto" w:frame="1"/>
                <w:lang w:val="uk-UA"/>
              </w:rPr>
            </w:pPr>
            <w:r>
              <w:rPr>
                <w:rStyle w:val="rvts82"/>
                <w:color w:val="000000"/>
                <w:bdr w:val="none" w:sz="0" w:space="0" w:color="auto" w:frame="1"/>
                <w:lang w:val="ru-RU"/>
              </w:rPr>
              <w:t>Р</w:t>
            </w:r>
            <w:r w:rsidR="00B71E84" w:rsidRPr="00A56DFE">
              <w:rPr>
                <w:rStyle w:val="rvts82"/>
                <w:color w:val="000000"/>
                <w:bdr w:val="none" w:sz="0" w:space="0" w:color="auto" w:frame="1"/>
                <w:lang w:val="ru-RU"/>
              </w:rPr>
              <w:t>ішення судів, що стосуються виникнення, виконання та припинення зобов’язань за укладеним кредитним правочином</w:t>
            </w:r>
            <w:r w:rsidR="00B71E84">
              <w:rPr>
                <w:rStyle w:val="rvts82"/>
                <w:color w:val="000000"/>
                <w:bdr w:val="none" w:sz="0" w:space="0" w:color="auto" w:frame="1"/>
                <w:lang w:val="ru-RU"/>
              </w:rPr>
              <w:t>: в</w:t>
            </w:r>
            <w:r w:rsidR="00B71E84">
              <w:rPr>
                <w:rStyle w:val="rvts82"/>
                <w:color w:val="000000"/>
                <w:bdr w:val="none" w:sz="0" w:space="0" w:color="auto" w:frame="1"/>
                <w:lang w:val="uk-UA"/>
              </w:rPr>
              <w:t>ідсутні</w:t>
            </w:r>
          </w:p>
          <w:p w14:paraId="684986C6" w14:textId="77777777" w:rsidR="00CB1B1C" w:rsidRDefault="00CB1B1C" w:rsidP="00A56DFE">
            <w:pPr>
              <w:pStyle w:val="rvps14"/>
              <w:spacing w:before="0" w:beforeAutospacing="0" w:after="0" w:afterAutospacing="0"/>
              <w:ind w:left="224" w:right="281"/>
              <w:jc w:val="both"/>
              <w:textAlignment w:val="baseline"/>
              <w:rPr>
                <w:rStyle w:val="rvts82"/>
                <w:color w:val="000000"/>
                <w:bdr w:val="none" w:sz="0" w:space="0" w:color="auto" w:frame="1"/>
                <w:lang w:val="uk-UA"/>
              </w:rPr>
            </w:pPr>
          </w:p>
          <w:p w14:paraId="67C458A2" w14:textId="58CC3FB7" w:rsidR="00CB1B1C" w:rsidRPr="00CB1B1C" w:rsidRDefault="00CB1B1C" w:rsidP="00A56DFE">
            <w:pPr>
              <w:pStyle w:val="rvps14"/>
              <w:spacing w:before="0" w:beforeAutospacing="0" w:after="0" w:afterAutospacing="0"/>
              <w:ind w:left="224" w:right="281"/>
              <w:jc w:val="both"/>
              <w:textAlignment w:val="baseline"/>
              <w:rPr>
                <w:rStyle w:val="rvts82"/>
                <w:color w:val="000000"/>
                <w:bdr w:val="none" w:sz="0" w:space="0" w:color="auto" w:frame="1"/>
                <w:lang w:val="uk-UA"/>
              </w:rPr>
            </w:pPr>
            <w:r>
              <w:rPr>
                <w:rStyle w:val="rvts82"/>
                <w:color w:val="000000"/>
                <w:bdr w:val="none" w:sz="0" w:space="0" w:color="auto" w:frame="1"/>
                <w:lang w:val="uk-UA"/>
              </w:rPr>
              <w:t>Відсотки за кредитом сплачуються своєчасно. Прострочених зобов</w:t>
            </w:r>
            <w:r w:rsidRPr="00DD6C0A">
              <w:rPr>
                <w:rStyle w:val="rvts82"/>
                <w:color w:val="000000"/>
                <w:bdr w:val="none" w:sz="0" w:space="0" w:color="auto" w:frame="1"/>
                <w:lang w:val="ru-RU"/>
              </w:rPr>
              <w:t>’</w:t>
            </w:r>
            <w:r>
              <w:rPr>
                <w:rStyle w:val="rvts82"/>
                <w:color w:val="000000"/>
                <w:bdr w:val="none" w:sz="0" w:space="0" w:color="auto" w:frame="1"/>
                <w:lang w:val="uk-UA"/>
              </w:rPr>
              <w:t xml:space="preserve">язань зі </w:t>
            </w:r>
            <w:r w:rsidR="00AE3938">
              <w:rPr>
                <w:rStyle w:val="rvts82"/>
                <w:color w:val="000000"/>
                <w:bdr w:val="none" w:sz="0" w:space="0" w:color="auto" w:frame="1"/>
                <w:lang w:val="uk-UA"/>
              </w:rPr>
              <w:t xml:space="preserve">сплати </w:t>
            </w:r>
            <w:r>
              <w:rPr>
                <w:rStyle w:val="rvts82"/>
                <w:color w:val="000000"/>
                <w:bdr w:val="none" w:sz="0" w:space="0" w:color="auto" w:frame="1"/>
                <w:lang w:val="uk-UA"/>
              </w:rPr>
              <w:t>відсотків немає.</w:t>
            </w:r>
          </w:p>
          <w:p w14:paraId="0D792EC1" w14:textId="23CAB9D1" w:rsidR="006A4FF2" w:rsidRPr="006A4FF2" w:rsidRDefault="006A4FF2" w:rsidP="0081151F">
            <w:pPr>
              <w:pStyle w:val="rvps14"/>
              <w:spacing w:before="0" w:beforeAutospacing="0" w:after="0" w:afterAutospacing="0"/>
              <w:ind w:right="281"/>
              <w:jc w:val="both"/>
              <w:textAlignment w:val="baseline"/>
              <w:rPr>
                <w:b/>
                <w:lang w:val="uk-UA"/>
              </w:rPr>
            </w:pPr>
          </w:p>
        </w:tc>
      </w:tr>
      <w:tr w:rsidR="00C9518E" w:rsidRPr="006A3A6F" w14:paraId="647EC39C" w14:textId="77777777" w:rsidTr="0028167A">
        <w:tc>
          <w:tcPr>
            <w:tcW w:w="419" w:type="dxa"/>
            <w:vMerge/>
            <w:tcBorders>
              <w:top w:val="single" w:sz="6" w:space="0" w:color="000000"/>
              <w:left w:val="single" w:sz="6" w:space="0" w:color="000000"/>
              <w:bottom w:val="single" w:sz="6" w:space="0" w:color="000000"/>
              <w:right w:val="single" w:sz="6" w:space="0" w:color="000000"/>
            </w:tcBorders>
            <w:vAlign w:val="bottom"/>
            <w:hideMark/>
          </w:tcPr>
          <w:p w14:paraId="05BA9F3A" w14:textId="77777777" w:rsidR="00C9518E" w:rsidRPr="006A4FF2" w:rsidRDefault="00C9518E" w:rsidP="006A4FF2">
            <w:pPr>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637B2C57" w14:textId="77777777" w:rsidR="006A4FF2" w:rsidRPr="0081151F" w:rsidRDefault="00C9518E" w:rsidP="006A4FF2">
            <w:pPr>
              <w:pStyle w:val="rvps14"/>
              <w:spacing w:before="0" w:beforeAutospacing="0" w:after="0" w:afterAutospacing="0"/>
              <w:ind w:left="224" w:right="281"/>
              <w:jc w:val="both"/>
              <w:textAlignment w:val="baseline"/>
              <w:rPr>
                <w:rStyle w:val="apple-converted-space"/>
                <w:b/>
                <w:lang w:val="uk-UA"/>
              </w:rPr>
            </w:pPr>
            <w:r w:rsidRPr="0081151F">
              <w:rPr>
                <w:rStyle w:val="rvts82"/>
                <w:b/>
                <w:color w:val="000000"/>
                <w:bdr w:val="none" w:sz="0" w:space="0" w:color="auto" w:frame="1"/>
                <w:lang w:val="uk-UA"/>
              </w:rPr>
              <w:t>які не були виконані:</w:t>
            </w:r>
            <w:r w:rsidRPr="0081151F">
              <w:rPr>
                <w:rStyle w:val="apple-converted-space"/>
                <w:b/>
                <w:lang w:val="uk-UA"/>
              </w:rPr>
              <w:t> </w:t>
            </w:r>
          </w:p>
          <w:p w14:paraId="0760EF42" w14:textId="77777777" w:rsidR="00C9518E" w:rsidRPr="006A4FF2" w:rsidRDefault="00C9518E" w:rsidP="006A4FF2">
            <w:pPr>
              <w:pStyle w:val="rvps14"/>
              <w:spacing w:before="0" w:beforeAutospacing="0" w:after="0" w:afterAutospacing="0"/>
              <w:ind w:left="224" w:right="281"/>
              <w:jc w:val="both"/>
              <w:textAlignment w:val="baseline"/>
              <w:rPr>
                <w:rStyle w:val="rvts82"/>
                <w:color w:val="000000"/>
                <w:bdr w:val="none" w:sz="0" w:space="0" w:color="auto" w:frame="1"/>
                <w:lang w:val="uk-UA"/>
              </w:rPr>
            </w:pPr>
            <w:r w:rsidRPr="006A4FF2">
              <w:rPr>
                <w:rStyle w:val="rvts82"/>
                <w:color w:val="000000"/>
                <w:bdr w:val="none" w:sz="0" w:space="0" w:color="auto" w:frame="1"/>
                <w:lang w:val="uk-UA"/>
              </w:rP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p w14:paraId="2CC76ECD" w14:textId="77777777" w:rsidR="00C9518E" w:rsidRPr="006A4FF2" w:rsidRDefault="00C9518E" w:rsidP="006A4FF2">
            <w:pPr>
              <w:pStyle w:val="rvps14"/>
              <w:spacing w:before="0" w:beforeAutospacing="0" w:after="0" w:afterAutospacing="0"/>
              <w:ind w:left="224" w:right="281"/>
              <w:jc w:val="both"/>
              <w:textAlignment w:val="baseline"/>
              <w:rPr>
                <w:rStyle w:val="rvts82"/>
                <w:color w:val="000000"/>
                <w:bdr w:val="none" w:sz="0" w:space="0" w:color="auto" w:frame="1"/>
                <w:lang w:val="uk-UA"/>
              </w:rPr>
            </w:pPr>
          </w:p>
          <w:p w14:paraId="79F26E4F" w14:textId="687B2E30" w:rsidR="00C9518E" w:rsidRPr="0081151F" w:rsidRDefault="000631CE" w:rsidP="006A4FF2">
            <w:pPr>
              <w:pStyle w:val="rvps14"/>
              <w:spacing w:before="0" w:beforeAutospacing="0" w:after="0" w:afterAutospacing="0"/>
              <w:ind w:left="224" w:right="281"/>
              <w:jc w:val="both"/>
              <w:textAlignment w:val="baseline"/>
              <w:rPr>
                <w:lang w:val="uk-UA"/>
              </w:rPr>
            </w:pPr>
            <w:r>
              <w:rPr>
                <w:lang w:val="uk-UA"/>
              </w:rPr>
              <w:t xml:space="preserve">Емітент </w:t>
            </w:r>
            <w:r w:rsidR="006A4FF2" w:rsidRPr="0081151F">
              <w:rPr>
                <w:lang w:val="uk-UA"/>
              </w:rPr>
              <w:t>не</w:t>
            </w:r>
            <w:r w:rsidR="008239B3">
              <w:rPr>
                <w:lang w:val="uk-UA"/>
              </w:rPr>
              <w:t xml:space="preserve"> </w:t>
            </w:r>
            <w:r w:rsidR="006A4FF2" w:rsidRPr="0081151F">
              <w:rPr>
                <w:lang w:val="uk-UA"/>
              </w:rPr>
              <w:t>має</w:t>
            </w:r>
            <w:r>
              <w:rPr>
                <w:lang w:val="uk-UA"/>
              </w:rPr>
              <w:t xml:space="preserve"> грошових зобов’язань, які не були виконані </w:t>
            </w:r>
          </w:p>
        </w:tc>
      </w:tr>
      <w:tr w:rsidR="00C9518E" w:rsidRPr="006A3A6F" w14:paraId="3BA58AF7"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E231BB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5)</w:t>
            </w:r>
          </w:p>
        </w:tc>
        <w:tc>
          <w:tcPr>
            <w:tcW w:w="9535" w:type="dxa"/>
            <w:tcBorders>
              <w:top w:val="single" w:sz="6" w:space="0" w:color="000000"/>
              <w:left w:val="single" w:sz="6" w:space="0" w:color="000000"/>
              <w:bottom w:val="single" w:sz="6" w:space="0" w:color="000000"/>
              <w:right w:val="single" w:sz="6" w:space="0" w:color="000000"/>
            </w:tcBorders>
            <w:hideMark/>
          </w:tcPr>
          <w:p w14:paraId="53EA8EAC" w14:textId="77777777" w:rsidR="00C9518E" w:rsidRPr="006A4FF2" w:rsidRDefault="00C9518E" w:rsidP="006A4FF2">
            <w:pPr>
              <w:pStyle w:val="rvps14"/>
              <w:spacing w:before="0" w:beforeAutospacing="0" w:after="0" w:afterAutospacing="0"/>
              <w:ind w:left="224"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можливі фактори ризику в діяльності емітента</w:t>
            </w:r>
          </w:p>
          <w:p w14:paraId="68704502" w14:textId="77777777" w:rsidR="00C9518E" w:rsidRPr="006A4FF2" w:rsidRDefault="00C9518E" w:rsidP="006A4FF2">
            <w:pPr>
              <w:pStyle w:val="rvps14"/>
              <w:spacing w:after="0"/>
              <w:ind w:left="224" w:right="281"/>
              <w:jc w:val="both"/>
              <w:textAlignment w:val="baseline"/>
              <w:rPr>
                <w:lang w:val="uk-UA"/>
              </w:rPr>
            </w:pPr>
            <w:r w:rsidRPr="006A4FF2">
              <w:rPr>
                <w:lang w:val="uk-UA"/>
              </w:rPr>
              <w:t>Головним фактором ризику, що впливає на дiяльнiсть ТОВ "СК-АГРО" є несприятливi погоднi умови. Несприятливi погоднi умови (зокрема, значно бiльша або менша кiлькiсть опадiв нiж в середньому, холодна зима з невеликою кiлькiстю снiгу) можуть погiршити врожайнiсть культур та негативно вплинути на операцiйнi та фiнансовi результати дiяльностi ТОВ "СК-АГРО". Для мiнiмiзацiї ризикiв, пов'язаних з несприятливими погодними умовами, зокрема, вимерзання озимих культур, ТОВ «СК АГРО» практикує укладення договорiв страхування.</w:t>
            </w:r>
          </w:p>
          <w:p w14:paraId="3614467A" w14:textId="77777777" w:rsidR="00C9518E" w:rsidRPr="006A4FF2" w:rsidRDefault="00C9518E" w:rsidP="006A4FF2">
            <w:pPr>
              <w:pStyle w:val="rvps14"/>
              <w:spacing w:after="0"/>
              <w:ind w:left="224" w:right="281"/>
              <w:jc w:val="both"/>
              <w:textAlignment w:val="baseline"/>
              <w:rPr>
                <w:lang w:val="uk-UA"/>
              </w:rPr>
            </w:pPr>
            <w:r w:rsidRPr="006A4FF2">
              <w:rPr>
                <w:lang w:val="uk-UA"/>
              </w:rPr>
              <w:t>Ризик змiни законодавчого регулювання дiяльностi виробникiв сiльськогосподарської продукцiї, а саме введен</w:t>
            </w:r>
            <w:r w:rsidR="00025A04">
              <w:rPr>
                <w:lang w:val="uk-UA"/>
              </w:rPr>
              <w:t>н</w:t>
            </w:r>
            <w:r w:rsidRPr="006A4FF2">
              <w:rPr>
                <w:lang w:val="uk-UA"/>
              </w:rPr>
              <w:t>я квот та обмежень можуть вплинути на фiнансовi результат</w:t>
            </w:r>
            <w:r w:rsidR="00025A04">
              <w:rPr>
                <w:lang w:val="uk-UA"/>
              </w:rPr>
              <w:t>и</w:t>
            </w:r>
            <w:r w:rsidRPr="006A4FF2">
              <w:rPr>
                <w:lang w:val="uk-UA"/>
              </w:rPr>
              <w:t xml:space="preserve"> дiяльностi ТОВ "СК-АГРО".</w:t>
            </w:r>
          </w:p>
          <w:p w14:paraId="42E08D9D" w14:textId="417D6FC1" w:rsidR="002105C1" w:rsidRPr="006A4FF2" w:rsidRDefault="00C9518E" w:rsidP="002105C1">
            <w:pPr>
              <w:pStyle w:val="rvps14"/>
              <w:spacing w:before="0" w:beforeAutospacing="0" w:after="0" w:afterAutospacing="0"/>
              <w:ind w:left="227" w:right="284"/>
              <w:jc w:val="both"/>
              <w:textAlignment w:val="baseline"/>
              <w:rPr>
                <w:lang w:val="uk-UA"/>
              </w:rPr>
            </w:pPr>
            <w:r w:rsidRPr="006A4FF2">
              <w:rPr>
                <w:lang w:val="uk-UA"/>
              </w:rPr>
              <w:t xml:space="preserve">Фінансові результати </w:t>
            </w:r>
            <w:r w:rsidR="00025A04" w:rsidRPr="006A4FF2">
              <w:rPr>
                <w:lang w:val="uk-UA"/>
              </w:rPr>
              <w:t>діяльності</w:t>
            </w:r>
            <w:r w:rsidRPr="006A4FF2">
              <w:rPr>
                <w:lang w:val="uk-UA"/>
              </w:rPr>
              <w:t xml:space="preserve"> Емітента також залежать від ринкових цін на сільськогосподарську продукцію. Ціни мають сезонний характер і залежать від багатьох чинників, в тому числі: загального обсягу і прогнозів врожаю у світі, зміни світового попиту і пропозиції, макроекономічних чинників (у тому числі валютних курсів та інфляції), державного регулювання в Україні (зокрема, введення експортних квот),</w:t>
            </w:r>
            <w:r w:rsidR="00025A04">
              <w:rPr>
                <w:lang w:val="uk-UA"/>
              </w:rPr>
              <w:t xml:space="preserve"> конку</w:t>
            </w:r>
            <w:r w:rsidRPr="006A4FF2">
              <w:rPr>
                <w:lang w:val="uk-UA"/>
              </w:rPr>
              <w:t>ренції на ринку тощо.</w:t>
            </w:r>
          </w:p>
        </w:tc>
      </w:tr>
      <w:tr w:rsidR="00C9518E" w:rsidRPr="006A3A6F" w14:paraId="7868A424"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58D0F1C8"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6)</w:t>
            </w:r>
          </w:p>
        </w:tc>
        <w:tc>
          <w:tcPr>
            <w:tcW w:w="9535" w:type="dxa"/>
            <w:tcBorders>
              <w:top w:val="single" w:sz="6" w:space="0" w:color="000000"/>
              <w:left w:val="single" w:sz="6" w:space="0" w:color="000000"/>
              <w:bottom w:val="single" w:sz="6" w:space="0" w:color="000000"/>
              <w:right w:val="single" w:sz="6" w:space="0" w:color="000000"/>
            </w:tcBorders>
            <w:hideMark/>
          </w:tcPr>
          <w:p w14:paraId="62D86D81"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перспективи діяльності емітента на поточний та наступні роки</w:t>
            </w:r>
          </w:p>
          <w:p w14:paraId="23EDE4A0" w14:textId="2514BFE8" w:rsidR="00C9518E" w:rsidRPr="006A4FF2" w:rsidRDefault="00C9518E" w:rsidP="00533D8D">
            <w:pPr>
              <w:pStyle w:val="rvps14"/>
              <w:spacing w:before="0" w:beforeAutospacing="0" w:after="0" w:afterAutospacing="0"/>
              <w:ind w:left="224" w:right="281"/>
              <w:textAlignment w:val="baseline"/>
              <w:rPr>
                <w:lang w:val="uk-UA"/>
              </w:rPr>
            </w:pPr>
            <w:r w:rsidRPr="006A4FF2">
              <w:rPr>
                <w:lang w:val="uk-UA"/>
              </w:rPr>
              <w:t xml:space="preserve">У наступні роки ТОВ «СК АГРО» планує </w:t>
            </w:r>
            <w:r w:rsidR="00533D8D">
              <w:rPr>
                <w:lang w:val="uk-UA"/>
              </w:rPr>
              <w:t xml:space="preserve">поступово збільшувати </w:t>
            </w:r>
            <w:r w:rsidR="00016882">
              <w:rPr>
                <w:lang w:val="uk-UA"/>
              </w:rPr>
              <w:t>площ</w:t>
            </w:r>
            <w:r w:rsidR="00533D8D">
              <w:rPr>
                <w:lang w:val="uk-UA"/>
              </w:rPr>
              <w:t>у</w:t>
            </w:r>
            <w:r w:rsidR="00016882">
              <w:rPr>
                <w:lang w:val="uk-UA"/>
              </w:rPr>
              <w:t xml:space="preserve"> земель, що обробляються</w:t>
            </w:r>
            <w:r w:rsidR="00533D8D">
              <w:rPr>
                <w:lang w:val="uk-UA"/>
              </w:rPr>
              <w:t xml:space="preserve"> Емітентом</w:t>
            </w:r>
            <w:r w:rsidRPr="006A4FF2">
              <w:rPr>
                <w:lang w:val="uk-UA"/>
              </w:rPr>
              <w:t>, придбання сільськогосподарської техніки (трактори, комбайни, сівалки тощо), в кількості, достатній для обробки посівних площ Емітента.</w:t>
            </w:r>
          </w:p>
        </w:tc>
      </w:tr>
      <w:tr w:rsidR="00C9518E" w:rsidRPr="006A3A6F" w14:paraId="2967D4A6"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616DE6FF"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7)</w:t>
            </w:r>
          </w:p>
        </w:tc>
        <w:tc>
          <w:tcPr>
            <w:tcW w:w="9535" w:type="dxa"/>
            <w:tcBorders>
              <w:top w:val="single" w:sz="6" w:space="0" w:color="000000"/>
              <w:left w:val="single" w:sz="6" w:space="0" w:color="000000"/>
              <w:bottom w:val="single" w:sz="6" w:space="0" w:color="000000"/>
              <w:right w:val="single" w:sz="6" w:space="0" w:color="000000"/>
            </w:tcBorders>
            <w:hideMark/>
          </w:tcPr>
          <w:p w14:paraId="5043B075"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юридичних осіб, у яких емітент володіє більше ніж 10 відсотками статутного капіталу (активів), у тому числі про дочірні підприємства</w:t>
            </w:r>
          </w:p>
          <w:p w14:paraId="47F5526C" w14:textId="5E40E0EF" w:rsidR="00C9518E" w:rsidRPr="006A4FF2" w:rsidRDefault="00C9518E" w:rsidP="0082219E">
            <w:pPr>
              <w:pStyle w:val="rvps14"/>
              <w:spacing w:before="0" w:beforeAutospacing="0" w:after="0" w:afterAutospacing="0"/>
              <w:ind w:left="224" w:right="281"/>
              <w:textAlignment w:val="baseline"/>
              <w:rPr>
                <w:lang w:val="uk-UA"/>
              </w:rPr>
            </w:pPr>
            <w:r w:rsidRPr="006A4FF2">
              <w:rPr>
                <w:lang w:val="uk-UA"/>
              </w:rPr>
              <w:t>Емітент не володіє більше ніж 10% статутного капіталу інших юридичних осіб.</w:t>
            </w:r>
          </w:p>
        </w:tc>
      </w:tr>
      <w:tr w:rsidR="00C9518E" w:rsidRPr="00533D8D" w14:paraId="2BC9CEA2"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0F55AEDD"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8)</w:t>
            </w:r>
          </w:p>
        </w:tc>
        <w:tc>
          <w:tcPr>
            <w:tcW w:w="9535" w:type="dxa"/>
            <w:tcBorders>
              <w:top w:val="single" w:sz="6" w:space="0" w:color="000000"/>
              <w:left w:val="single" w:sz="6" w:space="0" w:color="000000"/>
              <w:bottom w:val="single" w:sz="6" w:space="0" w:color="000000"/>
              <w:right w:val="single" w:sz="6" w:space="0" w:color="000000"/>
            </w:tcBorders>
            <w:hideMark/>
          </w:tcPr>
          <w:p w14:paraId="6521FD7E" w14:textId="77777777" w:rsidR="00C9518E" w:rsidRPr="006A4FF2" w:rsidRDefault="00C9518E"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провадження у справі про банкрутство або про застосування санації до емітента чи юридичної особи, у результаті реорганізації якої утворився емітент, протягом трьох років, що передували року здійснення розміщення облігацій</w:t>
            </w:r>
          </w:p>
          <w:p w14:paraId="04350985" w14:textId="77777777" w:rsidR="002105C1" w:rsidRDefault="00C9518E" w:rsidP="006A4FF2">
            <w:pPr>
              <w:pStyle w:val="rvps14"/>
              <w:spacing w:before="0" w:beforeAutospacing="0" w:after="0" w:afterAutospacing="0"/>
              <w:ind w:left="224" w:right="281"/>
              <w:textAlignment w:val="baseline"/>
              <w:rPr>
                <w:lang w:val="uk-UA"/>
              </w:rPr>
            </w:pPr>
            <w:r w:rsidRPr="006A4FF2">
              <w:rPr>
                <w:lang w:val="uk-UA"/>
              </w:rPr>
              <w:t>Упродовж всього періоду діяльності Емітента проваджень про банкрутство або про застосування санації щодо Емітента не було</w:t>
            </w:r>
          </w:p>
          <w:p w14:paraId="7315F0F5" w14:textId="01BAF4F5" w:rsidR="00C9518E" w:rsidRPr="006A4FF2" w:rsidRDefault="00C9518E" w:rsidP="006A4FF2">
            <w:pPr>
              <w:pStyle w:val="rvps14"/>
              <w:spacing w:before="0" w:beforeAutospacing="0" w:after="0" w:afterAutospacing="0"/>
              <w:ind w:left="224" w:right="281"/>
              <w:textAlignment w:val="baseline"/>
              <w:rPr>
                <w:lang w:val="uk-UA"/>
              </w:rPr>
            </w:pPr>
            <w:r w:rsidRPr="006A4FF2">
              <w:rPr>
                <w:lang w:val="uk-UA"/>
              </w:rPr>
              <w:t>.</w:t>
            </w:r>
          </w:p>
        </w:tc>
      </w:tr>
      <w:tr w:rsidR="002105C1" w:rsidRPr="006A3A6F" w14:paraId="42117E94" w14:textId="77777777" w:rsidTr="0028167A">
        <w:tc>
          <w:tcPr>
            <w:tcW w:w="419" w:type="dxa"/>
            <w:tcBorders>
              <w:top w:val="single" w:sz="6" w:space="0" w:color="000000"/>
              <w:left w:val="single" w:sz="6" w:space="0" w:color="000000"/>
              <w:bottom w:val="single" w:sz="6" w:space="0" w:color="000000"/>
              <w:right w:val="single" w:sz="6" w:space="0" w:color="000000"/>
            </w:tcBorders>
          </w:tcPr>
          <w:p w14:paraId="0FCAA2F8" w14:textId="674F1ED0" w:rsidR="002105C1" w:rsidRPr="006A4FF2" w:rsidRDefault="002105C1" w:rsidP="006A4FF2">
            <w:pPr>
              <w:pStyle w:val="rvps12"/>
              <w:spacing w:before="0" w:beforeAutospacing="0" w:after="0" w:afterAutospacing="0"/>
              <w:jc w:val="center"/>
              <w:textAlignment w:val="baseline"/>
              <w:rPr>
                <w:rStyle w:val="rvts82"/>
                <w:b/>
                <w:color w:val="000000"/>
                <w:bdr w:val="none" w:sz="0" w:space="0" w:color="auto" w:frame="1"/>
                <w:lang w:val="uk-UA"/>
              </w:rPr>
            </w:pPr>
            <w:r w:rsidRPr="006A4FF2">
              <w:rPr>
                <w:rStyle w:val="rvts82"/>
                <w:b/>
                <w:color w:val="000000"/>
                <w:bdr w:val="none" w:sz="0" w:space="0" w:color="auto" w:frame="1"/>
                <w:lang w:val="uk-UA"/>
              </w:rPr>
              <w:t>9)</w:t>
            </w:r>
          </w:p>
        </w:tc>
        <w:tc>
          <w:tcPr>
            <w:tcW w:w="9535" w:type="dxa"/>
            <w:tcBorders>
              <w:top w:val="single" w:sz="6" w:space="0" w:color="000000"/>
              <w:left w:val="single" w:sz="6" w:space="0" w:color="000000"/>
              <w:bottom w:val="single" w:sz="6" w:space="0" w:color="000000"/>
              <w:right w:val="single" w:sz="6" w:space="0" w:color="000000"/>
            </w:tcBorders>
          </w:tcPr>
          <w:p w14:paraId="05F8E827" w14:textId="77777777" w:rsidR="002105C1" w:rsidRDefault="002105C1" w:rsidP="006A4FF2">
            <w:pPr>
              <w:pStyle w:val="rvps14"/>
              <w:spacing w:before="0" w:beforeAutospacing="0" w:after="0" w:afterAutospacing="0"/>
              <w:ind w:left="224"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баланс (звіт про фінансовий стан) та звіт про фінансові результати (звіт про сукупний дохід) за звітний період, що передував кварталу, у якому подаються документи для реєстрації випуску та проспекту емісії облігацій</w:t>
            </w:r>
          </w:p>
          <w:p w14:paraId="6BDAC055" w14:textId="5D830237" w:rsidR="002105C1" w:rsidRPr="006A4FF2" w:rsidRDefault="002105C1"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2105C1" w:rsidRPr="006A3A6F" w14:paraId="252BE5CB"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tbl>
            <w:tblPr>
              <w:tblW w:w="5000" w:type="pct"/>
              <w:tblCellMar>
                <w:top w:w="15" w:type="dxa"/>
                <w:left w:w="15" w:type="dxa"/>
                <w:bottom w:w="15" w:type="dxa"/>
                <w:right w:w="15" w:type="dxa"/>
              </w:tblCellMar>
              <w:tblLook w:val="04A0" w:firstRow="1" w:lastRow="0" w:firstColumn="1" w:lastColumn="0" w:noHBand="0" w:noVBand="1"/>
            </w:tblPr>
            <w:tblGrid>
              <w:gridCol w:w="1986"/>
              <w:gridCol w:w="4469"/>
              <w:gridCol w:w="1986"/>
              <w:gridCol w:w="1490"/>
            </w:tblGrid>
            <w:tr w:rsidR="00AA5952" w14:paraId="5944578A" w14:textId="77777777" w:rsidTr="00271BDE">
              <w:tc>
                <w:tcPr>
                  <w:tcW w:w="1000" w:type="pct"/>
                  <w:tcBorders>
                    <w:top w:val="nil"/>
                    <w:left w:val="nil"/>
                    <w:bottom w:val="nil"/>
                    <w:right w:val="nil"/>
                  </w:tcBorders>
                  <w:tcMar>
                    <w:top w:w="60" w:type="dxa"/>
                    <w:left w:w="60" w:type="dxa"/>
                    <w:bottom w:w="60" w:type="dxa"/>
                    <w:right w:w="60" w:type="dxa"/>
                  </w:tcMar>
                  <w:vAlign w:val="center"/>
                  <w:hideMark/>
                </w:tcPr>
                <w:p w14:paraId="55123C8C" w14:textId="77777777" w:rsidR="00AA5952" w:rsidRPr="00271BDE" w:rsidRDefault="00AA5952" w:rsidP="00AA5952">
                  <w:pPr>
                    <w:jc w:val="center"/>
                    <w:rPr>
                      <w:color w:val="000000"/>
                      <w:sz w:val="20"/>
                      <w:szCs w:val="20"/>
                      <w:lang w:val="ru-RU"/>
                    </w:rPr>
                  </w:pPr>
                </w:p>
              </w:tc>
              <w:tc>
                <w:tcPr>
                  <w:tcW w:w="2250" w:type="pct"/>
                  <w:tcBorders>
                    <w:top w:val="nil"/>
                    <w:left w:val="nil"/>
                    <w:bottom w:val="nil"/>
                    <w:right w:val="nil"/>
                  </w:tcBorders>
                  <w:tcMar>
                    <w:top w:w="60" w:type="dxa"/>
                    <w:left w:w="60" w:type="dxa"/>
                    <w:bottom w:w="60" w:type="dxa"/>
                    <w:right w:w="60" w:type="dxa"/>
                  </w:tcMar>
                  <w:vAlign w:val="center"/>
                  <w:hideMark/>
                </w:tcPr>
                <w:p w14:paraId="37A9ACB0" w14:textId="77777777" w:rsidR="00AA5952" w:rsidRPr="00271BDE" w:rsidRDefault="00AA5952" w:rsidP="00AA5952">
                  <w:pPr>
                    <w:jc w:val="center"/>
                    <w:rPr>
                      <w:color w:val="000000"/>
                      <w:sz w:val="20"/>
                      <w:szCs w:val="20"/>
                      <w:lang w:val="ru-RU"/>
                    </w:rPr>
                  </w:pPr>
                </w:p>
              </w:tc>
              <w:tc>
                <w:tcPr>
                  <w:tcW w:w="1000" w:type="pct"/>
                  <w:tcBorders>
                    <w:top w:val="nil"/>
                    <w:left w:val="nil"/>
                    <w:bottom w:val="nil"/>
                    <w:right w:val="nil"/>
                  </w:tcBorders>
                  <w:tcMar>
                    <w:top w:w="60" w:type="dxa"/>
                    <w:left w:w="60" w:type="dxa"/>
                    <w:bottom w:w="60" w:type="dxa"/>
                    <w:right w:w="60" w:type="dxa"/>
                  </w:tcMar>
                  <w:vAlign w:val="center"/>
                  <w:hideMark/>
                </w:tcPr>
                <w:p w14:paraId="0352B003" w14:textId="77777777" w:rsidR="00AA5952" w:rsidRPr="00271BDE" w:rsidRDefault="00AA5952" w:rsidP="00AA5952">
                  <w:pPr>
                    <w:jc w:val="center"/>
                    <w:rPr>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70EED" w14:textId="77777777" w:rsidR="00AA5952" w:rsidRPr="00AA5952" w:rsidRDefault="00AA5952" w:rsidP="00AA5952">
                  <w:pPr>
                    <w:jc w:val="center"/>
                    <w:rPr>
                      <w:color w:val="000000"/>
                      <w:sz w:val="20"/>
                      <w:szCs w:val="20"/>
                    </w:rPr>
                  </w:pPr>
                  <w:r w:rsidRPr="00AA5952">
                    <w:rPr>
                      <w:color w:val="000000"/>
                      <w:sz w:val="20"/>
                      <w:szCs w:val="20"/>
                    </w:rPr>
                    <w:t>КОДИ</w:t>
                  </w:r>
                </w:p>
              </w:tc>
            </w:tr>
            <w:tr w:rsidR="00AA5952" w14:paraId="477CC2EF"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2DDF37E1" w14:textId="77777777" w:rsidR="00AA5952" w:rsidRPr="00AA5952" w:rsidRDefault="00AA5952" w:rsidP="00AA5952">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676F780B" w14:textId="77777777" w:rsidR="00AA5952" w:rsidRPr="00AA5952" w:rsidRDefault="00AA5952" w:rsidP="00AA5952">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3A5D3EE0" w14:textId="77777777" w:rsidR="00AA5952" w:rsidRPr="00AA5952" w:rsidRDefault="00AA5952" w:rsidP="00AA5952">
                  <w:pPr>
                    <w:jc w:val="right"/>
                    <w:rPr>
                      <w:color w:val="000000"/>
                      <w:sz w:val="20"/>
                      <w:szCs w:val="20"/>
                    </w:rPr>
                  </w:pPr>
                  <w:r w:rsidRPr="00AA5952">
                    <w:rPr>
                      <w:color w:val="000000"/>
                      <w:sz w:val="20"/>
                      <w:szCs w:val="2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1DB0A" w14:textId="77777777" w:rsidR="00AA5952" w:rsidRPr="00AA5952" w:rsidRDefault="00AA5952" w:rsidP="00AA5952">
                  <w:pPr>
                    <w:jc w:val="center"/>
                    <w:rPr>
                      <w:color w:val="000000"/>
                      <w:sz w:val="20"/>
                      <w:szCs w:val="20"/>
                    </w:rPr>
                  </w:pPr>
                  <w:r w:rsidRPr="00AA5952">
                    <w:rPr>
                      <w:color w:val="000000"/>
                      <w:sz w:val="20"/>
                      <w:szCs w:val="20"/>
                    </w:rPr>
                    <w:t>2015 | 09 | 30</w:t>
                  </w:r>
                </w:p>
              </w:tc>
            </w:tr>
            <w:tr w:rsidR="00AA5952" w14:paraId="51D518E6"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184F1C6D" w14:textId="77777777" w:rsidR="00AA5952" w:rsidRPr="00AA5952" w:rsidRDefault="00AA5952" w:rsidP="00AA5952">
                  <w:pPr>
                    <w:rPr>
                      <w:color w:val="000000"/>
                      <w:sz w:val="20"/>
                      <w:szCs w:val="20"/>
                    </w:rPr>
                  </w:pPr>
                  <w:r w:rsidRPr="00AA5952">
                    <w:rPr>
                      <w:color w:val="000000"/>
                      <w:sz w:val="20"/>
                      <w:szCs w:val="2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2E022DA8" w14:textId="77777777" w:rsidR="00AA5952" w:rsidRPr="00271BDE" w:rsidRDefault="00AA5952" w:rsidP="00AA5952">
                  <w:pPr>
                    <w:jc w:val="center"/>
                    <w:rPr>
                      <w:b/>
                      <w:color w:val="000000"/>
                      <w:sz w:val="20"/>
                      <w:szCs w:val="20"/>
                      <w:lang w:val="ru-RU"/>
                    </w:rPr>
                  </w:pPr>
                  <w:r w:rsidRPr="00271BDE">
                    <w:rPr>
                      <w:b/>
                      <w:color w:val="000000"/>
                      <w:sz w:val="20"/>
                      <w:szCs w:val="20"/>
                      <w:lang w:val="ru-RU"/>
                    </w:rPr>
                    <w:t>ТОВАРИСТВО З ОБМЕЖЕНОЮ В</w:t>
                  </w:r>
                  <w:r w:rsidRPr="00AA5952">
                    <w:rPr>
                      <w:b/>
                      <w:color w:val="000000"/>
                      <w:sz w:val="20"/>
                      <w:szCs w:val="20"/>
                    </w:rPr>
                    <w:t>I</w:t>
                  </w:r>
                  <w:r w:rsidRPr="00271BDE">
                    <w:rPr>
                      <w:b/>
                      <w:color w:val="000000"/>
                      <w:sz w:val="20"/>
                      <w:szCs w:val="20"/>
                      <w:lang w:val="ru-RU"/>
                    </w:rPr>
                    <w:t>ДПОВ</w:t>
                  </w:r>
                  <w:r w:rsidRPr="00AA5952">
                    <w:rPr>
                      <w:b/>
                      <w:color w:val="000000"/>
                      <w:sz w:val="20"/>
                      <w:szCs w:val="20"/>
                    </w:rPr>
                    <w:t>I</w:t>
                  </w:r>
                  <w:r w:rsidRPr="00271BDE">
                    <w:rPr>
                      <w:b/>
                      <w:color w:val="000000"/>
                      <w:sz w:val="20"/>
                      <w:szCs w:val="20"/>
                      <w:lang w:val="ru-RU"/>
                    </w:rPr>
                    <w:t>ДАЛЬН</w:t>
                  </w:r>
                  <w:r w:rsidRPr="00AA5952">
                    <w:rPr>
                      <w:b/>
                      <w:color w:val="000000"/>
                      <w:sz w:val="20"/>
                      <w:szCs w:val="20"/>
                    </w:rPr>
                    <w:t>I</w:t>
                  </w:r>
                  <w:r w:rsidRPr="00271BDE">
                    <w:rPr>
                      <w:b/>
                      <w:color w:val="000000"/>
                      <w:sz w:val="20"/>
                      <w:szCs w:val="20"/>
                      <w:lang w:val="ru-RU"/>
                    </w:rPr>
                    <w:t>СТЮ «СК-АГРО»</w:t>
                  </w:r>
                </w:p>
              </w:tc>
              <w:tc>
                <w:tcPr>
                  <w:tcW w:w="0" w:type="auto"/>
                  <w:tcBorders>
                    <w:top w:val="nil"/>
                    <w:left w:val="nil"/>
                    <w:bottom w:val="nil"/>
                    <w:right w:val="nil"/>
                  </w:tcBorders>
                  <w:tcMar>
                    <w:top w:w="60" w:type="dxa"/>
                    <w:left w:w="60" w:type="dxa"/>
                    <w:bottom w:w="60" w:type="dxa"/>
                    <w:right w:w="60" w:type="dxa"/>
                  </w:tcMar>
                  <w:vAlign w:val="center"/>
                  <w:hideMark/>
                </w:tcPr>
                <w:p w14:paraId="249E5861" w14:textId="77777777" w:rsidR="00AA5952" w:rsidRPr="00AA5952" w:rsidRDefault="00AA5952" w:rsidP="00AA5952">
                  <w:pPr>
                    <w:jc w:val="right"/>
                    <w:rPr>
                      <w:color w:val="000000"/>
                      <w:sz w:val="20"/>
                      <w:szCs w:val="20"/>
                    </w:rPr>
                  </w:pPr>
                  <w:r w:rsidRPr="00AA5952">
                    <w:rPr>
                      <w:color w:val="000000"/>
                      <w:sz w:val="20"/>
                      <w:szCs w:val="2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14C9D" w14:textId="77777777" w:rsidR="00AA5952" w:rsidRPr="00AA5952" w:rsidRDefault="00AA5952" w:rsidP="00AA5952">
                  <w:pPr>
                    <w:jc w:val="center"/>
                    <w:rPr>
                      <w:color w:val="000000"/>
                      <w:sz w:val="20"/>
                      <w:szCs w:val="20"/>
                    </w:rPr>
                  </w:pPr>
                  <w:r w:rsidRPr="00AA5952">
                    <w:rPr>
                      <w:color w:val="000000"/>
                      <w:sz w:val="20"/>
                      <w:szCs w:val="20"/>
                    </w:rPr>
                    <w:t>33976979</w:t>
                  </w:r>
                </w:p>
              </w:tc>
            </w:tr>
            <w:tr w:rsidR="00AA5952" w14:paraId="7D2D9925"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7728FEAD" w14:textId="77777777" w:rsidR="00AA5952" w:rsidRPr="00AA5952" w:rsidRDefault="00AA5952" w:rsidP="00AA5952">
                  <w:pPr>
                    <w:rPr>
                      <w:color w:val="000000"/>
                      <w:sz w:val="20"/>
                      <w:szCs w:val="20"/>
                    </w:rPr>
                  </w:pPr>
                  <w:r w:rsidRPr="00AA5952">
                    <w:rPr>
                      <w:color w:val="000000"/>
                      <w:sz w:val="20"/>
                      <w:szCs w:val="2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7ABF2BDB" w14:textId="77777777" w:rsidR="00AA5952" w:rsidRPr="00AA5952" w:rsidRDefault="00AA5952" w:rsidP="00AA5952">
                  <w:pPr>
                    <w:jc w:val="center"/>
                    <w:rPr>
                      <w:color w:val="000000"/>
                      <w:sz w:val="20"/>
                      <w:szCs w:val="20"/>
                      <w:lang w:val="uk-UA"/>
                    </w:rPr>
                  </w:pPr>
                  <w:r w:rsidRPr="00AA5952">
                    <w:rPr>
                      <w:color w:val="000000"/>
                      <w:sz w:val="20"/>
                      <w:szCs w:val="20"/>
                      <w:lang w:val="uk-UA"/>
                    </w:rPr>
                    <w:t>Сумська</w:t>
                  </w:r>
                </w:p>
              </w:tc>
              <w:tc>
                <w:tcPr>
                  <w:tcW w:w="0" w:type="auto"/>
                  <w:tcBorders>
                    <w:top w:val="nil"/>
                    <w:left w:val="nil"/>
                    <w:bottom w:val="nil"/>
                    <w:right w:val="nil"/>
                  </w:tcBorders>
                  <w:tcMar>
                    <w:top w:w="60" w:type="dxa"/>
                    <w:left w:w="60" w:type="dxa"/>
                    <w:bottom w:w="60" w:type="dxa"/>
                    <w:right w:w="60" w:type="dxa"/>
                  </w:tcMar>
                  <w:vAlign w:val="center"/>
                  <w:hideMark/>
                </w:tcPr>
                <w:p w14:paraId="130257E3" w14:textId="77777777" w:rsidR="00AA5952" w:rsidRPr="00AA5952" w:rsidRDefault="00AA5952" w:rsidP="00AA5952">
                  <w:pPr>
                    <w:jc w:val="right"/>
                    <w:rPr>
                      <w:color w:val="000000"/>
                      <w:sz w:val="20"/>
                      <w:szCs w:val="20"/>
                    </w:rPr>
                  </w:pPr>
                  <w:r w:rsidRPr="00AA5952">
                    <w:rPr>
                      <w:color w:val="000000"/>
                      <w:sz w:val="20"/>
                      <w:szCs w:val="2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26585" w14:textId="77777777" w:rsidR="00AA5952" w:rsidRPr="00AA5952" w:rsidRDefault="00AA5952" w:rsidP="00AA5952">
                  <w:pPr>
                    <w:jc w:val="center"/>
                    <w:rPr>
                      <w:color w:val="000000"/>
                      <w:sz w:val="20"/>
                      <w:szCs w:val="20"/>
                    </w:rPr>
                  </w:pPr>
                  <w:r w:rsidRPr="00AA5952">
                    <w:rPr>
                      <w:color w:val="000000"/>
                      <w:sz w:val="20"/>
                      <w:szCs w:val="20"/>
                    </w:rPr>
                    <w:t>5923281700</w:t>
                  </w:r>
                </w:p>
              </w:tc>
            </w:tr>
            <w:tr w:rsidR="00AA5952" w14:paraId="6C7C6849"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59592DFB" w14:textId="77777777" w:rsidR="00AA5952" w:rsidRPr="00AA5952" w:rsidRDefault="00AA5952" w:rsidP="00AA5952">
                  <w:pPr>
                    <w:rPr>
                      <w:color w:val="000000"/>
                      <w:sz w:val="20"/>
                      <w:szCs w:val="20"/>
                    </w:rPr>
                  </w:pPr>
                  <w:r w:rsidRPr="00AA5952">
                    <w:rPr>
                      <w:color w:val="000000"/>
                      <w:sz w:val="20"/>
                      <w:szCs w:val="2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D45D4AB" w14:textId="77777777" w:rsidR="00AA5952" w:rsidRPr="00AA5952" w:rsidRDefault="00AA5952" w:rsidP="00AA5952">
                  <w:pPr>
                    <w:jc w:val="center"/>
                    <w:rPr>
                      <w:color w:val="000000"/>
                      <w:sz w:val="20"/>
                      <w:szCs w:val="20"/>
                      <w:lang w:val="uk-UA"/>
                    </w:rPr>
                  </w:pPr>
                  <w:r w:rsidRPr="00AA5952">
                    <w:rPr>
                      <w:color w:val="000000"/>
                      <w:sz w:val="20"/>
                      <w:szCs w:val="20"/>
                      <w:lang w:val="uk-UA"/>
                    </w:rPr>
                    <w:t>Товариство з обмеженою відповідальністю</w:t>
                  </w:r>
                </w:p>
              </w:tc>
              <w:tc>
                <w:tcPr>
                  <w:tcW w:w="0" w:type="auto"/>
                  <w:tcBorders>
                    <w:top w:val="nil"/>
                    <w:left w:val="nil"/>
                    <w:bottom w:val="nil"/>
                    <w:right w:val="nil"/>
                  </w:tcBorders>
                  <w:tcMar>
                    <w:top w:w="60" w:type="dxa"/>
                    <w:left w:w="60" w:type="dxa"/>
                    <w:bottom w:w="60" w:type="dxa"/>
                    <w:right w:w="60" w:type="dxa"/>
                  </w:tcMar>
                  <w:vAlign w:val="center"/>
                  <w:hideMark/>
                </w:tcPr>
                <w:p w14:paraId="0AFC7FD6" w14:textId="77777777" w:rsidR="00AA5952" w:rsidRPr="00AA5952" w:rsidRDefault="00AA5952" w:rsidP="00AA5952">
                  <w:pPr>
                    <w:jc w:val="right"/>
                    <w:rPr>
                      <w:color w:val="000000"/>
                      <w:sz w:val="20"/>
                      <w:szCs w:val="20"/>
                    </w:rPr>
                  </w:pPr>
                  <w:r w:rsidRPr="00AA5952">
                    <w:rPr>
                      <w:color w:val="000000"/>
                      <w:sz w:val="20"/>
                      <w:szCs w:val="2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0F4CF" w14:textId="77777777" w:rsidR="00AA5952" w:rsidRPr="00AA5952" w:rsidRDefault="00AA5952" w:rsidP="00AA5952">
                  <w:pPr>
                    <w:jc w:val="center"/>
                    <w:rPr>
                      <w:color w:val="000000"/>
                      <w:sz w:val="20"/>
                      <w:szCs w:val="20"/>
                    </w:rPr>
                  </w:pPr>
                  <w:r w:rsidRPr="00AA5952">
                    <w:rPr>
                      <w:color w:val="000000"/>
                      <w:sz w:val="20"/>
                      <w:szCs w:val="20"/>
                    </w:rPr>
                    <w:t>240</w:t>
                  </w:r>
                </w:p>
              </w:tc>
            </w:tr>
            <w:tr w:rsidR="00AA5952" w14:paraId="52A009C1"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7BB9B678" w14:textId="77777777" w:rsidR="00AA5952" w:rsidRPr="00AA5952" w:rsidRDefault="00AA5952" w:rsidP="00AA5952">
                  <w:pPr>
                    <w:rPr>
                      <w:color w:val="000000"/>
                      <w:sz w:val="20"/>
                      <w:szCs w:val="20"/>
                    </w:rPr>
                  </w:pPr>
                  <w:r w:rsidRPr="00AA5952">
                    <w:rPr>
                      <w:color w:val="000000"/>
                      <w:sz w:val="20"/>
                      <w:szCs w:val="2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1E9A26D6" w14:textId="77777777" w:rsidR="00AA5952" w:rsidRPr="00AA5952" w:rsidRDefault="00AA5952" w:rsidP="00AA5952">
                  <w:pPr>
                    <w:jc w:val="center"/>
                    <w:rPr>
                      <w:color w:val="000000"/>
                      <w:sz w:val="20"/>
                      <w:szCs w:val="20"/>
                      <w:lang w:val="uk-UA"/>
                    </w:rPr>
                  </w:pPr>
                  <w:r w:rsidRPr="00AA5952">
                    <w:rPr>
                      <w:color w:val="000000"/>
                      <w:sz w:val="20"/>
                      <w:szCs w:val="20"/>
                      <w:lang w:val="uk-UA"/>
                    </w:rPr>
                    <w:t>Вирощування зернових культур (крім рису), бобових культур і насіння олійних культур</w:t>
                  </w:r>
                </w:p>
              </w:tc>
              <w:tc>
                <w:tcPr>
                  <w:tcW w:w="0" w:type="auto"/>
                  <w:tcBorders>
                    <w:top w:val="nil"/>
                    <w:left w:val="nil"/>
                    <w:bottom w:val="nil"/>
                    <w:right w:val="nil"/>
                  </w:tcBorders>
                  <w:tcMar>
                    <w:top w:w="60" w:type="dxa"/>
                    <w:left w:w="60" w:type="dxa"/>
                    <w:bottom w:w="60" w:type="dxa"/>
                    <w:right w:w="60" w:type="dxa"/>
                  </w:tcMar>
                  <w:vAlign w:val="center"/>
                  <w:hideMark/>
                </w:tcPr>
                <w:p w14:paraId="1AD0A25B" w14:textId="77777777" w:rsidR="00AA5952" w:rsidRPr="00AA5952" w:rsidRDefault="00AA5952" w:rsidP="00AA5952">
                  <w:pPr>
                    <w:jc w:val="right"/>
                    <w:rPr>
                      <w:color w:val="000000"/>
                      <w:sz w:val="20"/>
                      <w:szCs w:val="20"/>
                    </w:rPr>
                  </w:pPr>
                  <w:r w:rsidRPr="00AA5952">
                    <w:rPr>
                      <w:color w:val="000000"/>
                      <w:sz w:val="20"/>
                      <w:szCs w:val="2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142E4" w14:textId="77777777" w:rsidR="00AA5952" w:rsidRPr="00AA5952" w:rsidRDefault="00AA5952" w:rsidP="00AA5952">
                  <w:pPr>
                    <w:jc w:val="center"/>
                    <w:rPr>
                      <w:color w:val="000000"/>
                      <w:sz w:val="20"/>
                      <w:szCs w:val="20"/>
                    </w:rPr>
                  </w:pPr>
                  <w:r w:rsidRPr="00AA5952">
                    <w:rPr>
                      <w:color w:val="000000"/>
                      <w:sz w:val="20"/>
                      <w:szCs w:val="20"/>
                    </w:rPr>
                    <w:t>01.11</w:t>
                  </w:r>
                </w:p>
              </w:tc>
            </w:tr>
            <w:tr w:rsidR="00AA5952" w14:paraId="7C4687E9"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60A324A7" w14:textId="77777777" w:rsidR="00AA5952" w:rsidRPr="00AA5952" w:rsidRDefault="00AA5952" w:rsidP="00AA5952">
                  <w:pPr>
                    <w:rPr>
                      <w:color w:val="000000"/>
                      <w:sz w:val="20"/>
                      <w:szCs w:val="20"/>
                    </w:rPr>
                  </w:pPr>
                  <w:r w:rsidRPr="00AA5952">
                    <w:rPr>
                      <w:color w:val="000000"/>
                      <w:sz w:val="20"/>
                      <w:szCs w:val="2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DC1F7F4" w14:textId="77777777" w:rsidR="00AA5952" w:rsidRPr="00AA5952" w:rsidRDefault="00AA5952" w:rsidP="00AA5952">
                  <w:pPr>
                    <w:jc w:val="center"/>
                    <w:rPr>
                      <w:color w:val="000000"/>
                      <w:sz w:val="20"/>
                      <w:szCs w:val="20"/>
                    </w:rPr>
                  </w:pPr>
                  <w:r w:rsidRPr="00AA5952">
                    <w:rPr>
                      <w:color w:val="000000"/>
                      <w:sz w:val="20"/>
                      <w:szCs w:val="20"/>
                    </w:rPr>
                    <w:t>185</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45522AF3" w14:textId="77777777" w:rsidR="00AA5952" w:rsidRPr="00AA5952" w:rsidRDefault="00AA5952" w:rsidP="00AA5952">
                  <w:pPr>
                    <w:jc w:val="center"/>
                    <w:rPr>
                      <w:color w:val="000000"/>
                      <w:sz w:val="20"/>
                      <w:szCs w:val="20"/>
                    </w:rPr>
                  </w:pPr>
                </w:p>
              </w:tc>
            </w:tr>
            <w:tr w:rsidR="00AA5952" w:rsidRPr="006A3A6F" w14:paraId="1E3C8ECC"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38D8FB78" w14:textId="77777777" w:rsidR="00AA5952" w:rsidRPr="00271BDE" w:rsidRDefault="00AA5952" w:rsidP="00AA5952">
                  <w:pPr>
                    <w:rPr>
                      <w:color w:val="000000"/>
                      <w:sz w:val="20"/>
                      <w:szCs w:val="20"/>
                      <w:lang w:val="ru-RU"/>
                    </w:rPr>
                  </w:pPr>
                  <w:r w:rsidRPr="00271BDE">
                    <w:rPr>
                      <w:color w:val="000000"/>
                      <w:sz w:val="20"/>
                      <w:szCs w:val="20"/>
                      <w:lang w:val="ru-RU"/>
                    </w:rPr>
                    <w:lastRenderedPageBreak/>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7733EDF4" w14:textId="77777777" w:rsidR="00AA5952" w:rsidRPr="00271BDE" w:rsidRDefault="00AA5952" w:rsidP="00AA5952">
                  <w:pPr>
                    <w:jc w:val="center"/>
                    <w:rPr>
                      <w:color w:val="000000"/>
                      <w:sz w:val="20"/>
                      <w:szCs w:val="20"/>
                      <w:lang w:val="ru-RU"/>
                    </w:rPr>
                  </w:pPr>
                </w:p>
              </w:tc>
            </w:tr>
            <w:tr w:rsidR="00AA5952" w:rsidRPr="006A3A6F" w14:paraId="4CF9CC3D"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143EE3FB" w14:textId="77777777" w:rsidR="00AA5952" w:rsidRPr="00AA5952" w:rsidRDefault="00AA5952" w:rsidP="00AA5952">
                  <w:pPr>
                    <w:rPr>
                      <w:color w:val="000000"/>
                      <w:sz w:val="20"/>
                      <w:szCs w:val="20"/>
                    </w:rPr>
                  </w:pPr>
                  <w:r w:rsidRPr="00AA5952">
                    <w:rPr>
                      <w:color w:val="000000"/>
                      <w:sz w:val="20"/>
                      <w:szCs w:val="2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BBCCCAE" w14:textId="77777777" w:rsidR="00AA5952" w:rsidRPr="00AA5952" w:rsidRDefault="00AA5952" w:rsidP="00AA5952">
                  <w:pPr>
                    <w:jc w:val="center"/>
                    <w:rPr>
                      <w:color w:val="000000"/>
                      <w:sz w:val="20"/>
                      <w:szCs w:val="20"/>
                      <w:lang w:val="uk-UA"/>
                    </w:rPr>
                  </w:pPr>
                  <w:r w:rsidRPr="00271BDE">
                    <w:rPr>
                      <w:color w:val="000000"/>
                      <w:sz w:val="20"/>
                      <w:szCs w:val="20"/>
                      <w:lang w:val="ru-RU"/>
                    </w:rPr>
                    <w:t>с. Кал</w:t>
                  </w:r>
                  <w:r w:rsidRPr="00AA5952">
                    <w:rPr>
                      <w:color w:val="000000"/>
                      <w:sz w:val="20"/>
                      <w:szCs w:val="20"/>
                    </w:rPr>
                    <w:t>i</w:t>
                  </w:r>
                  <w:r w:rsidRPr="00271BDE">
                    <w:rPr>
                      <w:color w:val="000000"/>
                      <w:sz w:val="20"/>
                      <w:szCs w:val="20"/>
                      <w:lang w:val="ru-RU"/>
                    </w:rPr>
                    <w:t>н</w:t>
                  </w:r>
                  <w:r w:rsidRPr="00AA5952">
                    <w:rPr>
                      <w:color w:val="000000"/>
                      <w:sz w:val="20"/>
                      <w:szCs w:val="20"/>
                    </w:rPr>
                    <w:t>i</w:t>
                  </w:r>
                  <w:r w:rsidRPr="00271BDE">
                    <w:rPr>
                      <w:color w:val="000000"/>
                      <w:sz w:val="20"/>
                      <w:szCs w:val="20"/>
                      <w:lang w:val="ru-RU"/>
                    </w:rPr>
                    <w:t>нське</w:t>
                  </w:r>
                  <w:r w:rsidRPr="00AA5952">
                    <w:rPr>
                      <w:color w:val="000000"/>
                      <w:sz w:val="20"/>
                      <w:szCs w:val="20"/>
                      <w:lang w:val="uk-UA"/>
                    </w:rPr>
                    <w:t xml:space="preserve">, </w:t>
                  </w:r>
                  <w:r w:rsidRPr="00271BDE">
                    <w:rPr>
                      <w:color w:val="000000"/>
                      <w:sz w:val="20"/>
                      <w:szCs w:val="20"/>
                      <w:lang w:val="ru-RU"/>
                    </w:rPr>
                    <w:t>Липоводолинський р-н,</w:t>
                  </w:r>
                  <w:r w:rsidRPr="00AA5952">
                    <w:rPr>
                      <w:color w:val="000000"/>
                      <w:sz w:val="20"/>
                      <w:szCs w:val="20"/>
                      <w:lang w:val="uk-UA"/>
                    </w:rPr>
                    <w:t xml:space="preserve"> </w:t>
                  </w:r>
                  <w:r w:rsidRPr="00271BDE">
                    <w:rPr>
                      <w:color w:val="000000"/>
                      <w:sz w:val="20"/>
                      <w:szCs w:val="20"/>
                      <w:lang w:val="ru-RU"/>
                    </w:rPr>
                    <w:t>Сумська обл.,</w:t>
                  </w:r>
                  <w:r w:rsidRPr="00AA5952">
                    <w:rPr>
                      <w:color w:val="000000"/>
                      <w:sz w:val="20"/>
                      <w:szCs w:val="20"/>
                      <w:lang w:val="uk-UA"/>
                    </w:rPr>
                    <w:t xml:space="preserve"> 42506</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25050767" w14:textId="77777777" w:rsidR="00AA5952" w:rsidRPr="00271BDE" w:rsidRDefault="00AA5952" w:rsidP="00AA5952">
                  <w:pPr>
                    <w:jc w:val="center"/>
                    <w:rPr>
                      <w:color w:val="000000"/>
                      <w:sz w:val="20"/>
                      <w:szCs w:val="20"/>
                      <w:lang w:val="ru-RU"/>
                    </w:rPr>
                  </w:pPr>
                </w:p>
              </w:tc>
            </w:tr>
            <w:tr w:rsidR="00AA5952" w:rsidRPr="006A3A6F" w14:paraId="2E626B32"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261D277D" w14:textId="77777777" w:rsidR="00AA5952" w:rsidRPr="00271BDE" w:rsidRDefault="00AA5952" w:rsidP="00AA5952">
                  <w:pPr>
                    <w:rPr>
                      <w:color w:val="000000"/>
                      <w:sz w:val="20"/>
                      <w:szCs w:val="20"/>
                      <w:lang w:val="ru-RU"/>
                    </w:rPr>
                  </w:pPr>
                  <w:r w:rsidRPr="00271BDE">
                    <w:rPr>
                      <w:color w:val="000000"/>
                      <w:sz w:val="20"/>
                      <w:szCs w:val="20"/>
                      <w:lang w:val="ru-RU"/>
                    </w:rPr>
                    <w:t>Складено (зробити позначку "</w:t>
                  </w:r>
                  <w:r w:rsidRPr="00AA5952">
                    <w:rPr>
                      <w:color w:val="000000"/>
                      <w:sz w:val="20"/>
                      <w:szCs w:val="20"/>
                    </w:rPr>
                    <w:t>v</w:t>
                  </w:r>
                  <w:r w:rsidRPr="00271BDE">
                    <w:rPr>
                      <w:color w:val="000000"/>
                      <w:sz w:val="20"/>
                      <w:szCs w:val="20"/>
                      <w:lang w:val="ru-RU"/>
                    </w:rPr>
                    <w:t>"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4780AC65" w14:textId="77777777" w:rsidR="00AA5952" w:rsidRPr="00271BDE" w:rsidRDefault="00AA5952" w:rsidP="00AA5952">
                  <w:pPr>
                    <w:jc w:val="center"/>
                    <w:rPr>
                      <w:color w:val="000000"/>
                      <w:sz w:val="20"/>
                      <w:szCs w:val="20"/>
                      <w:lang w:val="ru-RU"/>
                    </w:rPr>
                  </w:pPr>
                  <w:r w:rsidRPr="00AA5952">
                    <w:rPr>
                      <w:color w:val="000000"/>
                      <w:sz w:val="20"/>
                      <w:szCs w:val="20"/>
                    </w:rPr>
                    <w:t> </w:t>
                  </w:r>
                </w:p>
              </w:tc>
            </w:tr>
            <w:tr w:rsidR="00AA5952" w14:paraId="1661AE0D"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10B7221A" w14:textId="77777777" w:rsidR="00AA5952" w:rsidRPr="00271BDE" w:rsidRDefault="00AA5952" w:rsidP="00AA5952">
                  <w:pPr>
                    <w:rPr>
                      <w:color w:val="000000"/>
                      <w:sz w:val="20"/>
                      <w:szCs w:val="20"/>
                      <w:lang w:val="ru-RU"/>
                    </w:rPr>
                  </w:pPr>
                  <w:r w:rsidRPr="00271BDE">
                    <w:rPr>
                      <w:color w:val="000000"/>
                      <w:sz w:val="20"/>
                      <w:szCs w:val="20"/>
                      <w:lang w:val="ru-RU"/>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14:paraId="5CA3F71E" w14:textId="77777777" w:rsidR="00AA5952" w:rsidRPr="00271BDE" w:rsidRDefault="00AA5952" w:rsidP="00AA5952">
                  <w:pPr>
                    <w:jc w:val="center"/>
                    <w:rPr>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C122B" w14:textId="77777777" w:rsidR="00AA5952" w:rsidRPr="00AA5952" w:rsidRDefault="00AA5952" w:rsidP="00AA5952">
                  <w:pPr>
                    <w:jc w:val="center"/>
                    <w:rPr>
                      <w:color w:val="000000"/>
                      <w:sz w:val="20"/>
                      <w:szCs w:val="20"/>
                    </w:rPr>
                  </w:pPr>
                  <w:r w:rsidRPr="00AA5952">
                    <w:rPr>
                      <w:color w:val="000000"/>
                      <w:sz w:val="20"/>
                      <w:szCs w:val="20"/>
                    </w:rPr>
                    <w:t>V</w:t>
                  </w:r>
                </w:p>
              </w:tc>
            </w:tr>
            <w:tr w:rsidR="00AA5952" w:rsidRPr="006A3A6F" w14:paraId="1E5B89F2"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3C5EE591" w14:textId="77777777" w:rsidR="00AA5952" w:rsidRPr="00271BDE" w:rsidRDefault="00AA5952" w:rsidP="00AA5952">
                  <w:pPr>
                    <w:rPr>
                      <w:color w:val="000000"/>
                      <w:sz w:val="20"/>
                      <w:szCs w:val="20"/>
                      <w:lang w:val="ru-RU"/>
                    </w:rPr>
                  </w:pPr>
                  <w:r w:rsidRPr="00271BDE">
                    <w:rPr>
                      <w:color w:val="000000"/>
                      <w:sz w:val="20"/>
                      <w:szCs w:val="20"/>
                      <w:lang w:val="ru-RU"/>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14:paraId="1F99B209" w14:textId="77777777" w:rsidR="00AA5952" w:rsidRPr="00271BDE" w:rsidRDefault="00AA5952" w:rsidP="00AA5952">
                  <w:pPr>
                    <w:jc w:val="center"/>
                    <w:rPr>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FCC3F" w14:textId="77777777" w:rsidR="00AA5952" w:rsidRPr="00271BDE" w:rsidRDefault="00AA5952" w:rsidP="00AA5952">
                  <w:pPr>
                    <w:jc w:val="center"/>
                    <w:rPr>
                      <w:color w:val="000000"/>
                      <w:sz w:val="20"/>
                      <w:szCs w:val="20"/>
                      <w:lang w:val="ru-RU"/>
                    </w:rPr>
                  </w:pPr>
                </w:p>
              </w:tc>
            </w:tr>
          </w:tbl>
          <w:p w14:paraId="1AAACA9F" w14:textId="77777777" w:rsidR="002105C1" w:rsidRPr="006A4FF2" w:rsidRDefault="002105C1"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2105C1" w:rsidRPr="00533D8D" w14:paraId="7DEBB197"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1B6B3488" w14:textId="77777777" w:rsidR="002105C1" w:rsidRPr="00271BDE" w:rsidRDefault="00AA5952" w:rsidP="00AA5952">
            <w:pPr>
              <w:pStyle w:val="rvps14"/>
              <w:spacing w:before="0" w:beforeAutospacing="0" w:after="0" w:afterAutospacing="0"/>
              <w:ind w:left="224" w:right="281"/>
              <w:jc w:val="center"/>
              <w:textAlignment w:val="baseline"/>
              <w:rPr>
                <w:b/>
                <w:color w:val="000000"/>
                <w:lang w:val="ru-RU"/>
              </w:rPr>
            </w:pPr>
            <w:r w:rsidRPr="00271BDE">
              <w:rPr>
                <w:b/>
                <w:color w:val="000000"/>
                <w:lang w:val="ru-RU"/>
              </w:rPr>
              <w:lastRenderedPageBreak/>
              <w:t>Баланс (Звіт про фінансовий стан)</w:t>
            </w:r>
            <w:r w:rsidRPr="00271BDE">
              <w:rPr>
                <w:b/>
                <w:color w:val="000000"/>
                <w:lang w:val="ru-RU"/>
              </w:rPr>
              <w:br/>
              <w:t>на 30.09.2015 р.</w:t>
            </w:r>
          </w:p>
          <w:p w14:paraId="7ACB14AE" w14:textId="591F9301" w:rsidR="00AA5952" w:rsidRPr="005B3DBC" w:rsidRDefault="005B3DBC" w:rsidP="005B3DBC">
            <w:pPr>
              <w:pStyle w:val="rvps14"/>
              <w:spacing w:before="0" w:beforeAutospacing="0" w:after="0" w:afterAutospacing="0"/>
              <w:ind w:left="224" w:right="281"/>
              <w:jc w:val="right"/>
              <w:textAlignment w:val="baseline"/>
              <w:rPr>
                <w:rStyle w:val="rvts82"/>
                <w:color w:val="000000"/>
                <w:sz w:val="20"/>
                <w:szCs w:val="20"/>
                <w:bdr w:val="none" w:sz="0" w:space="0" w:color="auto" w:frame="1"/>
                <w:lang w:val="uk-UA"/>
              </w:rPr>
            </w:pPr>
            <w:r w:rsidRPr="005B3DBC">
              <w:rPr>
                <w:rStyle w:val="rvts82"/>
                <w:color w:val="000000"/>
                <w:sz w:val="20"/>
                <w:szCs w:val="20"/>
                <w:bdr w:val="none" w:sz="0" w:space="0" w:color="auto" w:frame="1"/>
                <w:lang w:val="uk-UA"/>
              </w:rPr>
              <w:t>Форма № 1 Код за ДУКД 1801001</w:t>
            </w:r>
          </w:p>
          <w:p w14:paraId="2B578254" w14:textId="77777777" w:rsidR="005B3DBC" w:rsidRPr="005B3DBC" w:rsidRDefault="005B3DBC" w:rsidP="005B3DBC">
            <w:pPr>
              <w:pStyle w:val="rvps14"/>
              <w:spacing w:before="0" w:beforeAutospacing="0" w:after="0" w:afterAutospacing="0"/>
              <w:ind w:left="224" w:right="281"/>
              <w:jc w:val="right"/>
              <w:textAlignment w:val="baseline"/>
              <w:rPr>
                <w:rStyle w:val="rvts82"/>
                <w:b/>
                <w:color w:val="000000"/>
                <w:sz w:val="20"/>
                <w:szCs w:val="20"/>
                <w:bdr w:val="none" w:sz="0" w:space="0" w:color="auto" w:frame="1"/>
                <w:lang w:val="uk-UA"/>
              </w:rPr>
            </w:pPr>
          </w:p>
          <w:tbl>
            <w:tblPr>
              <w:tblW w:w="4865" w:type="pct"/>
              <w:tblCellMar>
                <w:top w:w="15" w:type="dxa"/>
                <w:left w:w="15" w:type="dxa"/>
                <w:bottom w:w="15" w:type="dxa"/>
                <w:right w:w="15" w:type="dxa"/>
              </w:tblCellMar>
              <w:tblLook w:val="04A0" w:firstRow="1" w:lastRow="0" w:firstColumn="1" w:lastColumn="0" w:noHBand="0" w:noVBand="1"/>
            </w:tblPr>
            <w:tblGrid>
              <w:gridCol w:w="5247"/>
              <w:gridCol w:w="994"/>
              <w:gridCol w:w="1707"/>
              <w:gridCol w:w="1707"/>
            </w:tblGrid>
            <w:tr w:rsidR="00AA5952" w14:paraId="6FA6A74B"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5F249" w14:textId="77777777" w:rsidR="00AA5952" w:rsidRDefault="00AA5952" w:rsidP="00AA5952">
                  <w:pPr>
                    <w:jc w:val="center"/>
                    <w:rPr>
                      <w:b/>
                      <w:bCs/>
                      <w:color w:val="000000"/>
                      <w:sz w:val="20"/>
                      <w:szCs w:val="20"/>
                    </w:rPr>
                  </w:pPr>
                  <w:r>
                    <w:rPr>
                      <w:b/>
                      <w:bCs/>
                      <w:color w:val="000000"/>
                      <w:sz w:val="20"/>
                      <w:szCs w:val="20"/>
                    </w:rPr>
                    <w:t>Актив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CA4D8" w14:textId="77777777" w:rsidR="00AA5952" w:rsidRDefault="00AA5952" w:rsidP="00AA5952">
                  <w:pPr>
                    <w:jc w:val="center"/>
                    <w:rPr>
                      <w:b/>
                      <w:bCs/>
                      <w:color w:val="000000"/>
                      <w:sz w:val="20"/>
                      <w:szCs w:val="20"/>
                    </w:rPr>
                  </w:pPr>
                  <w:r>
                    <w:rPr>
                      <w:b/>
                      <w:bCs/>
                      <w:color w:val="000000"/>
                      <w:sz w:val="20"/>
                      <w:szCs w:val="20"/>
                    </w:rPr>
                    <w:t>Код рядка</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CF9DD" w14:textId="77777777" w:rsidR="00AA5952" w:rsidRDefault="00AA5952" w:rsidP="00AA5952">
                  <w:pPr>
                    <w:jc w:val="center"/>
                    <w:rPr>
                      <w:b/>
                      <w:bCs/>
                      <w:color w:val="000000"/>
                      <w:sz w:val="20"/>
                      <w:szCs w:val="20"/>
                    </w:rPr>
                  </w:pPr>
                  <w:r>
                    <w:rPr>
                      <w:b/>
                      <w:bCs/>
                      <w:color w:val="000000"/>
                      <w:sz w:val="20"/>
                      <w:szCs w:val="20"/>
                    </w:rPr>
                    <w:t>На початок звітного періоду</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A75D0" w14:textId="77777777" w:rsidR="00AA5952" w:rsidRDefault="00AA5952" w:rsidP="00AA5952">
                  <w:pPr>
                    <w:jc w:val="center"/>
                    <w:rPr>
                      <w:b/>
                      <w:bCs/>
                      <w:color w:val="000000"/>
                      <w:sz w:val="20"/>
                      <w:szCs w:val="20"/>
                    </w:rPr>
                  </w:pPr>
                  <w:r>
                    <w:rPr>
                      <w:b/>
                      <w:bCs/>
                      <w:color w:val="000000"/>
                      <w:sz w:val="20"/>
                      <w:szCs w:val="20"/>
                    </w:rPr>
                    <w:t>На кінець звітного періоду</w:t>
                  </w:r>
                </w:p>
              </w:tc>
            </w:tr>
            <w:tr w:rsidR="00AA5952" w14:paraId="3E26C13B"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6CD677" w14:textId="77777777" w:rsidR="00AA5952" w:rsidRDefault="00AA5952" w:rsidP="00AA5952">
                  <w:pPr>
                    <w:jc w:val="center"/>
                    <w:rPr>
                      <w:b/>
                      <w:bCs/>
                      <w:color w:val="000000"/>
                      <w:sz w:val="20"/>
                      <w:szCs w:val="20"/>
                    </w:rPr>
                  </w:pPr>
                  <w:r>
                    <w:rPr>
                      <w:b/>
                      <w:bCs/>
                      <w:color w:val="000000"/>
                      <w:sz w:val="20"/>
                      <w:szCs w:val="20"/>
                    </w:rPr>
                    <w:t>1</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C7490" w14:textId="77777777" w:rsidR="00AA5952" w:rsidRDefault="00AA5952" w:rsidP="00AA5952">
                  <w:pPr>
                    <w:jc w:val="center"/>
                    <w:rPr>
                      <w:b/>
                      <w:bCs/>
                      <w:color w:val="000000"/>
                      <w:sz w:val="20"/>
                      <w:szCs w:val="20"/>
                    </w:rPr>
                  </w:pPr>
                  <w:r>
                    <w:rPr>
                      <w:b/>
                      <w:bCs/>
                      <w:color w:val="000000"/>
                      <w:sz w:val="20"/>
                      <w:szCs w:val="20"/>
                    </w:rPr>
                    <w:t>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09047" w14:textId="77777777" w:rsidR="00AA5952" w:rsidRDefault="00AA5952" w:rsidP="00AA5952">
                  <w:pPr>
                    <w:jc w:val="center"/>
                    <w:rPr>
                      <w:b/>
                      <w:bCs/>
                      <w:color w:val="000000"/>
                      <w:sz w:val="20"/>
                      <w:szCs w:val="20"/>
                    </w:rPr>
                  </w:pPr>
                  <w:r>
                    <w:rPr>
                      <w:b/>
                      <w:bCs/>
                      <w:color w:val="000000"/>
                      <w:sz w:val="20"/>
                      <w:szCs w:val="20"/>
                    </w:rPr>
                    <w:t>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BD713" w14:textId="77777777" w:rsidR="00AA5952" w:rsidRDefault="00AA5952" w:rsidP="00AA5952">
                  <w:pPr>
                    <w:jc w:val="center"/>
                    <w:rPr>
                      <w:b/>
                      <w:bCs/>
                      <w:color w:val="000000"/>
                      <w:sz w:val="20"/>
                      <w:szCs w:val="20"/>
                    </w:rPr>
                  </w:pPr>
                  <w:r>
                    <w:rPr>
                      <w:b/>
                      <w:bCs/>
                      <w:color w:val="000000"/>
                      <w:sz w:val="20"/>
                      <w:szCs w:val="20"/>
                    </w:rPr>
                    <w:t>4</w:t>
                  </w:r>
                </w:p>
              </w:tc>
            </w:tr>
            <w:tr w:rsidR="00AA5952" w14:paraId="0F044951" w14:textId="77777777" w:rsidTr="00AA5952">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CFB94A" w14:textId="77777777" w:rsidR="00AA5952" w:rsidRDefault="00AA5952" w:rsidP="00AA5952">
                  <w:pPr>
                    <w:rPr>
                      <w:b/>
                      <w:bCs/>
                      <w:color w:val="000000"/>
                      <w:sz w:val="20"/>
                      <w:szCs w:val="20"/>
                    </w:rPr>
                  </w:pPr>
                  <w:r>
                    <w:rPr>
                      <w:b/>
                      <w:bCs/>
                      <w:color w:val="000000"/>
                      <w:sz w:val="20"/>
                      <w:szCs w:val="20"/>
                    </w:rPr>
                    <w:t>I. Необоротні активи</w:t>
                  </w:r>
                </w:p>
              </w:tc>
            </w:tr>
            <w:tr w:rsidR="00AA5952" w14:paraId="4FA49092"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D5E9A" w14:textId="77777777" w:rsidR="00AA5952" w:rsidRDefault="00AA5952" w:rsidP="00AA5952">
                  <w:pPr>
                    <w:rPr>
                      <w:color w:val="000000"/>
                      <w:sz w:val="20"/>
                      <w:szCs w:val="20"/>
                    </w:rPr>
                  </w:pPr>
                  <w:r>
                    <w:rPr>
                      <w:color w:val="000000"/>
                      <w:sz w:val="20"/>
                      <w:szCs w:val="20"/>
                    </w:rPr>
                    <w:t>Нематеріальні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2F9F0" w14:textId="77777777" w:rsidR="00AA5952" w:rsidRDefault="00AA5952" w:rsidP="00AA5952">
                  <w:pPr>
                    <w:jc w:val="center"/>
                    <w:rPr>
                      <w:color w:val="000000"/>
                      <w:sz w:val="20"/>
                      <w:szCs w:val="20"/>
                    </w:rPr>
                  </w:pPr>
                  <w:r>
                    <w:rPr>
                      <w:color w:val="000000"/>
                      <w:sz w:val="20"/>
                      <w:szCs w:val="20"/>
                    </w:rPr>
                    <w:t>1000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B2450" w14:textId="77777777" w:rsidR="00AA5952" w:rsidRDefault="00AA5952" w:rsidP="00AA5952">
                  <w:pPr>
                    <w:jc w:val="center"/>
                    <w:rPr>
                      <w:color w:val="000000"/>
                      <w:sz w:val="20"/>
                      <w:szCs w:val="20"/>
                    </w:rPr>
                  </w:pPr>
                  <w:r>
                    <w:rPr>
                      <w:color w:val="000000"/>
                      <w:sz w:val="20"/>
                      <w:szCs w:val="20"/>
                    </w:rPr>
                    <w:t>18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CC669" w14:textId="77777777" w:rsidR="00AA5952" w:rsidRDefault="00AA5952" w:rsidP="00AA5952">
                  <w:pPr>
                    <w:jc w:val="center"/>
                    <w:rPr>
                      <w:color w:val="000000"/>
                      <w:sz w:val="20"/>
                      <w:szCs w:val="20"/>
                    </w:rPr>
                  </w:pPr>
                  <w:r>
                    <w:rPr>
                      <w:color w:val="000000"/>
                      <w:sz w:val="20"/>
                      <w:szCs w:val="20"/>
                    </w:rPr>
                    <w:t>11</w:t>
                  </w:r>
                </w:p>
              </w:tc>
            </w:tr>
            <w:tr w:rsidR="00AA5952" w14:paraId="0C41877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B167D" w14:textId="77777777" w:rsidR="00AA5952" w:rsidRDefault="00AA5952" w:rsidP="00AA5952">
                  <w:pPr>
                    <w:rPr>
                      <w:color w:val="000000"/>
                      <w:sz w:val="20"/>
                      <w:szCs w:val="20"/>
                    </w:rPr>
                  </w:pPr>
                  <w:r>
                    <w:rPr>
                      <w:color w:val="000000"/>
                      <w:sz w:val="20"/>
                      <w:szCs w:val="20"/>
                    </w:rPr>
                    <w:t>первісна вартість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AB75E" w14:textId="77777777" w:rsidR="00AA5952" w:rsidRDefault="00AA5952" w:rsidP="00AA5952">
                  <w:pPr>
                    <w:jc w:val="center"/>
                    <w:rPr>
                      <w:color w:val="000000"/>
                      <w:sz w:val="20"/>
                      <w:szCs w:val="20"/>
                    </w:rPr>
                  </w:pPr>
                  <w:r>
                    <w:rPr>
                      <w:color w:val="000000"/>
                      <w:sz w:val="20"/>
                      <w:szCs w:val="20"/>
                    </w:rPr>
                    <w:t>1001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951AA" w14:textId="77777777" w:rsidR="00AA5952" w:rsidRDefault="00AA5952" w:rsidP="00AA5952">
                  <w:pPr>
                    <w:jc w:val="center"/>
                    <w:rPr>
                      <w:color w:val="000000"/>
                      <w:sz w:val="20"/>
                      <w:szCs w:val="20"/>
                    </w:rPr>
                  </w:pPr>
                  <w:r>
                    <w:rPr>
                      <w:color w:val="000000"/>
                      <w:sz w:val="20"/>
                      <w:szCs w:val="20"/>
                    </w:rPr>
                    <w:t>91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CEA94B" w14:textId="77777777" w:rsidR="00AA5952" w:rsidRDefault="00AA5952" w:rsidP="00AA5952">
                  <w:pPr>
                    <w:jc w:val="center"/>
                    <w:rPr>
                      <w:color w:val="000000"/>
                      <w:sz w:val="20"/>
                      <w:szCs w:val="20"/>
                    </w:rPr>
                  </w:pPr>
                  <w:r>
                    <w:rPr>
                      <w:color w:val="000000"/>
                      <w:sz w:val="20"/>
                      <w:szCs w:val="20"/>
                    </w:rPr>
                    <w:t>91</w:t>
                  </w:r>
                </w:p>
              </w:tc>
            </w:tr>
            <w:tr w:rsidR="00AA5952" w14:paraId="36C7B73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71602" w14:textId="77777777" w:rsidR="00AA5952" w:rsidRDefault="00AA5952" w:rsidP="00AA5952">
                  <w:pPr>
                    <w:rPr>
                      <w:color w:val="000000"/>
                      <w:sz w:val="20"/>
                      <w:szCs w:val="20"/>
                    </w:rPr>
                  </w:pPr>
                  <w:r>
                    <w:rPr>
                      <w:color w:val="000000"/>
                      <w:sz w:val="20"/>
                      <w:szCs w:val="20"/>
                    </w:rPr>
                    <w:t>накопичена амортизація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41787" w14:textId="77777777" w:rsidR="00AA5952" w:rsidRDefault="00AA5952" w:rsidP="00AA5952">
                  <w:pPr>
                    <w:jc w:val="center"/>
                    <w:rPr>
                      <w:color w:val="000000"/>
                      <w:sz w:val="20"/>
                      <w:szCs w:val="20"/>
                    </w:rPr>
                  </w:pPr>
                  <w:r>
                    <w:rPr>
                      <w:color w:val="000000"/>
                      <w:sz w:val="20"/>
                      <w:szCs w:val="20"/>
                    </w:rPr>
                    <w:t>1002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776D9" w14:textId="77777777" w:rsidR="00AA5952" w:rsidRDefault="00AA5952" w:rsidP="00AA5952">
                  <w:pPr>
                    <w:jc w:val="center"/>
                    <w:rPr>
                      <w:color w:val="000000"/>
                      <w:sz w:val="20"/>
                      <w:szCs w:val="20"/>
                    </w:rPr>
                  </w:pPr>
                  <w:r>
                    <w:rPr>
                      <w:color w:val="000000"/>
                      <w:sz w:val="20"/>
                      <w:szCs w:val="20"/>
                    </w:rPr>
                    <w:t>73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756C0" w14:textId="77777777" w:rsidR="00AA5952" w:rsidRDefault="00AA5952" w:rsidP="00AA5952">
                  <w:pPr>
                    <w:jc w:val="center"/>
                    <w:rPr>
                      <w:color w:val="000000"/>
                      <w:sz w:val="20"/>
                      <w:szCs w:val="20"/>
                    </w:rPr>
                  </w:pPr>
                  <w:r>
                    <w:rPr>
                      <w:color w:val="000000"/>
                      <w:sz w:val="20"/>
                      <w:szCs w:val="20"/>
                    </w:rPr>
                    <w:t>80</w:t>
                  </w:r>
                </w:p>
              </w:tc>
            </w:tr>
            <w:tr w:rsidR="00AA5952" w14:paraId="023B2DB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CFDBE" w14:textId="77777777" w:rsidR="00AA5952" w:rsidRDefault="00AA5952" w:rsidP="00AA5952">
                  <w:pPr>
                    <w:rPr>
                      <w:color w:val="000000"/>
                      <w:sz w:val="20"/>
                      <w:szCs w:val="20"/>
                    </w:rPr>
                  </w:pPr>
                  <w:r>
                    <w:rPr>
                      <w:color w:val="000000"/>
                      <w:sz w:val="20"/>
                      <w:szCs w:val="20"/>
                    </w:rPr>
                    <w:t>Незавершені капітальні інвестиції</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F3B6A" w14:textId="77777777" w:rsidR="00AA5952" w:rsidRDefault="00AA5952" w:rsidP="00AA5952">
                  <w:pPr>
                    <w:jc w:val="center"/>
                    <w:rPr>
                      <w:color w:val="000000"/>
                      <w:sz w:val="20"/>
                      <w:szCs w:val="20"/>
                    </w:rPr>
                  </w:pPr>
                  <w:r>
                    <w:rPr>
                      <w:color w:val="000000"/>
                      <w:sz w:val="20"/>
                      <w:szCs w:val="20"/>
                    </w:rPr>
                    <w:t>1005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71FBC" w14:textId="77777777" w:rsidR="00AA5952" w:rsidRDefault="00AA5952" w:rsidP="00AA5952">
                  <w:pPr>
                    <w:jc w:val="center"/>
                    <w:rPr>
                      <w:color w:val="000000"/>
                      <w:sz w:val="20"/>
                      <w:szCs w:val="20"/>
                    </w:rPr>
                  </w:pPr>
                  <w:r>
                    <w:rPr>
                      <w:color w:val="000000"/>
                      <w:sz w:val="20"/>
                      <w:szCs w:val="20"/>
                    </w:rPr>
                    <w:t>3979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93B0D" w14:textId="77777777" w:rsidR="00AA5952" w:rsidRDefault="00AA5952" w:rsidP="00AA5952">
                  <w:pPr>
                    <w:jc w:val="center"/>
                    <w:rPr>
                      <w:color w:val="000000"/>
                      <w:sz w:val="20"/>
                      <w:szCs w:val="20"/>
                    </w:rPr>
                  </w:pPr>
                  <w:r>
                    <w:rPr>
                      <w:color w:val="000000"/>
                      <w:sz w:val="20"/>
                      <w:szCs w:val="20"/>
                    </w:rPr>
                    <w:t>3979</w:t>
                  </w:r>
                </w:p>
              </w:tc>
            </w:tr>
            <w:tr w:rsidR="00AA5952" w14:paraId="665A7C0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50CE9" w14:textId="77777777" w:rsidR="00AA5952" w:rsidRDefault="00AA5952" w:rsidP="00AA5952">
                  <w:pPr>
                    <w:rPr>
                      <w:color w:val="000000"/>
                      <w:sz w:val="20"/>
                      <w:szCs w:val="20"/>
                    </w:rPr>
                  </w:pPr>
                  <w:r>
                    <w:rPr>
                      <w:color w:val="000000"/>
                      <w:sz w:val="20"/>
                      <w:szCs w:val="20"/>
                    </w:rPr>
                    <w:t>Основні засоби: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D1B2A" w14:textId="77777777" w:rsidR="00AA5952" w:rsidRDefault="00AA5952" w:rsidP="00AA5952">
                  <w:pPr>
                    <w:jc w:val="center"/>
                    <w:rPr>
                      <w:color w:val="000000"/>
                      <w:sz w:val="20"/>
                      <w:szCs w:val="20"/>
                    </w:rPr>
                  </w:pPr>
                  <w:r>
                    <w:rPr>
                      <w:color w:val="000000"/>
                      <w:sz w:val="20"/>
                      <w:szCs w:val="20"/>
                    </w:rPr>
                    <w:t>1010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6806E8" w14:textId="77777777" w:rsidR="00AA5952" w:rsidRDefault="00AA5952" w:rsidP="00AA5952">
                  <w:pPr>
                    <w:jc w:val="center"/>
                    <w:rPr>
                      <w:color w:val="000000"/>
                      <w:sz w:val="20"/>
                      <w:szCs w:val="20"/>
                    </w:rPr>
                  </w:pPr>
                  <w:r>
                    <w:rPr>
                      <w:color w:val="000000"/>
                      <w:sz w:val="20"/>
                      <w:szCs w:val="20"/>
                    </w:rPr>
                    <w:t>23706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DB44B" w14:textId="77777777" w:rsidR="00AA5952" w:rsidRDefault="00AA5952" w:rsidP="00AA5952">
                  <w:pPr>
                    <w:jc w:val="center"/>
                    <w:rPr>
                      <w:color w:val="000000"/>
                      <w:sz w:val="20"/>
                      <w:szCs w:val="20"/>
                    </w:rPr>
                  </w:pPr>
                  <w:r>
                    <w:rPr>
                      <w:color w:val="000000"/>
                      <w:sz w:val="20"/>
                      <w:szCs w:val="20"/>
                    </w:rPr>
                    <w:t>40585</w:t>
                  </w:r>
                </w:p>
              </w:tc>
            </w:tr>
            <w:tr w:rsidR="00AA5952" w14:paraId="7DA9762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62AFC" w14:textId="77777777" w:rsidR="00AA5952" w:rsidRDefault="00AA5952" w:rsidP="00AA5952">
                  <w:pPr>
                    <w:rPr>
                      <w:color w:val="000000"/>
                      <w:sz w:val="20"/>
                      <w:szCs w:val="20"/>
                    </w:rPr>
                  </w:pPr>
                  <w:r>
                    <w:rPr>
                      <w:color w:val="000000"/>
                      <w:sz w:val="20"/>
                      <w:szCs w:val="20"/>
                    </w:rPr>
                    <w:t>первісна вартість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BCFB9" w14:textId="77777777" w:rsidR="00AA5952" w:rsidRDefault="00AA5952" w:rsidP="00AA5952">
                  <w:pPr>
                    <w:jc w:val="center"/>
                    <w:rPr>
                      <w:color w:val="000000"/>
                      <w:sz w:val="20"/>
                      <w:szCs w:val="20"/>
                    </w:rPr>
                  </w:pPr>
                  <w:r>
                    <w:rPr>
                      <w:color w:val="000000"/>
                      <w:sz w:val="20"/>
                      <w:szCs w:val="20"/>
                    </w:rPr>
                    <w:t>1011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CE5AB" w14:textId="77777777" w:rsidR="00AA5952" w:rsidRDefault="00AA5952" w:rsidP="00AA5952">
                  <w:pPr>
                    <w:jc w:val="center"/>
                    <w:rPr>
                      <w:color w:val="000000"/>
                      <w:sz w:val="20"/>
                      <w:szCs w:val="20"/>
                    </w:rPr>
                  </w:pPr>
                  <w:r>
                    <w:rPr>
                      <w:color w:val="000000"/>
                      <w:sz w:val="20"/>
                      <w:szCs w:val="20"/>
                    </w:rPr>
                    <w:t>49475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39574" w14:textId="77777777" w:rsidR="00AA5952" w:rsidRDefault="00AA5952" w:rsidP="00AA5952">
                  <w:pPr>
                    <w:jc w:val="center"/>
                    <w:rPr>
                      <w:color w:val="000000"/>
                      <w:sz w:val="20"/>
                      <w:szCs w:val="20"/>
                    </w:rPr>
                  </w:pPr>
                  <w:r>
                    <w:rPr>
                      <w:color w:val="000000"/>
                      <w:sz w:val="20"/>
                      <w:szCs w:val="20"/>
                    </w:rPr>
                    <w:t>99695</w:t>
                  </w:r>
                </w:p>
              </w:tc>
            </w:tr>
            <w:tr w:rsidR="00AA5952" w14:paraId="112E558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6AF7A" w14:textId="1789A352" w:rsidR="00AA5952" w:rsidRDefault="0028167A" w:rsidP="00AA5952">
                  <w:pPr>
                    <w:rPr>
                      <w:color w:val="000000"/>
                      <w:sz w:val="20"/>
                      <w:szCs w:val="20"/>
                    </w:rPr>
                  </w:pPr>
                  <w:r>
                    <w:rPr>
                      <w:color w:val="000000"/>
                      <w:sz w:val="20"/>
                      <w:szCs w:val="20"/>
                    </w:rPr>
                    <w:t>З</w:t>
                  </w:r>
                  <w:r w:rsidR="00AA5952">
                    <w:rPr>
                      <w:color w:val="000000"/>
                      <w:sz w:val="20"/>
                      <w:szCs w:val="20"/>
                    </w:rPr>
                    <w:t>нос</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6B829" w14:textId="77777777" w:rsidR="00AA5952" w:rsidRDefault="00AA5952" w:rsidP="00AA5952">
                  <w:pPr>
                    <w:jc w:val="center"/>
                    <w:rPr>
                      <w:color w:val="000000"/>
                      <w:sz w:val="20"/>
                      <w:szCs w:val="20"/>
                    </w:rPr>
                  </w:pPr>
                  <w:r>
                    <w:rPr>
                      <w:color w:val="000000"/>
                      <w:sz w:val="20"/>
                      <w:szCs w:val="20"/>
                    </w:rPr>
                    <w:t>1012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3B265" w14:textId="77777777" w:rsidR="00AA5952" w:rsidRDefault="00AA5952" w:rsidP="00AA5952">
                  <w:pPr>
                    <w:jc w:val="center"/>
                    <w:rPr>
                      <w:color w:val="000000"/>
                      <w:sz w:val="20"/>
                      <w:szCs w:val="20"/>
                    </w:rPr>
                  </w:pPr>
                  <w:r>
                    <w:rPr>
                      <w:color w:val="000000"/>
                      <w:sz w:val="20"/>
                      <w:szCs w:val="20"/>
                    </w:rPr>
                    <w:t>25769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F9AB2" w14:textId="77777777" w:rsidR="00AA5952" w:rsidRDefault="00AA5952" w:rsidP="00AA5952">
                  <w:pPr>
                    <w:jc w:val="center"/>
                    <w:rPr>
                      <w:color w:val="000000"/>
                      <w:sz w:val="20"/>
                      <w:szCs w:val="20"/>
                    </w:rPr>
                  </w:pPr>
                  <w:r>
                    <w:rPr>
                      <w:color w:val="000000"/>
                      <w:sz w:val="20"/>
                      <w:szCs w:val="20"/>
                    </w:rPr>
                    <w:t>59110</w:t>
                  </w:r>
                </w:p>
              </w:tc>
            </w:tr>
            <w:tr w:rsidR="00AA5952" w14:paraId="7C02331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35AEE" w14:textId="77777777" w:rsidR="00AA5952" w:rsidRDefault="00AA5952" w:rsidP="00AA5952">
                  <w:pPr>
                    <w:rPr>
                      <w:color w:val="000000"/>
                      <w:sz w:val="20"/>
                      <w:szCs w:val="20"/>
                    </w:rPr>
                  </w:pPr>
                  <w:r>
                    <w:rPr>
                      <w:color w:val="000000"/>
                      <w:sz w:val="20"/>
                      <w:szCs w:val="20"/>
                    </w:rPr>
                    <w:t>Інвестиційна нерухомість: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43C38" w14:textId="77777777" w:rsidR="00AA5952" w:rsidRDefault="00AA5952" w:rsidP="00AA5952">
                  <w:pPr>
                    <w:jc w:val="center"/>
                    <w:rPr>
                      <w:color w:val="000000"/>
                      <w:sz w:val="20"/>
                      <w:szCs w:val="20"/>
                    </w:rPr>
                  </w:pPr>
                  <w:r>
                    <w:rPr>
                      <w:color w:val="000000"/>
                      <w:sz w:val="20"/>
                      <w:szCs w:val="20"/>
                    </w:rPr>
                    <w:t>1015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70F6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7B5B2" w14:textId="77777777" w:rsidR="00AA5952" w:rsidRDefault="00AA5952" w:rsidP="00AA5952">
                  <w:pPr>
                    <w:jc w:val="center"/>
                    <w:rPr>
                      <w:color w:val="000000"/>
                      <w:sz w:val="20"/>
                      <w:szCs w:val="20"/>
                    </w:rPr>
                  </w:pPr>
                  <w:r>
                    <w:rPr>
                      <w:color w:val="000000"/>
                      <w:sz w:val="20"/>
                      <w:szCs w:val="20"/>
                    </w:rPr>
                    <w:t>0</w:t>
                  </w:r>
                </w:p>
              </w:tc>
            </w:tr>
            <w:tr w:rsidR="00AA5952" w14:paraId="3AE0D72D"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014B5" w14:textId="77777777" w:rsidR="00AA5952" w:rsidRDefault="00AA5952" w:rsidP="00AA5952">
                  <w:pPr>
                    <w:rPr>
                      <w:color w:val="000000"/>
                      <w:sz w:val="20"/>
                      <w:szCs w:val="20"/>
                    </w:rPr>
                  </w:pPr>
                  <w:r>
                    <w:rPr>
                      <w:color w:val="000000"/>
                      <w:sz w:val="20"/>
                      <w:szCs w:val="20"/>
                    </w:rPr>
                    <w:t>первісна вартість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76C0D" w14:textId="77777777" w:rsidR="00AA5952" w:rsidRDefault="00AA5952" w:rsidP="00AA5952">
                  <w:pPr>
                    <w:jc w:val="center"/>
                    <w:rPr>
                      <w:color w:val="000000"/>
                      <w:sz w:val="20"/>
                      <w:szCs w:val="20"/>
                    </w:rPr>
                  </w:pPr>
                  <w:r>
                    <w:rPr>
                      <w:color w:val="000000"/>
                      <w:sz w:val="20"/>
                      <w:szCs w:val="20"/>
                    </w:rPr>
                    <w:t>1016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8F1CA"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0754C" w14:textId="77777777" w:rsidR="00AA5952" w:rsidRDefault="00AA5952" w:rsidP="00AA5952">
                  <w:pPr>
                    <w:jc w:val="center"/>
                    <w:rPr>
                      <w:color w:val="000000"/>
                      <w:sz w:val="20"/>
                      <w:szCs w:val="20"/>
                    </w:rPr>
                  </w:pPr>
                  <w:r>
                    <w:rPr>
                      <w:color w:val="000000"/>
                      <w:sz w:val="20"/>
                      <w:szCs w:val="20"/>
                    </w:rPr>
                    <w:t>0</w:t>
                  </w:r>
                </w:p>
              </w:tc>
            </w:tr>
            <w:tr w:rsidR="00AA5952" w14:paraId="644AB856"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BA8C5" w14:textId="5CE4B499" w:rsidR="00AA5952" w:rsidRDefault="0028167A" w:rsidP="00AA5952">
                  <w:pPr>
                    <w:rPr>
                      <w:color w:val="000000"/>
                      <w:sz w:val="20"/>
                      <w:szCs w:val="20"/>
                    </w:rPr>
                  </w:pPr>
                  <w:r>
                    <w:rPr>
                      <w:color w:val="000000"/>
                      <w:sz w:val="20"/>
                      <w:szCs w:val="20"/>
                    </w:rPr>
                    <w:t>З</w:t>
                  </w:r>
                  <w:r w:rsidR="00AA5952">
                    <w:rPr>
                      <w:color w:val="000000"/>
                      <w:sz w:val="20"/>
                      <w:szCs w:val="20"/>
                    </w:rPr>
                    <w:t>нос</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67C15" w14:textId="77777777" w:rsidR="00AA5952" w:rsidRDefault="00AA5952" w:rsidP="00AA5952">
                  <w:pPr>
                    <w:jc w:val="center"/>
                    <w:rPr>
                      <w:color w:val="000000"/>
                      <w:sz w:val="20"/>
                      <w:szCs w:val="20"/>
                    </w:rPr>
                  </w:pPr>
                  <w:r>
                    <w:rPr>
                      <w:color w:val="000000"/>
                      <w:sz w:val="20"/>
                      <w:szCs w:val="20"/>
                    </w:rPr>
                    <w:t>1017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32EC3"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5AF80" w14:textId="77777777" w:rsidR="00AA5952" w:rsidRDefault="00AA5952" w:rsidP="00AA5952">
                  <w:pPr>
                    <w:jc w:val="center"/>
                    <w:rPr>
                      <w:color w:val="000000"/>
                      <w:sz w:val="20"/>
                      <w:szCs w:val="20"/>
                    </w:rPr>
                  </w:pPr>
                  <w:r>
                    <w:rPr>
                      <w:color w:val="000000"/>
                      <w:sz w:val="20"/>
                      <w:szCs w:val="20"/>
                    </w:rPr>
                    <w:t>0</w:t>
                  </w:r>
                </w:p>
              </w:tc>
            </w:tr>
            <w:tr w:rsidR="00AA5952" w14:paraId="2C7F5BF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E9861" w14:textId="77777777" w:rsidR="00AA5952" w:rsidRDefault="00AA5952" w:rsidP="00AA5952">
                  <w:pPr>
                    <w:rPr>
                      <w:color w:val="000000"/>
                      <w:sz w:val="20"/>
                      <w:szCs w:val="20"/>
                    </w:rPr>
                  </w:pPr>
                  <w:r>
                    <w:rPr>
                      <w:color w:val="000000"/>
                      <w:sz w:val="20"/>
                      <w:szCs w:val="20"/>
                    </w:rPr>
                    <w:t>Довгострокові біологічні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8929B" w14:textId="77777777" w:rsidR="00AA5952" w:rsidRDefault="00AA5952" w:rsidP="00AA5952">
                  <w:pPr>
                    <w:jc w:val="center"/>
                    <w:rPr>
                      <w:color w:val="000000"/>
                      <w:sz w:val="20"/>
                      <w:szCs w:val="20"/>
                    </w:rPr>
                  </w:pPr>
                  <w:r>
                    <w:rPr>
                      <w:color w:val="000000"/>
                      <w:sz w:val="20"/>
                      <w:szCs w:val="20"/>
                    </w:rPr>
                    <w:t>1020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D4E8E"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B5602" w14:textId="77777777" w:rsidR="00AA5952" w:rsidRDefault="00AA5952" w:rsidP="00AA5952">
                  <w:pPr>
                    <w:jc w:val="center"/>
                    <w:rPr>
                      <w:color w:val="000000"/>
                      <w:sz w:val="20"/>
                      <w:szCs w:val="20"/>
                    </w:rPr>
                  </w:pPr>
                  <w:r>
                    <w:rPr>
                      <w:color w:val="000000"/>
                      <w:sz w:val="20"/>
                      <w:szCs w:val="20"/>
                    </w:rPr>
                    <w:t>0</w:t>
                  </w:r>
                </w:p>
              </w:tc>
            </w:tr>
            <w:tr w:rsidR="00AA5952" w14:paraId="42C47D01"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74F39" w14:textId="77777777" w:rsidR="00AA5952" w:rsidRDefault="00AA5952" w:rsidP="00AA5952">
                  <w:pPr>
                    <w:rPr>
                      <w:color w:val="000000"/>
                      <w:sz w:val="20"/>
                      <w:szCs w:val="20"/>
                    </w:rPr>
                  </w:pPr>
                  <w:r>
                    <w:rPr>
                      <w:color w:val="000000"/>
                      <w:sz w:val="20"/>
                      <w:szCs w:val="20"/>
                    </w:rPr>
                    <w:t>первісна вартість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6FE4C" w14:textId="77777777" w:rsidR="00AA5952" w:rsidRDefault="00AA5952" w:rsidP="00AA5952">
                  <w:pPr>
                    <w:jc w:val="center"/>
                    <w:rPr>
                      <w:color w:val="000000"/>
                      <w:sz w:val="20"/>
                      <w:szCs w:val="20"/>
                    </w:rPr>
                  </w:pPr>
                  <w:r>
                    <w:rPr>
                      <w:color w:val="000000"/>
                      <w:sz w:val="20"/>
                      <w:szCs w:val="20"/>
                    </w:rPr>
                    <w:t>1021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6731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B00A5" w14:textId="77777777" w:rsidR="00AA5952" w:rsidRDefault="00AA5952" w:rsidP="00AA5952">
                  <w:pPr>
                    <w:jc w:val="center"/>
                    <w:rPr>
                      <w:color w:val="000000"/>
                      <w:sz w:val="20"/>
                      <w:szCs w:val="20"/>
                    </w:rPr>
                  </w:pPr>
                  <w:r>
                    <w:rPr>
                      <w:color w:val="000000"/>
                      <w:sz w:val="20"/>
                      <w:szCs w:val="20"/>
                    </w:rPr>
                    <w:t>0</w:t>
                  </w:r>
                </w:p>
              </w:tc>
            </w:tr>
            <w:tr w:rsidR="00AA5952" w14:paraId="4A6031AD"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FC58A6" w14:textId="77777777" w:rsidR="00AA5952" w:rsidRDefault="00AA5952" w:rsidP="00AA5952">
                  <w:pPr>
                    <w:rPr>
                      <w:color w:val="000000"/>
                      <w:sz w:val="20"/>
                      <w:szCs w:val="20"/>
                    </w:rPr>
                  </w:pPr>
                  <w:r>
                    <w:rPr>
                      <w:color w:val="000000"/>
                      <w:sz w:val="20"/>
                      <w:szCs w:val="20"/>
                    </w:rPr>
                    <w:t>накопичена амортизація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17E25" w14:textId="77777777" w:rsidR="00AA5952" w:rsidRDefault="00AA5952" w:rsidP="00AA5952">
                  <w:pPr>
                    <w:jc w:val="center"/>
                    <w:rPr>
                      <w:color w:val="000000"/>
                      <w:sz w:val="20"/>
                      <w:szCs w:val="20"/>
                    </w:rPr>
                  </w:pPr>
                  <w:r>
                    <w:rPr>
                      <w:color w:val="000000"/>
                      <w:sz w:val="20"/>
                      <w:szCs w:val="20"/>
                    </w:rPr>
                    <w:t>1022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120D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6ACCD" w14:textId="77777777" w:rsidR="00AA5952" w:rsidRDefault="00AA5952" w:rsidP="00AA5952">
                  <w:pPr>
                    <w:jc w:val="center"/>
                    <w:rPr>
                      <w:color w:val="000000"/>
                      <w:sz w:val="20"/>
                      <w:szCs w:val="20"/>
                    </w:rPr>
                  </w:pPr>
                  <w:r>
                    <w:rPr>
                      <w:color w:val="000000"/>
                      <w:sz w:val="20"/>
                      <w:szCs w:val="20"/>
                    </w:rPr>
                    <w:t>0</w:t>
                  </w:r>
                </w:p>
              </w:tc>
            </w:tr>
            <w:tr w:rsidR="00AA5952" w14:paraId="5058284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EA7C4" w14:textId="77777777" w:rsidR="00AA5952" w:rsidRDefault="00AA5952" w:rsidP="00AA5952">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6F5F3" w14:textId="77777777" w:rsidR="00AA5952" w:rsidRDefault="00AA5952" w:rsidP="00AA5952">
                  <w:pPr>
                    <w:jc w:val="center"/>
                    <w:rPr>
                      <w:color w:val="000000"/>
                      <w:sz w:val="20"/>
                      <w:szCs w:val="20"/>
                    </w:rPr>
                  </w:pPr>
                  <w:r>
                    <w:rPr>
                      <w:color w:val="000000"/>
                      <w:sz w:val="20"/>
                      <w:szCs w:val="20"/>
                    </w:rPr>
                    <w:br/>
                    <w:t>1030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64CC2" w14:textId="77777777" w:rsidR="00AA5952" w:rsidRDefault="00AA5952" w:rsidP="00AA5952">
                  <w:pPr>
                    <w:jc w:val="center"/>
                    <w:rPr>
                      <w:color w:val="000000"/>
                      <w:sz w:val="20"/>
                      <w:szCs w:val="20"/>
                    </w:rPr>
                  </w:pPr>
                  <w:r>
                    <w:rPr>
                      <w:color w:val="000000"/>
                      <w:sz w:val="20"/>
                      <w:szCs w:val="20"/>
                    </w:rPr>
                    <w:b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B9461" w14:textId="77777777" w:rsidR="00AA5952" w:rsidRDefault="00AA5952" w:rsidP="00AA5952">
                  <w:pPr>
                    <w:jc w:val="center"/>
                    <w:rPr>
                      <w:color w:val="000000"/>
                      <w:sz w:val="20"/>
                      <w:szCs w:val="20"/>
                    </w:rPr>
                  </w:pPr>
                  <w:r>
                    <w:rPr>
                      <w:color w:val="000000"/>
                      <w:sz w:val="20"/>
                      <w:szCs w:val="20"/>
                    </w:rPr>
                    <w:br/>
                    <w:t>0</w:t>
                  </w:r>
                </w:p>
              </w:tc>
            </w:tr>
            <w:tr w:rsidR="00AA5952" w14:paraId="25A70106"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DF9DE" w14:textId="77777777" w:rsidR="00AA5952" w:rsidRDefault="00AA5952" w:rsidP="00AA5952">
                  <w:pPr>
                    <w:rPr>
                      <w:color w:val="000000"/>
                      <w:sz w:val="20"/>
                      <w:szCs w:val="20"/>
                    </w:rPr>
                  </w:pPr>
                  <w:r>
                    <w:rPr>
                      <w:color w:val="000000"/>
                      <w:sz w:val="20"/>
                      <w:szCs w:val="20"/>
                    </w:rPr>
                    <w:t>інші фінансові інвестиції</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79DD3" w14:textId="77777777" w:rsidR="00AA5952" w:rsidRDefault="00AA5952" w:rsidP="00AA5952">
                  <w:pPr>
                    <w:jc w:val="center"/>
                    <w:rPr>
                      <w:color w:val="000000"/>
                      <w:sz w:val="20"/>
                      <w:szCs w:val="20"/>
                    </w:rPr>
                  </w:pPr>
                  <w:r>
                    <w:rPr>
                      <w:color w:val="000000"/>
                      <w:sz w:val="20"/>
                      <w:szCs w:val="20"/>
                    </w:rPr>
                    <w:t>1035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EA23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2B7EE" w14:textId="77777777" w:rsidR="00AA5952" w:rsidRDefault="00AA5952" w:rsidP="00AA5952">
                  <w:pPr>
                    <w:jc w:val="center"/>
                    <w:rPr>
                      <w:color w:val="000000"/>
                      <w:sz w:val="20"/>
                      <w:szCs w:val="20"/>
                    </w:rPr>
                  </w:pPr>
                  <w:r>
                    <w:rPr>
                      <w:color w:val="000000"/>
                      <w:sz w:val="20"/>
                      <w:szCs w:val="20"/>
                    </w:rPr>
                    <w:t>0</w:t>
                  </w:r>
                </w:p>
              </w:tc>
            </w:tr>
            <w:tr w:rsidR="00AA5952" w14:paraId="70F8DE2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F1BAC" w14:textId="77777777" w:rsidR="00AA5952" w:rsidRDefault="00AA5952" w:rsidP="00AA5952">
                  <w:pPr>
                    <w:rPr>
                      <w:color w:val="000000"/>
                      <w:sz w:val="20"/>
                      <w:szCs w:val="20"/>
                    </w:rPr>
                  </w:pPr>
                  <w:r>
                    <w:rPr>
                      <w:color w:val="000000"/>
                      <w:sz w:val="20"/>
                      <w:szCs w:val="20"/>
                    </w:rPr>
                    <w:t>Довгострокова дебіторська заборгованість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55CD2" w14:textId="77777777" w:rsidR="00AA5952" w:rsidRDefault="00AA5952" w:rsidP="00AA5952">
                  <w:pPr>
                    <w:jc w:val="center"/>
                    <w:rPr>
                      <w:color w:val="000000"/>
                      <w:sz w:val="20"/>
                      <w:szCs w:val="20"/>
                    </w:rPr>
                  </w:pPr>
                  <w:r>
                    <w:rPr>
                      <w:color w:val="000000"/>
                      <w:sz w:val="20"/>
                      <w:szCs w:val="20"/>
                    </w:rPr>
                    <w:t>1040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3694C4"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F6110C" w14:textId="77777777" w:rsidR="00AA5952" w:rsidRDefault="00AA5952" w:rsidP="00AA5952">
                  <w:pPr>
                    <w:jc w:val="center"/>
                    <w:rPr>
                      <w:color w:val="000000"/>
                      <w:sz w:val="20"/>
                      <w:szCs w:val="20"/>
                    </w:rPr>
                  </w:pPr>
                  <w:r>
                    <w:rPr>
                      <w:color w:val="000000"/>
                      <w:sz w:val="20"/>
                      <w:szCs w:val="20"/>
                    </w:rPr>
                    <w:t>0</w:t>
                  </w:r>
                </w:p>
              </w:tc>
            </w:tr>
            <w:tr w:rsidR="00AA5952" w14:paraId="02BA3F2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ECA65" w14:textId="77777777" w:rsidR="00AA5952" w:rsidRDefault="00AA5952" w:rsidP="00AA5952">
                  <w:pPr>
                    <w:rPr>
                      <w:color w:val="000000"/>
                      <w:sz w:val="20"/>
                      <w:szCs w:val="20"/>
                    </w:rPr>
                  </w:pPr>
                  <w:r>
                    <w:rPr>
                      <w:color w:val="000000"/>
                      <w:sz w:val="20"/>
                      <w:szCs w:val="20"/>
                    </w:rPr>
                    <w:t>Відстрочені податкові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74AE6" w14:textId="77777777" w:rsidR="00AA5952" w:rsidRDefault="00AA5952" w:rsidP="00AA5952">
                  <w:pPr>
                    <w:jc w:val="center"/>
                    <w:rPr>
                      <w:color w:val="000000"/>
                      <w:sz w:val="20"/>
                      <w:szCs w:val="20"/>
                    </w:rPr>
                  </w:pPr>
                  <w:r>
                    <w:rPr>
                      <w:color w:val="000000"/>
                      <w:sz w:val="20"/>
                      <w:szCs w:val="20"/>
                    </w:rPr>
                    <w:t>1045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13AF6"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9FCE4C" w14:textId="77777777" w:rsidR="00AA5952" w:rsidRDefault="00AA5952" w:rsidP="00AA5952">
                  <w:pPr>
                    <w:jc w:val="center"/>
                    <w:rPr>
                      <w:color w:val="000000"/>
                      <w:sz w:val="20"/>
                      <w:szCs w:val="20"/>
                    </w:rPr>
                  </w:pPr>
                  <w:r>
                    <w:rPr>
                      <w:color w:val="000000"/>
                      <w:sz w:val="20"/>
                      <w:szCs w:val="20"/>
                    </w:rPr>
                    <w:t>0</w:t>
                  </w:r>
                </w:p>
              </w:tc>
            </w:tr>
            <w:tr w:rsidR="00AA5952" w14:paraId="21A77419"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4C934" w14:textId="77777777" w:rsidR="00AA5952" w:rsidRDefault="00AA5952" w:rsidP="00AA5952">
                  <w:pPr>
                    <w:rPr>
                      <w:color w:val="000000"/>
                      <w:sz w:val="20"/>
                      <w:szCs w:val="20"/>
                    </w:rPr>
                  </w:pPr>
                  <w:r>
                    <w:rPr>
                      <w:color w:val="000000"/>
                      <w:sz w:val="20"/>
                      <w:szCs w:val="20"/>
                    </w:rPr>
                    <w:t>Гудвіл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79F2B" w14:textId="77777777" w:rsidR="00AA5952" w:rsidRDefault="00AA5952" w:rsidP="00AA5952">
                  <w:pPr>
                    <w:jc w:val="center"/>
                    <w:rPr>
                      <w:color w:val="000000"/>
                      <w:sz w:val="20"/>
                      <w:szCs w:val="20"/>
                    </w:rPr>
                  </w:pPr>
                  <w:r>
                    <w:rPr>
                      <w:color w:val="000000"/>
                      <w:sz w:val="20"/>
                      <w:szCs w:val="20"/>
                    </w:rPr>
                    <w:t>1050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205D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70569" w14:textId="77777777" w:rsidR="00AA5952" w:rsidRDefault="00AA5952" w:rsidP="00AA5952">
                  <w:pPr>
                    <w:jc w:val="center"/>
                    <w:rPr>
                      <w:color w:val="000000"/>
                      <w:sz w:val="20"/>
                      <w:szCs w:val="20"/>
                    </w:rPr>
                  </w:pPr>
                  <w:r>
                    <w:rPr>
                      <w:color w:val="000000"/>
                      <w:sz w:val="20"/>
                      <w:szCs w:val="20"/>
                    </w:rPr>
                    <w:t>0</w:t>
                  </w:r>
                </w:p>
              </w:tc>
            </w:tr>
            <w:tr w:rsidR="00AA5952" w14:paraId="6E29F8C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DAC97" w14:textId="77777777" w:rsidR="00AA5952" w:rsidRDefault="00AA5952" w:rsidP="00AA5952">
                  <w:pPr>
                    <w:rPr>
                      <w:color w:val="000000"/>
                      <w:sz w:val="20"/>
                      <w:szCs w:val="20"/>
                    </w:rPr>
                  </w:pPr>
                  <w:r>
                    <w:rPr>
                      <w:color w:val="000000"/>
                      <w:sz w:val="20"/>
                      <w:szCs w:val="20"/>
                    </w:rPr>
                    <w:t>Відстрочені аквізиційні витрати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2D799" w14:textId="77777777" w:rsidR="00AA5952" w:rsidRDefault="00AA5952" w:rsidP="00AA5952">
                  <w:pPr>
                    <w:jc w:val="center"/>
                    <w:rPr>
                      <w:color w:val="000000"/>
                      <w:sz w:val="20"/>
                      <w:szCs w:val="20"/>
                    </w:rPr>
                  </w:pPr>
                  <w:r>
                    <w:rPr>
                      <w:color w:val="000000"/>
                      <w:sz w:val="20"/>
                      <w:szCs w:val="20"/>
                    </w:rPr>
                    <w:t>1060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5F202"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20014" w14:textId="77777777" w:rsidR="00AA5952" w:rsidRDefault="00AA5952" w:rsidP="00AA5952">
                  <w:pPr>
                    <w:jc w:val="center"/>
                    <w:rPr>
                      <w:color w:val="000000"/>
                      <w:sz w:val="20"/>
                      <w:szCs w:val="20"/>
                    </w:rPr>
                  </w:pPr>
                  <w:r>
                    <w:rPr>
                      <w:color w:val="000000"/>
                      <w:sz w:val="20"/>
                      <w:szCs w:val="20"/>
                    </w:rPr>
                    <w:t>0</w:t>
                  </w:r>
                </w:p>
              </w:tc>
            </w:tr>
            <w:tr w:rsidR="00AA5952" w14:paraId="3270131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A9BED" w14:textId="77777777" w:rsidR="00AA5952" w:rsidRPr="00271BDE" w:rsidRDefault="00AA5952" w:rsidP="00AA5952">
                  <w:pPr>
                    <w:rPr>
                      <w:color w:val="000000"/>
                      <w:sz w:val="20"/>
                      <w:szCs w:val="20"/>
                      <w:lang w:val="ru-RU"/>
                    </w:rPr>
                  </w:pPr>
                  <w:r w:rsidRPr="00271BDE">
                    <w:rPr>
                      <w:color w:val="000000"/>
                      <w:sz w:val="20"/>
                      <w:szCs w:val="20"/>
                      <w:lang w:val="ru-RU"/>
                    </w:rPr>
                    <w:t>Залишок коштів у централізованих страхових резервних фондах</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CA9A3" w14:textId="77777777" w:rsidR="00AA5952" w:rsidRDefault="00AA5952" w:rsidP="00AA5952">
                  <w:pPr>
                    <w:jc w:val="center"/>
                    <w:rPr>
                      <w:color w:val="000000"/>
                      <w:sz w:val="20"/>
                      <w:szCs w:val="20"/>
                    </w:rPr>
                  </w:pPr>
                  <w:r>
                    <w:rPr>
                      <w:color w:val="000000"/>
                      <w:sz w:val="20"/>
                      <w:szCs w:val="20"/>
                    </w:rPr>
                    <w:t>1065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4CA8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B5247" w14:textId="77777777" w:rsidR="00AA5952" w:rsidRDefault="00AA5952" w:rsidP="00AA5952">
                  <w:pPr>
                    <w:jc w:val="center"/>
                    <w:rPr>
                      <w:color w:val="000000"/>
                      <w:sz w:val="20"/>
                      <w:szCs w:val="20"/>
                    </w:rPr>
                  </w:pPr>
                  <w:r>
                    <w:rPr>
                      <w:color w:val="000000"/>
                      <w:sz w:val="20"/>
                      <w:szCs w:val="20"/>
                    </w:rPr>
                    <w:t>0</w:t>
                  </w:r>
                </w:p>
              </w:tc>
            </w:tr>
            <w:tr w:rsidR="00AA5952" w14:paraId="1602E871"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9DE2F" w14:textId="77777777" w:rsidR="00AA5952" w:rsidRDefault="00AA5952" w:rsidP="00AA5952">
                  <w:pPr>
                    <w:rPr>
                      <w:color w:val="000000"/>
                      <w:sz w:val="20"/>
                      <w:szCs w:val="20"/>
                    </w:rPr>
                  </w:pPr>
                  <w:r>
                    <w:rPr>
                      <w:color w:val="000000"/>
                      <w:sz w:val="20"/>
                      <w:szCs w:val="20"/>
                    </w:rPr>
                    <w:t>Інші необоротні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D6FB6" w14:textId="77777777" w:rsidR="00AA5952" w:rsidRDefault="00AA5952" w:rsidP="00AA5952">
                  <w:pPr>
                    <w:jc w:val="center"/>
                    <w:rPr>
                      <w:color w:val="000000"/>
                      <w:sz w:val="20"/>
                      <w:szCs w:val="20"/>
                    </w:rPr>
                  </w:pPr>
                  <w:r>
                    <w:rPr>
                      <w:color w:val="000000"/>
                      <w:sz w:val="20"/>
                      <w:szCs w:val="20"/>
                    </w:rPr>
                    <w:t>1090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393A0"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33A5D" w14:textId="77777777" w:rsidR="00AA5952" w:rsidRDefault="00AA5952" w:rsidP="00AA5952">
                  <w:pPr>
                    <w:jc w:val="center"/>
                    <w:rPr>
                      <w:color w:val="000000"/>
                      <w:sz w:val="20"/>
                      <w:szCs w:val="20"/>
                    </w:rPr>
                  </w:pPr>
                  <w:r>
                    <w:rPr>
                      <w:color w:val="000000"/>
                      <w:sz w:val="20"/>
                      <w:szCs w:val="20"/>
                    </w:rPr>
                    <w:t>0</w:t>
                  </w:r>
                </w:p>
              </w:tc>
            </w:tr>
            <w:tr w:rsidR="00AA5952" w14:paraId="1A597922"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BE4B0" w14:textId="77777777" w:rsidR="00AA5952" w:rsidRDefault="00AA5952" w:rsidP="00AA5952">
                  <w:pPr>
                    <w:rPr>
                      <w:b/>
                      <w:bCs/>
                      <w:color w:val="000000"/>
                      <w:sz w:val="20"/>
                      <w:szCs w:val="20"/>
                    </w:rPr>
                  </w:pPr>
                  <w:r>
                    <w:rPr>
                      <w:b/>
                      <w:bCs/>
                      <w:color w:val="000000"/>
                      <w:sz w:val="20"/>
                      <w:szCs w:val="20"/>
                    </w:rPr>
                    <w:t>Усього за розділом I</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0D8CD" w14:textId="77777777" w:rsidR="00AA5952" w:rsidRDefault="00AA5952" w:rsidP="00AA5952">
                  <w:pPr>
                    <w:jc w:val="center"/>
                    <w:rPr>
                      <w:b/>
                      <w:bCs/>
                      <w:color w:val="000000"/>
                      <w:sz w:val="20"/>
                      <w:szCs w:val="20"/>
                    </w:rPr>
                  </w:pPr>
                  <w:r>
                    <w:rPr>
                      <w:b/>
                      <w:bCs/>
                      <w:color w:val="000000"/>
                      <w:sz w:val="20"/>
                      <w:szCs w:val="20"/>
                    </w:rPr>
                    <w:t>1095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A1866" w14:textId="77777777" w:rsidR="00AA5952" w:rsidRDefault="00AA5952" w:rsidP="00AA5952">
                  <w:pPr>
                    <w:jc w:val="center"/>
                    <w:rPr>
                      <w:b/>
                      <w:bCs/>
                      <w:color w:val="000000"/>
                      <w:sz w:val="20"/>
                      <w:szCs w:val="20"/>
                    </w:rPr>
                  </w:pPr>
                  <w:r>
                    <w:rPr>
                      <w:b/>
                      <w:bCs/>
                      <w:color w:val="000000"/>
                      <w:sz w:val="20"/>
                      <w:szCs w:val="20"/>
                    </w:rPr>
                    <w:t>27703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6D86B" w14:textId="77777777" w:rsidR="00AA5952" w:rsidRDefault="00AA5952" w:rsidP="00AA5952">
                  <w:pPr>
                    <w:jc w:val="center"/>
                    <w:rPr>
                      <w:b/>
                      <w:bCs/>
                      <w:color w:val="000000"/>
                      <w:sz w:val="20"/>
                      <w:szCs w:val="20"/>
                    </w:rPr>
                  </w:pPr>
                  <w:r>
                    <w:rPr>
                      <w:b/>
                      <w:bCs/>
                      <w:color w:val="000000"/>
                      <w:sz w:val="20"/>
                      <w:szCs w:val="20"/>
                    </w:rPr>
                    <w:t>44575</w:t>
                  </w:r>
                </w:p>
              </w:tc>
            </w:tr>
            <w:tr w:rsidR="00AA5952" w14:paraId="1D6DF341" w14:textId="77777777" w:rsidTr="00AA5952">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88D55B" w14:textId="77777777" w:rsidR="00AA5952" w:rsidRDefault="00AA5952" w:rsidP="00AA5952">
                  <w:pPr>
                    <w:rPr>
                      <w:b/>
                      <w:bCs/>
                      <w:color w:val="000000"/>
                      <w:sz w:val="20"/>
                      <w:szCs w:val="20"/>
                    </w:rPr>
                  </w:pPr>
                  <w:r>
                    <w:rPr>
                      <w:b/>
                      <w:bCs/>
                      <w:color w:val="000000"/>
                      <w:sz w:val="20"/>
                      <w:szCs w:val="20"/>
                    </w:rPr>
                    <w:t>II. Оборотні активи</w:t>
                  </w:r>
                </w:p>
              </w:tc>
            </w:tr>
            <w:tr w:rsidR="00AA5952" w14:paraId="1D33C746"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9CD5F" w14:textId="77777777" w:rsidR="00AA5952" w:rsidRDefault="00AA5952" w:rsidP="00AA5952">
                  <w:pPr>
                    <w:rPr>
                      <w:color w:val="000000"/>
                      <w:sz w:val="20"/>
                      <w:szCs w:val="20"/>
                    </w:rPr>
                  </w:pPr>
                  <w:r>
                    <w:rPr>
                      <w:color w:val="000000"/>
                      <w:sz w:val="20"/>
                      <w:szCs w:val="20"/>
                    </w:rPr>
                    <w:t>Запаси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8774C" w14:textId="77777777" w:rsidR="00AA5952" w:rsidRDefault="00AA5952" w:rsidP="00AA5952">
                  <w:pPr>
                    <w:jc w:val="center"/>
                    <w:rPr>
                      <w:color w:val="000000"/>
                      <w:sz w:val="20"/>
                      <w:szCs w:val="20"/>
                    </w:rPr>
                  </w:pPr>
                  <w:r>
                    <w:rPr>
                      <w:color w:val="000000"/>
                      <w:sz w:val="20"/>
                      <w:szCs w:val="20"/>
                    </w:rPr>
                    <w:t>1100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58AE2" w14:textId="77777777" w:rsidR="00AA5952" w:rsidRDefault="00AA5952" w:rsidP="00AA5952">
                  <w:pPr>
                    <w:jc w:val="center"/>
                    <w:rPr>
                      <w:color w:val="000000"/>
                      <w:sz w:val="20"/>
                      <w:szCs w:val="20"/>
                    </w:rPr>
                  </w:pPr>
                  <w:r>
                    <w:rPr>
                      <w:color w:val="000000"/>
                      <w:sz w:val="20"/>
                      <w:szCs w:val="20"/>
                    </w:rPr>
                    <w:t>68787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DC5A2" w14:textId="77777777" w:rsidR="00AA5952" w:rsidRDefault="00AA5952" w:rsidP="00AA5952">
                  <w:pPr>
                    <w:jc w:val="center"/>
                    <w:rPr>
                      <w:color w:val="000000"/>
                      <w:sz w:val="20"/>
                      <w:szCs w:val="20"/>
                    </w:rPr>
                  </w:pPr>
                  <w:r>
                    <w:rPr>
                      <w:color w:val="000000"/>
                      <w:sz w:val="20"/>
                      <w:szCs w:val="20"/>
                    </w:rPr>
                    <w:t>103559</w:t>
                  </w:r>
                </w:p>
              </w:tc>
            </w:tr>
            <w:tr w:rsidR="00AA5952" w14:paraId="0DAF8E4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07FCD" w14:textId="77777777" w:rsidR="00AA5952" w:rsidRDefault="00AA5952" w:rsidP="00AA5952">
                  <w:pPr>
                    <w:rPr>
                      <w:color w:val="000000"/>
                      <w:sz w:val="20"/>
                      <w:szCs w:val="20"/>
                    </w:rPr>
                  </w:pPr>
                  <w:r>
                    <w:rPr>
                      <w:color w:val="000000"/>
                      <w:sz w:val="20"/>
                      <w:szCs w:val="20"/>
                    </w:rPr>
                    <w:t>Виробничі запаси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3BE3B" w14:textId="77777777" w:rsidR="00AA5952" w:rsidRDefault="00AA5952" w:rsidP="00AA5952">
                  <w:pPr>
                    <w:jc w:val="center"/>
                    <w:rPr>
                      <w:color w:val="000000"/>
                      <w:sz w:val="20"/>
                      <w:szCs w:val="20"/>
                    </w:rPr>
                  </w:pPr>
                  <w:r>
                    <w:rPr>
                      <w:color w:val="000000"/>
                      <w:sz w:val="20"/>
                      <w:szCs w:val="20"/>
                    </w:rPr>
                    <w:t>1101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5A059" w14:textId="77777777" w:rsidR="00AA5952" w:rsidRDefault="00AA5952" w:rsidP="00AA5952">
                  <w:pPr>
                    <w:jc w:val="center"/>
                    <w:rPr>
                      <w:color w:val="000000"/>
                      <w:sz w:val="20"/>
                      <w:szCs w:val="20"/>
                    </w:rPr>
                  </w:pPr>
                  <w:r>
                    <w:rPr>
                      <w:color w:val="000000"/>
                      <w:sz w:val="20"/>
                      <w:szCs w:val="20"/>
                    </w:rPr>
                    <w:t>8951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531AC" w14:textId="77777777" w:rsidR="00AA5952" w:rsidRDefault="00AA5952" w:rsidP="00AA5952">
                  <w:pPr>
                    <w:jc w:val="center"/>
                    <w:rPr>
                      <w:color w:val="000000"/>
                      <w:sz w:val="20"/>
                      <w:szCs w:val="20"/>
                    </w:rPr>
                  </w:pPr>
                  <w:r>
                    <w:rPr>
                      <w:color w:val="000000"/>
                      <w:sz w:val="20"/>
                      <w:szCs w:val="20"/>
                    </w:rPr>
                    <w:t>13344</w:t>
                  </w:r>
                </w:p>
              </w:tc>
            </w:tr>
            <w:tr w:rsidR="00AA5952" w14:paraId="2E3A1DA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2A1EC" w14:textId="77777777" w:rsidR="00AA5952" w:rsidRDefault="00AA5952" w:rsidP="00AA5952">
                  <w:pPr>
                    <w:rPr>
                      <w:color w:val="000000"/>
                      <w:sz w:val="20"/>
                      <w:szCs w:val="20"/>
                    </w:rPr>
                  </w:pPr>
                  <w:r>
                    <w:rPr>
                      <w:color w:val="000000"/>
                      <w:sz w:val="20"/>
                      <w:szCs w:val="20"/>
                    </w:rPr>
                    <w:t>Незавершене виробництво</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AA9EF" w14:textId="77777777" w:rsidR="00AA5952" w:rsidRDefault="00AA5952" w:rsidP="00AA5952">
                  <w:pPr>
                    <w:jc w:val="center"/>
                    <w:rPr>
                      <w:color w:val="000000"/>
                      <w:sz w:val="20"/>
                      <w:szCs w:val="20"/>
                    </w:rPr>
                  </w:pPr>
                  <w:r>
                    <w:rPr>
                      <w:color w:val="000000"/>
                      <w:sz w:val="20"/>
                      <w:szCs w:val="20"/>
                    </w:rPr>
                    <w:t>1102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60F70" w14:textId="77777777" w:rsidR="00AA5952" w:rsidRDefault="00AA5952" w:rsidP="00AA5952">
                  <w:pPr>
                    <w:jc w:val="center"/>
                    <w:rPr>
                      <w:color w:val="000000"/>
                      <w:sz w:val="20"/>
                      <w:szCs w:val="20"/>
                    </w:rPr>
                  </w:pPr>
                  <w:r>
                    <w:rPr>
                      <w:color w:val="000000"/>
                      <w:sz w:val="20"/>
                      <w:szCs w:val="20"/>
                    </w:rPr>
                    <w:t>9333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B1ED1" w14:textId="77777777" w:rsidR="00AA5952" w:rsidRDefault="00AA5952" w:rsidP="00AA5952">
                  <w:pPr>
                    <w:jc w:val="center"/>
                    <w:rPr>
                      <w:color w:val="000000"/>
                      <w:sz w:val="20"/>
                      <w:szCs w:val="20"/>
                    </w:rPr>
                  </w:pPr>
                  <w:r>
                    <w:rPr>
                      <w:color w:val="000000"/>
                      <w:sz w:val="20"/>
                      <w:szCs w:val="20"/>
                    </w:rPr>
                    <w:t>25025</w:t>
                  </w:r>
                </w:p>
              </w:tc>
            </w:tr>
            <w:tr w:rsidR="00AA5952" w14:paraId="1CE5E5B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16951" w14:textId="77777777" w:rsidR="00AA5952" w:rsidRDefault="00AA5952" w:rsidP="00AA5952">
                  <w:pPr>
                    <w:rPr>
                      <w:color w:val="000000"/>
                      <w:sz w:val="20"/>
                      <w:szCs w:val="20"/>
                    </w:rPr>
                  </w:pPr>
                  <w:r>
                    <w:rPr>
                      <w:color w:val="000000"/>
                      <w:sz w:val="20"/>
                      <w:szCs w:val="20"/>
                    </w:rPr>
                    <w:t>Готова продукція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1F862" w14:textId="77777777" w:rsidR="00AA5952" w:rsidRDefault="00AA5952" w:rsidP="00AA5952">
                  <w:pPr>
                    <w:jc w:val="center"/>
                    <w:rPr>
                      <w:color w:val="000000"/>
                      <w:sz w:val="20"/>
                      <w:szCs w:val="20"/>
                    </w:rPr>
                  </w:pPr>
                  <w:r>
                    <w:rPr>
                      <w:color w:val="000000"/>
                      <w:sz w:val="20"/>
                      <w:szCs w:val="20"/>
                    </w:rPr>
                    <w:t>1103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284AA" w14:textId="77777777" w:rsidR="00AA5952" w:rsidRDefault="00AA5952" w:rsidP="00AA5952">
                  <w:pPr>
                    <w:jc w:val="center"/>
                    <w:rPr>
                      <w:color w:val="000000"/>
                      <w:sz w:val="20"/>
                      <w:szCs w:val="20"/>
                    </w:rPr>
                  </w:pPr>
                  <w:r>
                    <w:rPr>
                      <w:color w:val="000000"/>
                      <w:sz w:val="20"/>
                      <w:szCs w:val="20"/>
                    </w:rPr>
                    <w:t>50503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86F62" w14:textId="77777777" w:rsidR="00AA5952" w:rsidRDefault="00AA5952" w:rsidP="00AA5952">
                  <w:pPr>
                    <w:jc w:val="center"/>
                    <w:rPr>
                      <w:color w:val="000000"/>
                      <w:sz w:val="20"/>
                      <w:szCs w:val="20"/>
                    </w:rPr>
                  </w:pPr>
                  <w:r>
                    <w:rPr>
                      <w:color w:val="000000"/>
                      <w:sz w:val="20"/>
                      <w:szCs w:val="20"/>
                    </w:rPr>
                    <w:t>65173</w:t>
                  </w:r>
                </w:p>
              </w:tc>
            </w:tr>
            <w:tr w:rsidR="00AA5952" w14:paraId="03626E05"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B1CB0" w14:textId="77777777" w:rsidR="00AA5952" w:rsidRDefault="00AA5952" w:rsidP="00AA5952">
                  <w:pPr>
                    <w:rPr>
                      <w:color w:val="000000"/>
                      <w:sz w:val="20"/>
                      <w:szCs w:val="20"/>
                    </w:rPr>
                  </w:pPr>
                  <w:r>
                    <w:rPr>
                      <w:color w:val="000000"/>
                      <w:sz w:val="20"/>
                      <w:szCs w:val="20"/>
                    </w:rPr>
                    <w:lastRenderedPageBreak/>
                    <w:t>Товари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8590A" w14:textId="77777777" w:rsidR="00AA5952" w:rsidRDefault="00AA5952" w:rsidP="00AA5952">
                  <w:pPr>
                    <w:jc w:val="center"/>
                    <w:rPr>
                      <w:color w:val="000000"/>
                      <w:sz w:val="20"/>
                      <w:szCs w:val="20"/>
                    </w:rPr>
                  </w:pPr>
                  <w:r>
                    <w:rPr>
                      <w:color w:val="000000"/>
                      <w:sz w:val="20"/>
                      <w:szCs w:val="20"/>
                    </w:rPr>
                    <w:t>1104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CAAF4"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70FB5" w14:textId="77777777" w:rsidR="00AA5952" w:rsidRDefault="00AA5952" w:rsidP="00AA5952">
                  <w:pPr>
                    <w:jc w:val="center"/>
                    <w:rPr>
                      <w:color w:val="000000"/>
                      <w:sz w:val="20"/>
                      <w:szCs w:val="20"/>
                    </w:rPr>
                  </w:pPr>
                  <w:r>
                    <w:rPr>
                      <w:color w:val="000000"/>
                      <w:sz w:val="20"/>
                      <w:szCs w:val="20"/>
                    </w:rPr>
                    <w:t>17</w:t>
                  </w:r>
                </w:p>
              </w:tc>
            </w:tr>
            <w:tr w:rsidR="00AA5952" w14:paraId="0E2114F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3726E" w14:textId="77777777" w:rsidR="00AA5952" w:rsidRDefault="00AA5952" w:rsidP="00AA5952">
                  <w:pPr>
                    <w:rPr>
                      <w:color w:val="000000"/>
                      <w:sz w:val="20"/>
                      <w:szCs w:val="20"/>
                    </w:rPr>
                  </w:pPr>
                  <w:r>
                    <w:rPr>
                      <w:color w:val="000000"/>
                      <w:sz w:val="20"/>
                      <w:szCs w:val="20"/>
                    </w:rPr>
                    <w:t>Поточні біологічні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9E424" w14:textId="77777777" w:rsidR="00AA5952" w:rsidRDefault="00AA5952" w:rsidP="00AA5952">
                  <w:pPr>
                    <w:jc w:val="center"/>
                    <w:rPr>
                      <w:color w:val="000000"/>
                      <w:sz w:val="20"/>
                      <w:szCs w:val="20"/>
                    </w:rPr>
                  </w:pPr>
                  <w:r>
                    <w:rPr>
                      <w:color w:val="000000"/>
                      <w:sz w:val="20"/>
                      <w:szCs w:val="20"/>
                    </w:rPr>
                    <w:t>1110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20E6C"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01ACE" w14:textId="77777777" w:rsidR="00AA5952" w:rsidRDefault="00AA5952" w:rsidP="00AA5952">
                  <w:pPr>
                    <w:jc w:val="center"/>
                    <w:rPr>
                      <w:color w:val="000000"/>
                      <w:sz w:val="20"/>
                      <w:szCs w:val="20"/>
                    </w:rPr>
                  </w:pPr>
                  <w:r>
                    <w:rPr>
                      <w:color w:val="000000"/>
                      <w:sz w:val="20"/>
                      <w:szCs w:val="20"/>
                    </w:rPr>
                    <w:t>0</w:t>
                  </w:r>
                </w:p>
              </w:tc>
            </w:tr>
            <w:tr w:rsidR="00AA5952" w14:paraId="3825B84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D6607" w14:textId="77777777" w:rsidR="00AA5952" w:rsidRDefault="00AA5952" w:rsidP="00AA5952">
                  <w:pPr>
                    <w:rPr>
                      <w:color w:val="000000"/>
                      <w:sz w:val="20"/>
                      <w:szCs w:val="20"/>
                    </w:rPr>
                  </w:pPr>
                  <w:r>
                    <w:rPr>
                      <w:color w:val="000000"/>
                      <w:sz w:val="20"/>
                      <w:szCs w:val="20"/>
                    </w:rPr>
                    <w:t>Депозити перестрахування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AFD36A" w14:textId="77777777" w:rsidR="00AA5952" w:rsidRDefault="00AA5952" w:rsidP="00AA5952">
                  <w:pPr>
                    <w:jc w:val="center"/>
                    <w:rPr>
                      <w:color w:val="000000"/>
                      <w:sz w:val="20"/>
                      <w:szCs w:val="20"/>
                    </w:rPr>
                  </w:pPr>
                  <w:r>
                    <w:rPr>
                      <w:color w:val="000000"/>
                      <w:sz w:val="20"/>
                      <w:szCs w:val="20"/>
                    </w:rPr>
                    <w:t>1115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E5E2E"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FC7ED" w14:textId="77777777" w:rsidR="00AA5952" w:rsidRDefault="00AA5952" w:rsidP="00AA5952">
                  <w:pPr>
                    <w:jc w:val="center"/>
                    <w:rPr>
                      <w:color w:val="000000"/>
                      <w:sz w:val="20"/>
                      <w:szCs w:val="20"/>
                    </w:rPr>
                  </w:pPr>
                  <w:r>
                    <w:rPr>
                      <w:color w:val="000000"/>
                      <w:sz w:val="20"/>
                      <w:szCs w:val="20"/>
                    </w:rPr>
                    <w:t>0</w:t>
                  </w:r>
                </w:p>
              </w:tc>
            </w:tr>
            <w:tr w:rsidR="00AA5952" w14:paraId="3D4D2F0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C165A" w14:textId="77777777" w:rsidR="00AA5952" w:rsidRDefault="00AA5952" w:rsidP="00AA5952">
                  <w:pPr>
                    <w:rPr>
                      <w:color w:val="000000"/>
                      <w:sz w:val="20"/>
                      <w:szCs w:val="20"/>
                    </w:rPr>
                  </w:pPr>
                  <w:r>
                    <w:rPr>
                      <w:color w:val="000000"/>
                      <w:sz w:val="20"/>
                      <w:szCs w:val="20"/>
                    </w:rPr>
                    <w:t>Векселі одержані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22CE6" w14:textId="77777777" w:rsidR="00AA5952" w:rsidRDefault="00AA5952" w:rsidP="00AA5952">
                  <w:pPr>
                    <w:jc w:val="center"/>
                    <w:rPr>
                      <w:color w:val="000000"/>
                      <w:sz w:val="20"/>
                      <w:szCs w:val="20"/>
                    </w:rPr>
                  </w:pPr>
                  <w:r>
                    <w:rPr>
                      <w:color w:val="000000"/>
                      <w:sz w:val="20"/>
                      <w:szCs w:val="20"/>
                    </w:rPr>
                    <w:t>1120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141DA"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84149" w14:textId="77777777" w:rsidR="00AA5952" w:rsidRDefault="00AA5952" w:rsidP="00AA5952">
                  <w:pPr>
                    <w:jc w:val="center"/>
                    <w:rPr>
                      <w:color w:val="000000"/>
                      <w:sz w:val="20"/>
                      <w:szCs w:val="20"/>
                    </w:rPr>
                  </w:pPr>
                  <w:r>
                    <w:rPr>
                      <w:color w:val="000000"/>
                      <w:sz w:val="20"/>
                      <w:szCs w:val="20"/>
                    </w:rPr>
                    <w:t>0</w:t>
                  </w:r>
                </w:p>
              </w:tc>
            </w:tr>
            <w:tr w:rsidR="00AA5952" w14:paraId="5A93D9C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116759" w14:textId="77777777" w:rsidR="00AA5952" w:rsidRPr="00271BDE" w:rsidRDefault="00AA5952" w:rsidP="00AA5952">
                  <w:pPr>
                    <w:rPr>
                      <w:color w:val="000000"/>
                      <w:sz w:val="20"/>
                      <w:szCs w:val="20"/>
                      <w:lang w:val="ru-RU"/>
                    </w:rPr>
                  </w:pPr>
                  <w:r w:rsidRPr="00271BDE">
                    <w:rPr>
                      <w:color w:val="000000"/>
                      <w:sz w:val="20"/>
                      <w:szCs w:val="20"/>
                      <w:lang w:val="ru-RU"/>
                    </w:rPr>
                    <w:t>Дебіторська заборгованість за продукцію, товари, роботи, послуги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B6A956" w14:textId="77777777" w:rsidR="00AA5952" w:rsidRDefault="00AA5952" w:rsidP="00AA5952">
                  <w:pPr>
                    <w:jc w:val="center"/>
                    <w:rPr>
                      <w:color w:val="000000"/>
                      <w:sz w:val="20"/>
                      <w:szCs w:val="20"/>
                    </w:rPr>
                  </w:pPr>
                  <w:r>
                    <w:rPr>
                      <w:color w:val="000000"/>
                      <w:sz w:val="20"/>
                      <w:szCs w:val="20"/>
                    </w:rPr>
                    <w:t>1125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B0036" w14:textId="77777777" w:rsidR="00AA5952" w:rsidRDefault="00AA5952" w:rsidP="00AA5952">
                  <w:pPr>
                    <w:jc w:val="center"/>
                    <w:rPr>
                      <w:color w:val="000000"/>
                      <w:sz w:val="20"/>
                      <w:szCs w:val="20"/>
                    </w:rPr>
                  </w:pPr>
                  <w:r>
                    <w:rPr>
                      <w:color w:val="000000"/>
                      <w:sz w:val="20"/>
                      <w:szCs w:val="20"/>
                    </w:rPr>
                    <w:t>207040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40BC1" w14:textId="77777777" w:rsidR="00AA5952" w:rsidRDefault="00AA5952" w:rsidP="00AA5952">
                  <w:pPr>
                    <w:jc w:val="center"/>
                    <w:rPr>
                      <w:color w:val="000000"/>
                      <w:sz w:val="20"/>
                      <w:szCs w:val="20"/>
                    </w:rPr>
                  </w:pPr>
                  <w:r>
                    <w:rPr>
                      <w:color w:val="000000"/>
                      <w:sz w:val="20"/>
                      <w:szCs w:val="20"/>
                    </w:rPr>
                    <w:t>196715</w:t>
                  </w:r>
                </w:p>
              </w:tc>
            </w:tr>
            <w:tr w:rsidR="00AA5952" w14:paraId="1BF7A3C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6B25B" w14:textId="77777777" w:rsidR="00AA5952" w:rsidRPr="00271BDE" w:rsidRDefault="00AA5952" w:rsidP="00AA5952">
                  <w:pPr>
                    <w:rPr>
                      <w:color w:val="000000"/>
                      <w:sz w:val="20"/>
                      <w:szCs w:val="20"/>
                      <w:lang w:val="ru-RU"/>
                    </w:rPr>
                  </w:pPr>
                  <w:r w:rsidRPr="00271BDE">
                    <w:rPr>
                      <w:color w:val="000000"/>
                      <w:sz w:val="20"/>
                      <w:szCs w:val="20"/>
                      <w:lang w:val="ru-RU"/>
                    </w:rPr>
                    <w:t>Дебіторська заборгованість за розрахунками:</w:t>
                  </w:r>
                  <w:r w:rsidRPr="00271BDE">
                    <w:rPr>
                      <w:color w:val="000000"/>
                      <w:sz w:val="20"/>
                      <w:szCs w:val="20"/>
                      <w:lang w:val="ru-RU"/>
                    </w:rPr>
                    <w:br/>
                    <w:t>за виданими авансами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5520F" w14:textId="77777777" w:rsidR="00AA5952" w:rsidRDefault="00AA5952" w:rsidP="00AA5952">
                  <w:pPr>
                    <w:jc w:val="center"/>
                    <w:rPr>
                      <w:color w:val="000000"/>
                      <w:sz w:val="20"/>
                      <w:szCs w:val="20"/>
                    </w:rPr>
                  </w:pPr>
                  <w:r w:rsidRPr="00271BDE">
                    <w:rPr>
                      <w:color w:val="000000"/>
                      <w:sz w:val="20"/>
                      <w:szCs w:val="20"/>
                      <w:lang w:val="ru-RU"/>
                    </w:rPr>
                    <w:br/>
                  </w:r>
                  <w:r>
                    <w:rPr>
                      <w:color w:val="000000"/>
                      <w:sz w:val="20"/>
                      <w:szCs w:val="20"/>
                    </w:rPr>
                    <w:t>1130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9CCCF" w14:textId="77777777" w:rsidR="00AA5952" w:rsidRDefault="00AA5952" w:rsidP="00AA5952">
                  <w:pPr>
                    <w:jc w:val="center"/>
                    <w:rPr>
                      <w:color w:val="000000"/>
                      <w:sz w:val="20"/>
                      <w:szCs w:val="20"/>
                    </w:rPr>
                  </w:pPr>
                  <w:r>
                    <w:rPr>
                      <w:color w:val="000000"/>
                      <w:sz w:val="20"/>
                      <w:szCs w:val="20"/>
                    </w:rPr>
                    <w:br/>
                    <w:t>143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3065B" w14:textId="77777777" w:rsidR="00AA5952" w:rsidRDefault="00AA5952" w:rsidP="00AA5952">
                  <w:pPr>
                    <w:jc w:val="center"/>
                    <w:rPr>
                      <w:color w:val="000000"/>
                      <w:sz w:val="20"/>
                      <w:szCs w:val="20"/>
                    </w:rPr>
                  </w:pPr>
                  <w:r>
                    <w:rPr>
                      <w:color w:val="000000"/>
                      <w:sz w:val="20"/>
                      <w:szCs w:val="20"/>
                    </w:rPr>
                    <w:br/>
                    <w:t>1505</w:t>
                  </w:r>
                </w:p>
              </w:tc>
            </w:tr>
            <w:tr w:rsidR="00AA5952" w14:paraId="53873FD2"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2F784" w14:textId="77777777" w:rsidR="00AA5952" w:rsidRDefault="00AA5952" w:rsidP="00AA5952">
                  <w:pPr>
                    <w:rPr>
                      <w:color w:val="000000"/>
                      <w:sz w:val="20"/>
                      <w:szCs w:val="20"/>
                    </w:rPr>
                  </w:pPr>
                  <w:r>
                    <w:rPr>
                      <w:color w:val="000000"/>
                      <w:sz w:val="20"/>
                      <w:szCs w:val="20"/>
                    </w:rPr>
                    <w:t>з бюджетом</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E3DD9" w14:textId="77777777" w:rsidR="00AA5952" w:rsidRDefault="00AA5952" w:rsidP="00AA5952">
                  <w:pPr>
                    <w:jc w:val="center"/>
                    <w:rPr>
                      <w:color w:val="000000"/>
                      <w:sz w:val="20"/>
                      <w:szCs w:val="20"/>
                    </w:rPr>
                  </w:pPr>
                  <w:r>
                    <w:rPr>
                      <w:color w:val="000000"/>
                      <w:sz w:val="20"/>
                      <w:szCs w:val="20"/>
                    </w:rPr>
                    <w:t>1135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77ED4" w14:textId="77777777" w:rsidR="00AA5952" w:rsidRDefault="00AA5952" w:rsidP="00AA5952">
                  <w:pPr>
                    <w:jc w:val="center"/>
                    <w:rPr>
                      <w:color w:val="000000"/>
                      <w:sz w:val="20"/>
                      <w:szCs w:val="20"/>
                    </w:rPr>
                  </w:pPr>
                  <w:r>
                    <w:rPr>
                      <w:color w:val="000000"/>
                      <w:sz w:val="20"/>
                      <w:szCs w:val="20"/>
                    </w:rPr>
                    <w:t>342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9726C" w14:textId="77777777" w:rsidR="00AA5952" w:rsidRDefault="00AA5952" w:rsidP="00AA5952">
                  <w:pPr>
                    <w:jc w:val="center"/>
                    <w:rPr>
                      <w:color w:val="000000"/>
                      <w:sz w:val="20"/>
                      <w:szCs w:val="20"/>
                    </w:rPr>
                  </w:pPr>
                  <w:r>
                    <w:rPr>
                      <w:color w:val="000000"/>
                      <w:sz w:val="20"/>
                      <w:szCs w:val="20"/>
                    </w:rPr>
                    <w:t>9622</w:t>
                  </w:r>
                </w:p>
              </w:tc>
            </w:tr>
            <w:tr w:rsidR="00AA5952" w14:paraId="42F2B90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84A09" w14:textId="77777777" w:rsidR="00AA5952" w:rsidRPr="00271BDE" w:rsidRDefault="00AA5952" w:rsidP="00AA5952">
                  <w:pPr>
                    <w:rPr>
                      <w:color w:val="000000"/>
                      <w:sz w:val="20"/>
                      <w:szCs w:val="20"/>
                      <w:lang w:val="ru-RU"/>
                    </w:rPr>
                  </w:pPr>
                  <w:r w:rsidRPr="00271BDE">
                    <w:rPr>
                      <w:color w:val="000000"/>
                      <w:sz w:val="20"/>
                      <w:szCs w:val="20"/>
                      <w:lang w:val="ru-RU"/>
                    </w:rPr>
                    <w:t>у тому числі з податку на прибуток</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2D0095" w14:textId="77777777" w:rsidR="00AA5952" w:rsidRDefault="00AA5952" w:rsidP="00AA5952">
                  <w:pPr>
                    <w:jc w:val="center"/>
                    <w:rPr>
                      <w:color w:val="000000"/>
                      <w:sz w:val="20"/>
                      <w:szCs w:val="20"/>
                    </w:rPr>
                  </w:pPr>
                  <w:r>
                    <w:rPr>
                      <w:color w:val="000000"/>
                      <w:sz w:val="20"/>
                      <w:szCs w:val="20"/>
                    </w:rPr>
                    <w:t>1136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C0848"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675D1" w14:textId="77777777" w:rsidR="00AA5952" w:rsidRDefault="00AA5952" w:rsidP="00AA5952">
                  <w:pPr>
                    <w:jc w:val="center"/>
                    <w:rPr>
                      <w:color w:val="000000"/>
                      <w:sz w:val="20"/>
                      <w:szCs w:val="20"/>
                    </w:rPr>
                  </w:pPr>
                  <w:r>
                    <w:rPr>
                      <w:color w:val="000000"/>
                      <w:sz w:val="20"/>
                      <w:szCs w:val="20"/>
                    </w:rPr>
                    <w:t>0</w:t>
                  </w:r>
                </w:p>
              </w:tc>
            </w:tr>
            <w:tr w:rsidR="00AA5952" w14:paraId="0FE9FCF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217AA" w14:textId="77777777" w:rsidR="00AA5952" w:rsidRDefault="00AA5952" w:rsidP="00AA5952">
                  <w:pPr>
                    <w:rPr>
                      <w:color w:val="000000"/>
                      <w:sz w:val="20"/>
                      <w:szCs w:val="20"/>
                    </w:rPr>
                  </w:pPr>
                  <w:r>
                    <w:rPr>
                      <w:color w:val="000000"/>
                      <w:sz w:val="20"/>
                      <w:szCs w:val="20"/>
                    </w:rPr>
                    <w:t>з нарахованих доходів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2BCD5" w14:textId="77777777" w:rsidR="00AA5952" w:rsidRDefault="00AA5952" w:rsidP="00AA5952">
                  <w:pPr>
                    <w:jc w:val="center"/>
                    <w:rPr>
                      <w:color w:val="000000"/>
                      <w:sz w:val="20"/>
                      <w:szCs w:val="20"/>
                    </w:rPr>
                  </w:pPr>
                  <w:r>
                    <w:rPr>
                      <w:color w:val="000000"/>
                      <w:sz w:val="20"/>
                      <w:szCs w:val="20"/>
                    </w:rPr>
                    <w:t>1140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31CC1"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30F2E" w14:textId="77777777" w:rsidR="00AA5952" w:rsidRDefault="00AA5952" w:rsidP="00AA5952">
                  <w:pPr>
                    <w:jc w:val="center"/>
                    <w:rPr>
                      <w:color w:val="000000"/>
                      <w:sz w:val="20"/>
                      <w:szCs w:val="20"/>
                    </w:rPr>
                  </w:pPr>
                  <w:r>
                    <w:rPr>
                      <w:color w:val="000000"/>
                      <w:sz w:val="20"/>
                      <w:szCs w:val="20"/>
                    </w:rPr>
                    <w:t>0</w:t>
                  </w:r>
                </w:p>
              </w:tc>
            </w:tr>
            <w:tr w:rsidR="00AA5952" w14:paraId="07F9E839"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9DAAF" w14:textId="77777777" w:rsidR="00AA5952" w:rsidRDefault="00AA5952" w:rsidP="00AA5952">
                  <w:pPr>
                    <w:rPr>
                      <w:color w:val="000000"/>
                      <w:sz w:val="20"/>
                      <w:szCs w:val="20"/>
                    </w:rPr>
                  </w:pPr>
                  <w:r>
                    <w:rPr>
                      <w:color w:val="000000"/>
                      <w:sz w:val="20"/>
                      <w:szCs w:val="20"/>
                    </w:rPr>
                    <w:t>із внутрішніх розрахунків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72E57" w14:textId="77777777" w:rsidR="00AA5952" w:rsidRDefault="00AA5952" w:rsidP="00AA5952">
                  <w:pPr>
                    <w:jc w:val="center"/>
                    <w:rPr>
                      <w:color w:val="000000"/>
                      <w:sz w:val="20"/>
                      <w:szCs w:val="20"/>
                    </w:rPr>
                  </w:pPr>
                  <w:r>
                    <w:rPr>
                      <w:color w:val="000000"/>
                      <w:sz w:val="20"/>
                      <w:szCs w:val="20"/>
                    </w:rPr>
                    <w:t>1145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96D04" w14:textId="77777777" w:rsidR="00AA5952" w:rsidRDefault="00AA5952" w:rsidP="00AA5952">
                  <w:pPr>
                    <w:jc w:val="center"/>
                    <w:rPr>
                      <w:color w:val="000000"/>
                      <w:sz w:val="20"/>
                      <w:szCs w:val="20"/>
                    </w:rPr>
                  </w:pPr>
                  <w:r>
                    <w:rPr>
                      <w:color w:val="000000"/>
                      <w:sz w:val="20"/>
                      <w:szCs w:val="20"/>
                    </w:rPr>
                    <w:t>847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7E8C6" w14:textId="77777777" w:rsidR="00AA5952" w:rsidRDefault="00AA5952" w:rsidP="00AA5952">
                  <w:pPr>
                    <w:jc w:val="center"/>
                    <w:rPr>
                      <w:color w:val="000000"/>
                      <w:sz w:val="20"/>
                      <w:szCs w:val="20"/>
                    </w:rPr>
                  </w:pPr>
                  <w:r>
                    <w:rPr>
                      <w:color w:val="000000"/>
                      <w:sz w:val="20"/>
                      <w:szCs w:val="20"/>
                    </w:rPr>
                    <w:t>4032</w:t>
                  </w:r>
                </w:p>
              </w:tc>
            </w:tr>
            <w:tr w:rsidR="00AA5952" w14:paraId="68A7423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E8297" w14:textId="77777777" w:rsidR="00AA5952" w:rsidRDefault="00AA5952" w:rsidP="00AA5952">
                  <w:pPr>
                    <w:rPr>
                      <w:color w:val="000000"/>
                      <w:sz w:val="20"/>
                      <w:szCs w:val="20"/>
                    </w:rPr>
                  </w:pPr>
                  <w:r>
                    <w:rPr>
                      <w:color w:val="000000"/>
                      <w:sz w:val="20"/>
                      <w:szCs w:val="20"/>
                    </w:rPr>
                    <w:t>Інша поточна дебіторська заборгованість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490F3" w14:textId="77777777" w:rsidR="00AA5952" w:rsidRDefault="00AA5952" w:rsidP="00AA5952">
                  <w:pPr>
                    <w:jc w:val="center"/>
                    <w:rPr>
                      <w:color w:val="000000"/>
                      <w:sz w:val="20"/>
                      <w:szCs w:val="20"/>
                    </w:rPr>
                  </w:pPr>
                  <w:r>
                    <w:rPr>
                      <w:color w:val="000000"/>
                      <w:sz w:val="20"/>
                      <w:szCs w:val="20"/>
                    </w:rPr>
                    <w:t>1155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9C007" w14:textId="77777777" w:rsidR="00AA5952" w:rsidRDefault="00AA5952" w:rsidP="00AA5952">
                  <w:pPr>
                    <w:jc w:val="center"/>
                    <w:rPr>
                      <w:color w:val="000000"/>
                      <w:sz w:val="20"/>
                      <w:szCs w:val="20"/>
                    </w:rPr>
                  </w:pPr>
                  <w:r>
                    <w:rPr>
                      <w:color w:val="000000"/>
                      <w:sz w:val="20"/>
                      <w:szCs w:val="20"/>
                    </w:rPr>
                    <w:t>184860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888DC" w14:textId="77777777" w:rsidR="00AA5952" w:rsidRDefault="00AA5952" w:rsidP="00AA5952">
                  <w:pPr>
                    <w:jc w:val="center"/>
                    <w:rPr>
                      <w:color w:val="000000"/>
                      <w:sz w:val="20"/>
                      <w:szCs w:val="20"/>
                    </w:rPr>
                  </w:pPr>
                  <w:r>
                    <w:rPr>
                      <w:color w:val="000000"/>
                      <w:sz w:val="20"/>
                      <w:szCs w:val="20"/>
                    </w:rPr>
                    <w:t>263793</w:t>
                  </w:r>
                </w:p>
              </w:tc>
            </w:tr>
            <w:tr w:rsidR="00AA5952" w14:paraId="25D1FEB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490E5" w14:textId="77777777" w:rsidR="00AA5952" w:rsidRDefault="00AA5952" w:rsidP="00AA5952">
                  <w:pPr>
                    <w:rPr>
                      <w:color w:val="000000"/>
                      <w:sz w:val="20"/>
                      <w:szCs w:val="20"/>
                    </w:rPr>
                  </w:pPr>
                  <w:r>
                    <w:rPr>
                      <w:color w:val="000000"/>
                      <w:sz w:val="20"/>
                      <w:szCs w:val="20"/>
                    </w:rPr>
                    <w:t>Поточні фінансові інвестиції</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79BA1" w14:textId="77777777" w:rsidR="00AA5952" w:rsidRDefault="00AA5952" w:rsidP="00AA5952">
                  <w:pPr>
                    <w:jc w:val="center"/>
                    <w:rPr>
                      <w:color w:val="000000"/>
                      <w:sz w:val="20"/>
                      <w:szCs w:val="20"/>
                    </w:rPr>
                  </w:pPr>
                  <w:r>
                    <w:rPr>
                      <w:color w:val="000000"/>
                      <w:sz w:val="20"/>
                      <w:szCs w:val="20"/>
                    </w:rPr>
                    <w:t>1160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A1B7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CBC56" w14:textId="77777777" w:rsidR="00AA5952" w:rsidRDefault="00AA5952" w:rsidP="00AA5952">
                  <w:pPr>
                    <w:jc w:val="center"/>
                    <w:rPr>
                      <w:color w:val="000000"/>
                      <w:sz w:val="20"/>
                      <w:szCs w:val="20"/>
                    </w:rPr>
                  </w:pPr>
                  <w:r>
                    <w:rPr>
                      <w:color w:val="000000"/>
                      <w:sz w:val="20"/>
                      <w:szCs w:val="20"/>
                    </w:rPr>
                    <w:t>0</w:t>
                  </w:r>
                </w:p>
              </w:tc>
            </w:tr>
            <w:tr w:rsidR="00AA5952" w14:paraId="199FB85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68E27" w14:textId="77777777" w:rsidR="00AA5952" w:rsidRDefault="00AA5952" w:rsidP="00AA5952">
                  <w:pPr>
                    <w:rPr>
                      <w:color w:val="000000"/>
                      <w:sz w:val="20"/>
                      <w:szCs w:val="20"/>
                    </w:rPr>
                  </w:pPr>
                  <w:r>
                    <w:rPr>
                      <w:color w:val="000000"/>
                      <w:sz w:val="20"/>
                      <w:szCs w:val="20"/>
                    </w:rPr>
                    <w:t>Гроші та їх еквіваленти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81A73" w14:textId="77777777" w:rsidR="00AA5952" w:rsidRDefault="00AA5952" w:rsidP="00AA5952">
                  <w:pPr>
                    <w:jc w:val="center"/>
                    <w:rPr>
                      <w:color w:val="000000"/>
                      <w:sz w:val="20"/>
                      <w:szCs w:val="20"/>
                    </w:rPr>
                  </w:pPr>
                  <w:r>
                    <w:rPr>
                      <w:color w:val="000000"/>
                      <w:sz w:val="20"/>
                      <w:szCs w:val="20"/>
                    </w:rPr>
                    <w:t>1165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B9507" w14:textId="77777777" w:rsidR="00AA5952" w:rsidRDefault="00AA5952" w:rsidP="00AA5952">
                  <w:pPr>
                    <w:jc w:val="center"/>
                    <w:rPr>
                      <w:color w:val="000000"/>
                      <w:sz w:val="20"/>
                      <w:szCs w:val="20"/>
                    </w:rPr>
                  </w:pPr>
                  <w:r>
                    <w:rPr>
                      <w:color w:val="000000"/>
                      <w:sz w:val="20"/>
                      <w:szCs w:val="20"/>
                    </w:rPr>
                    <w:t>1089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112ED" w14:textId="77777777" w:rsidR="00AA5952" w:rsidRDefault="00AA5952" w:rsidP="00AA5952">
                  <w:pPr>
                    <w:jc w:val="center"/>
                    <w:rPr>
                      <w:color w:val="000000"/>
                      <w:sz w:val="20"/>
                      <w:szCs w:val="20"/>
                    </w:rPr>
                  </w:pPr>
                  <w:r>
                    <w:rPr>
                      <w:color w:val="000000"/>
                      <w:sz w:val="20"/>
                      <w:szCs w:val="20"/>
                    </w:rPr>
                    <w:t>244</w:t>
                  </w:r>
                </w:p>
              </w:tc>
            </w:tr>
            <w:tr w:rsidR="00AA5952" w14:paraId="0431F89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065FC" w14:textId="77777777" w:rsidR="00AA5952" w:rsidRDefault="00AA5952" w:rsidP="00AA5952">
                  <w:pPr>
                    <w:rPr>
                      <w:color w:val="000000"/>
                      <w:sz w:val="20"/>
                      <w:szCs w:val="20"/>
                    </w:rPr>
                  </w:pPr>
                  <w:r>
                    <w:rPr>
                      <w:color w:val="000000"/>
                      <w:sz w:val="20"/>
                      <w:szCs w:val="20"/>
                    </w:rPr>
                    <w:t>Готівка</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52FBE" w14:textId="77777777" w:rsidR="00AA5952" w:rsidRDefault="00AA5952" w:rsidP="00AA5952">
                  <w:pPr>
                    <w:jc w:val="center"/>
                    <w:rPr>
                      <w:color w:val="000000"/>
                      <w:sz w:val="20"/>
                      <w:szCs w:val="20"/>
                    </w:rPr>
                  </w:pPr>
                  <w:r>
                    <w:rPr>
                      <w:color w:val="000000"/>
                      <w:sz w:val="20"/>
                      <w:szCs w:val="20"/>
                    </w:rPr>
                    <w:t>1166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55289" w14:textId="77777777" w:rsidR="00AA5952" w:rsidRDefault="00AA5952" w:rsidP="00AA5952">
                  <w:pPr>
                    <w:jc w:val="center"/>
                    <w:rPr>
                      <w:color w:val="000000"/>
                      <w:sz w:val="20"/>
                      <w:szCs w:val="20"/>
                    </w:rPr>
                  </w:pPr>
                  <w:r>
                    <w:rPr>
                      <w:color w:val="000000"/>
                      <w:sz w:val="20"/>
                      <w:szCs w:val="20"/>
                    </w:rPr>
                    <w:t>24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C0252" w14:textId="77777777" w:rsidR="00AA5952" w:rsidRDefault="00AA5952" w:rsidP="00AA5952">
                  <w:pPr>
                    <w:jc w:val="center"/>
                    <w:rPr>
                      <w:color w:val="000000"/>
                      <w:sz w:val="20"/>
                      <w:szCs w:val="20"/>
                    </w:rPr>
                  </w:pPr>
                  <w:r>
                    <w:rPr>
                      <w:color w:val="000000"/>
                      <w:sz w:val="20"/>
                      <w:szCs w:val="20"/>
                    </w:rPr>
                    <w:t>22</w:t>
                  </w:r>
                </w:p>
              </w:tc>
            </w:tr>
            <w:tr w:rsidR="00AA5952" w14:paraId="7CC018A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B1A78" w14:textId="77777777" w:rsidR="00AA5952" w:rsidRDefault="00AA5952" w:rsidP="00AA5952">
                  <w:pPr>
                    <w:rPr>
                      <w:color w:val="000000"/>
                      <w:sz w:val="20"/>
                      <w:szCs w:val="20"/>
                    </w:rPr>
                  </w:pPr>
                  <w:r>
                    <w:rPr>
                      <w:color w:val="000000"/>
                      <w:sz w:val="20"/>
                      <w:szCs w:val="20"/>
                    </w:rPr>
                    <w:t>Рахунки в банках</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31E00" w14:textId="77777777" w:rsidR="00AA5952" w:rsidRDefault="00AA5952" w:rsidP="00AA5952">
                  <w:pPr>
                    <w:jc w:val="center"/>
                    <w:rPr>
                      <w:color w:val="000000"/>
                      <w:sz w:val="20"/>
                      <w:szCs w:val="20"/>
                    </w:rPr>
                  </w:pPr>
                  <w:r>
                    <w:rPr>
                      <w:color w:val="000000"/>
                      <w:sz w:val="20"/>
                      <w:szCs w:val="20"/>
                    </w:rPr>
                    <w:t>1167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2A683" w14:textId="77777777" w:rsidR="00AA5952" w:rsidRDefault="00AA5952" w:rsidP="00AA5952">
                  <w:pPr>
                    <w:jc w:val="center"/>
                    <w:rPr>
                      <w:color w:val="000000"/>
                      <w:sz w:val="20"/>
                      <w:szCs w:val="20"/>
                    </w:rPr>
                  </w:pPr>
                  <w:r>
                    <w:rPr>
                      <w:color w:val="000000"/>
                      <w:sz w:val="20"/>
                      <w:szCs w:val="20"/>
                    </w:rPr>
                    <w:t>1065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AD87D" w14:textId="77777777" w:rsidR="00AA5952" w:rsidRDefault="00AA5952" w:rsidP="00AA5952">
                  <w:pPr>
                    <w:jc w:val="center"/>
                    <w:rPr>
                      <w:color w:val="000000"/>
                      <w:sz w:val="20"/>
                      <w:szCs w:val="20"/>
                    </w:rPr>
                  </w:pPr>
                  <w:r>
                    <w:rPr>
                      <w:color w:val="000000"/>
                      <w:sz w:val="20"/>
                      <w:szCs w:val="20"/>
                    </w:rPr>
                    <w:t>222</w:t>
                  </w:r>
                </w:p>
              </w:tc>
            </w:tr>
            <w:tr w:rsidR="00AA5952" w14:paraId="1B4E8480"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E0E56" w14:textId="77777777" w:rsidR="00AA5952" w:rsidRDefault="00AA5952" w:rsidP="00AA5952">
                  <w:pPr>
                    <w:rPr>
                      <w:color w:val="000000"/>
                      <w:sz w:val="20"/>
                      <w:szCs w:val="20"/>
                    </w:rPr>
                  </w:pPr>
                  <w:r>
                    <w:rPr>
                      <w:color w:val="000000"/>
                      <w:sz w:val="20"/>
                      <w:szCs w:val="20"/>
                    </w:rPr>
                    <w:t>Витрати майбутніх періодів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8F374" w14:textId="77777777" w:rsidR="00AA5952" w:rsidRDefault="00AA5952" w:rsidP="00AA5952">
                  <w:pPr>
                    <w:jc w:val="center"/>
                    <w:rPr>
                      <w:color w:val="000000"/>
                      <w:sz w:val="20"/>
                      <w:szCs w:val="20"/>
                    </w:rPr>
                  </w:pPr>
                  <w:r>
                    <w:rPr>
                      <w:color w:val="000000"/>
                      <w:sz w:val="20"/>
                      <w:szCs w:val="20"/>
                    </w:rPr>
                    <w:t>1170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06682"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959FF" w14:textId="77777777" w:rsidR="00AA5952" w:rsidRDefault="00AA5952" w:rsidP="00AA5952">
                  <w:pPr>
                    <w:jc w:val="center"/>
                    <w:rPr>
                      <w:color w:val="000000"/>
                      <w:sz w:val="20"/>
                      <w:szCs w:val="20"/>
                    </w:rPr>
                  </w:pPr>
                  <w:r>
                    <w:rPr>
                      <w:color w:val="000000"/>
                      <w:sz w:val="20"/>
                      <w:szCs w:val="20"/>
                    </w:rPr>
                    <w:t>2</w:t>
                  </w:r>
                </w:p>
              </w:tc>
            </w:tr>
            <w:tr w:rsidR="00AA5952" w14:paraId="3FC1B23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DD574" w14:textId="77777777" w:rsidR="00AA5952" w:rsidRPr="00271BDE" w:rsidRDefault="00AA5952" w:rsidP="00AA5952">
                  <w:pPr>
                    <w:rPr>
                      <w:color w:val="000000"/>
                      <w:sz w:val="20"/>
                      <w:szCs w:val="20"/>
                      <w:lang w:val="ru-RU"/>
                    </w:rPr>
                  </w:pPr>
                  <w:r w:rsidRPr="00271BDE">
                    <w:rPr>
                      <w:color w:val="000000"/>
                      <w:sz w:val="20"/>
                      <w:szCs w:val="20"/>
                      <w:lang w:val="ru-RU"/>
                    </w:rPr>
                    <w:t>Частка перестраховика у страхових резервах</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328A66" w14:textId="77777777" w:rsidR="00AA5952" w:rsidRDefault="00AA5952" w:rsidP="00AA5952">
                  <w:pPr>
                    <w:jc w:val="center"/>
                    <w:rPr>
                      <w:color w:val="000000"/>
                      <w:sz w:val="20"/>
                      <w:szCs w:val="20"/>
                    </w:rPr>
                  </w:pPr>
                  <w:r>
                    <w:rPr>
                      <w:color w:val="000000"/>
                      <w:sz w:val="20"/>
                      <w:szCs w:val="20"/>
                    </w:rPr>
                    <w:t>1180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43AED"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58811" w14:textId="77777777" w:rsidR="00AA5952" w:rsidRDefault="00AA5952" w:rsidP="00AA5952">
                  <w:pPr>
                    <w:jc w:val="center"/>
                    <w:rPr>
                      <w:color w:val="000000"/>
                      <w:sz w:val="20"/>
                      <w:szCs w:val="20"/>
                    </w:rPr>
                  </w:pPr>
                  <w:r>
                    <w:rPr>
                      <w:color w:val="000000"/>
                      <w:sz w:val="20"/>
                      <w:szCs w:val="20"/>
                    </w:rPr>
                    <w:t>0</w:t>
                  </w:r>
                </w:p>
              </w:tc>
            </w:tr>
            <w:tr w:rsidR="00AA5952" w14:paraId="559A884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ED11C" w14:textId="77777777" w:rsidR="00AA5952" w:rsidRPr="00271BDE" w:rsidRDefault="00AA5952" w:rsidP="00AA5952">
                  <w:pPr>
                    <w:rPr>
                      <w:color w:val="000000"/>
                      <w:sz w:val="20"/>
                      <w:szCs w:val="20"/>
                      <w:lang w:val="ru-RU"/>
                    </w:rPr>
                  </w:pPr>
                  <w:r w:rsidRPr="00271BDE">
                    <w:rPr>
                      <w:color w:val="000000"/>
                      <w:sz w:val="20"/>
                      <w:szCs w:val="20"/>
                      <w:lang w:val="ru-RU"/>
                    </w:rPr>
                    <w:t>у тому числі в:</w:t>
                  </w:r>
                  <w:r w:rsidRPr="00271BDE">
                    <w:rPr>
                      <w:color w:val="000000"/>
                      <w:sz w:val="20"/>
                      <w:szCs w:val="20"/>
                      <w:lang w:val="ru-RU"/>
                    </w:rPr>
                    <w:br/>
                    <w:t>резервах довгострокових зобов’язань</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08CC93" w14:textId="77777777" w:rsidR="00AA5952" w:rsidRDefault="00AA5952" w:rsidP="00AA5952">
                  <w:pPr>
                    <w:jc w:val="center"/>
                    <w:rPr>
                      <w:color w:val="000000"/>
                      <w:sz w:val="20"/>
                      <w:szCs w:val="20"/>
                    </w:rPr>
                  </w:pPr>
                  <w:r w:rsidRPr="00271BDE">
                    <w:rPr>
                      <w:color w:val="000000"/>
                      <w:sz w:val="20"/>
                      <w:szCs w:val="20"/>
                      <w:lang w:val="ru-RU"/>
                    </w:rPr>
                    <w:br/>
                  </w:r>
                  <w:r>
                    <w:rPr>
                      <w:color w:val="000000"/>
                      <w:sz w:val="20"/>
                      <w:szCs w:val="20"/>
                    </w:rPr>
                    <w:t>1181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D2674" w14:textId="77777777" w:rsidR="00AA5952" w:rsidRDefault="00AA5952" w:rsidP="00AA5952">
                  <w:pPr>
                    <w:jc w:val="center"/>
                    <w:rPr>
                      <w:color w:val="000000"/>
                      <w:sz w:val="20"/>
                      <w:szCs w:val="20"/>
                    </w:rPr>
                  </w:pPr>
                  <w:r>
                    <w:rPr>
                      <w:color w:val="000000"/>
                      <w:sz w:val="20"/>
                      <w:szCs w:val="20"/>
                    </w:rPr>
                    <w:b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8FE24" w14:textId="77777777" w:rsidR="00AA5952" w:rsidRDefault="00AA5952" w:rsidP="00AA5952">
                  <w:pPr>
                    <w:jc w:val="center"/>
                    <w:rPr>
                      <w:color w:val="000000"/>
                      <w:sz w:val="20"/>
                      <w:szCs w:val="20"/>
                    </w:rPr>
                  </w:pPr>
                  <w:r>
                    <w:rPr>
                      <w:color w:val="000000"/>
                      <w:sz w:val="20"/>
                      <w:szCs w:val="20"/>
                    </w:rPr>
                    <w:br/>
                    <w:t>0</w:t>
                  </w:r>
                </w:p>
              </w:tc>
            </w:tr>
            <w:tr w:rsidR="00AA5952" w14:paraId="53B9595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B573A" w14:textId="77777777" w:rsidR="00AA5952" w:rsidRPr="00271BDE" w:rsidRDefault="00AA5952" w:rsidP="00AA5952">
                  <w:pPr>
                    <w:rPr>
                      <w:color w:val="000000"/>
                      <w:sz w:val="20"/>
                      <w:szCs w:val="20"/>
                      <w:lang w:val="ru-RU"/>
                    </w:rPr>
                  </w:pPr>
                  <w:r w:rsidRPr="00271BDE">
                    <w:rPr>
                      <w:color w:val="000000"/>
                      <w:sz w:val="20"/>
                      <w:szCs w:val="20"/>
                      <w:lang w:val="ru-RU"/>
                    </w:rPr>
                    <w:t>резервах збитків або резервах належних виплат</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E0577" w14:textId="77777777" w:rsidR="00AA5952" w:rsidRDefault="00AA5952" w:rsidP="00AA5952">
                  <w:pPr>
                    <w:jc w:val="center"/>
                    <w:rPr>
                      <w:color w:val="000000"/>
                      <w:sz w:val="20"/>
                      <w:szCs w:val="20"/>
                    </w:rPr>
                  </w:pPr>
                  <w:r>
                    <w:rPr>
                      <w:color w:val="000000"/>
                      <w:sz w:val="20"/>
                      <w:szCs w:val="20"/>
                    </w:rPr>
                    <w:t>1182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48550"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B3B28" w14:textId="77777777" w:rsidR="00AA5952" w:rsidRDefault="00AA5952" w:rsidP="00AA5952">
                  <w:pPr>
                    <w:jc w:val="center"/>
                    <w:rPr>
                      <w:color w:val="000000"/>
                      <w:sz w:val="20"/>
                      <w:szCs w:val="20"/>
                    </w:rPr>
                  </w:pPr>
                  <w:r>
                    <w:rPr>
                      <w:color w:val="000000"/>
                      <w:sz w:val="20"/>
                      <w:szCs w:val="20"/>
                    </w:rPr>
                    <w:t>0</w:t>
                  </w:r>
                </w:p>
              </w:tc>
            </w:tr>
            <w:tr w:rsidR="00AA5952" w14:paraId="785E5CD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5BA39" w14:textId="77777777" w:rsidR="00AA5952" w:rsidRDefault="00AA5952" w:rsidP="00AA5952">
                  <w:pPr>
                    <w:rPr>
                      <w:color w:val="000000"/>
                      <w:sz w:val="20"/>
                      <w:szCs w:val="20"/>
                    </w:rPr>
                  </w:pPr>
                  <w:r>
                    <w:rPr>
                      <w:color w:val="000000"/>
                      <w:sz w:val="20"/>
                      <w:szCs w:val="20"/>
                    </w:rPr>
                    <w:t>резервах незароблених премій</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5DF18" w14:textId="77777777" w:rsidR="00AA5952" w:rsidRDefault="00AA5952" w:rsidP="00AA5952">
                  <w:pPr>
                    <w:jc w:val="center"/>
                    <w:rPr>
                      <w:color w:val="000000"/>
                      <w:sz w:val="20"/>
                      <w:szCs w:val="20"/>
                    </w:rPr>
                  </w:pPr>
                  <w:r>
                    <w:rPr>
                      <w:color w:val="000000"/>
                      <w:sz w:val="20"/>
                      <w:szCs w:val="20"/>
                    </w:rPr>
                    <w:t>1183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C7304"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50505" w14:textId="77777777" w:rsidR="00AA5952" w:rsidRDefault="00AA5952" w:rsidP="00AA5952">
                  <w:pPr>
                    <w:jc w:val="center"/>
                    <w:rPr>
                      <w:color w:val="000000"/>
                      <w:sz w:val="20"/>
                      <w:szCs w:val="20"/>
                    </w:rPr>
                  </w:pPr>
                  <w:r>
                    <w:rPr>
                      <w:color w:val="000000"/>
                      <w:sz w:val="20"/>
                      <w:szCs w:val="20"/>
                    </w:rPr>
                    <w:t>0</w:t>
                  </w:r>
                </w:p>
              </w:tc>
            </w:tr>
            <w:tr w:rsidR="00AA5952" w14:paraId="46609C2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D987F" w14:textId="77777777" w:rsidR="00AA5952" w:rsidRDefault="00AA5952" w:rsidP="00AA5952">
                  <w:pPr>
                    <w:rPr>
                      <w:color w:val="000000"/>
                      <w:sz w:val="20"/>
                      <w:szCs w:val="20"/>
                    </w:rPr>
                  </w:pPr>
                  <w:r>
                    <w:rPr>
                      <w:color w:val="000000"/>
                      <w:sz w:val="20"/>
                      <w:szCs w:val="20"/>
                    </w:rPr>
                    <w:t>інших страхових резервах</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0370D" w14:textId="77777777" w:rsidR="00AA5952" w:rsidRDefault="00AA5952" w:rsidP="00AA5952">
                  <w:pPr>
                    <w:jc w:val="center"/>
                    <w:rPr>
                      <w:color w:val="000000"/>
                      <w:sz w:val="20"/>
                      <w:szCs w:val="20"/>
                    </w:rPr>
                  </w:pPr>
                  <w:r>
                    <w:rPr>
                      <w:color w:val="000000"/>
                      <w:sz w:val="20"/>
                      <w:szCs w:val="20"/>
                    </w:rPr>
                    <w:t>1184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FCAB50"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501BD" w14:textId="77777777" w:rsidR="00AA5952" w:rsidRDefault="00AA5952" w:rsidP="00AA5952">
                  <w:pPr>
                    <w:jc w:val="center"/>
                    <w:rPr>
                      <w:color w:val="000000"/>
                      <w:sz w:val="20"/>
                      <w:szCs w:val="20"/>
                    </w:rPr>
                  </w:pPr>
                  <w:r>
                    <w:rPr>
                      <w:color w:val="000000"/>
                      <w:sz w:val="20"/>
                      <w:szCs w:val="20"/>
                    </w:rPr>
                    <w:t>0</w:t>
                  </w:r>
                </w:p>
              </w:tc>
            </w:tr>
            <w:tr w:rsidR="00AA5952" w14:paraId="4D9ECC81"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384F9" w14:textId="77777777" w:rsidR="00AA5952" w:rsidRDefault="00AA5952" w:rsidP="00AA5952">
                  <w:pPr>
                    <w:rPr>
                      <w:color w:val="000000"/>
                      <w:sz w:val="20"/>
                      <w:szCs w:val="20"/>
                    </w:rPr>
                  </w:pPr>
                  <w:r>
                    <w:rPr>
                      <w:color w:val="000000"/>
                      <w:sz w:val="20"/>
                      <w:szCs w:val="20"/>
                    </w:rPr>
                    <w:t>Інші оборотні активи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10126" w14:textId="77777777" w:rsidR="00AA5952" w:rsidRDefault="00AA5952" w:rsidP="00AA5952">
                  <w:pPr>
                    <w:jc w:val="center"/>
                    <w:rPr>
                      <w:color w:val="000000"/>
                      <w:sz w:val="20"/>
                      <w:szCs w:val="20"/>
                    </w:rPr>
                  </w:pPr>
                  <w:r>
                    <w:rPr>
                      <w:color w:val="000000"/>
                      <w:sz w:val="20"/>
                      <w:szCs w:val="20"/>
                    </w:rPr>
                    <w:t>1190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5ED98" w14:textId="77777777" w:rsidR="00AA5952" w:rsidRDefault="00AA5952" w:rsidP="00AA5952">
                  <w:pPr>
                    <w:jc w:val="center"/>
                    <w:rPr>
                      <w:color w:val="000000"/>
                      <w:sz w:val="20"/>
                      <w:szCs w:val="20"/>
                    </w:rPr>
                  </w:pPr>
                  <w:r>
                    <w:rPr>
                      <w:color w:val="000000"/>
                      <w:sz w:val="20"/>
                      <w:szCs w:val="20"/>
                    </w:rPr>
                    <w:t>15895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8A215" w14:textId="77777777" w:rsidR="00AA5952" w:rsidRDefault="00AA5952" w:rsidP="00AA5952">
                  <w:pPr>
                    <w:jc w:val="center"/>
                    <w:rPr>
                      <w:color w:val="000000"/>
                      <w:sz w:val="20"/>
                      <w:szCs w:val="20"/>
                    </w:rPr>
                  </w:pPr>
                  <w:r>
                    <w:rPr>
                      <w:color w:val="000000"/>
                      <w:sz w:val="20"/>
                      <w:szCs w:val="20"/>
                    </w:rPr>
                    <w:t>25471</w:t>
                  </w:r>
                </w:p>
              </w:tc>
            </w:tr>
            <w:tr w:rsidR="00AA5952" w14:paraId="3B943249"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858A3" w14:textId="77777777" w:rsidR="00AA5952" w:rsidRDefault="00AA5952" w:rsidP="00AA5952">
                  <w:pPr>
                    <w:rPr>
                      <w:b/>
                      <w:bCs/>
                      <w:color w:val="000000"/>
                      <w:sz w:val="20"/>
                      <w:szCs w:val="20"/>
                    </w:rPr>
                  </w:pPr>
                  <w:r>
                    <w:rPr>
                      <w:b/>
                      <w:bCs/>
                      <w:color w:val="000000"/>
                      <w:sz w:val="20"/>
                      <w:szCs w:val="20"/>
                    </w:rPr>
                    <w:t>Усього за розділом II</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D5503" w14:textId="77777777" w:rsidR="00AA5952" w:rsidRDefault="00AA5952" w:rsidP="00AA5952">
                  <w:pPr>
                    <w:jc w:val="center"/>
                    <w:rPr>
                      <w:b/>
                      <w:bCs/>
                      <w:color w:val="000000"/>
                      <w:sz w:val="20"/>
                      <w:szCs w:val="20"/>
                    </w:rPr>
                  </w:pPr>
                  <w:r>
                    <w:rPr>
                      <w:b/>
                      <w:bCs/>
                      <w:color w:val="000000"/>
                      <w:sz w:val="20"/>
                      <w:szCs w:val="20"/>
                    </w:rPr>
                    <w:t>1195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8307DE" w14:textId="77777777" w:rsidR="00AA5952" w:rsidRDefault="00AA5952" w:rsidP="00AA5952">
                  <w:pPr>
                    <w:jc w:val="center"/>
                    <w:rPr>
                      <w:b/>
                      <w:bCs/>
                      <w:color w:val="000000"/>
                      <w:sz w:val="20"/>
                      <w:szCs w:val="20"/>
                    </w:rPr>
                  </w:pPr>
                  <w:r>
                    <w:rPr>
                      <w:b/>
                      <w:bCs/>
                      <w:color w:val="000000"/>
                      <w:sz w:val="20"/>
                      <w:szCs w:val="20"/>
                    </w:rPr>
                    <w:t>479003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196D5" w14:textId="77777777" w:rsidR="00AA5952" w:rsidRDefault="00AA5952" w:rsidP="00AA5952">
                  <w:pPr>
                    <w:jc w:val="center"/>
                    <w:rPr>
                      <w:b/>
                      <w:bCs/>
                      <w:color w:val="000000"/>
                      <w:sz w:val="20"/>
                      <w:szCs w:val="20"/>
                    </w:rPr>
                  </w:pPr>
                  <w:r>
                    <w:rPr>
                      <w:b/>
                      <w:bCs/>
                      <w:color w:val="000000"/>
                      <w:sz w:val="20"/>
                      <w:szCs w:val="20"/>
                    </w:rPr>
                    <w:t>604943</w:t>
                  </w:r>
                </w:p>
              </w:tc>
            </w:tr>
            <w:tr w:rsidR="00AA5952" w14:paraId="64C9FEC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9EA3E" w14:textId="77777777" w:rsidR="00AA5952" w:rsidRPr="00271BDE" w:rsidRDefault="00AA5952" w:rsidP="00AA5952">
                  <w:pPr>
                    <w:rPr>
                      <w:b/>
                      <w:bCs/>
                      <w:color w:val="000000"/>
                      <w:sz w:val="20"/>
                      <w:szCs w:val="20"/>
                      <w:lang w:val="ru-RU"/>
                    </w:rPr>
                  </w:pPr>
                  <w:r>
                    <w:rPr>
                      <w:b/>
                      <w:bCs/>
                      <w:color w:val="000000"/>
                      <w:sz w:val="20"/>
                      <w:szCs w:val="20"/>
                    </w:rPr>
                    <w:t>III</w:t>
                  </w:r>
                  <w:r w:rsidRPr="00271BDE">
                    <w:rPr>
                      <w:b/>
                      <w:bCs/>
                      <w:color w:val="000000"/>
                      <w:sz w:val="20"/>
                      <w:szCs w:val="20"/>
                      <w:lang w:val="ru-RU"/>
                    </w:rPr>
                    <w:t>. Необоротні активи, утримувані для продажу, та групи вибуття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C308D" w14:textId="77777777" w:rsidR="00AA5952" w:rsidRDefault="00AA5952" w:rsidP="00AA5952">
                  <w:pPr>
                    <w:jc w:val="center"/>
                    <w:rPr>
                      <w:b/>
                      <w:bCs/>
                      <w:color w:val="000000"/>
                      <w:sz w:val="20"/>
                      <w:szCs w:val="20"/>
                    </w:rPr>
                  </w:pPr>
                  <w:r>
                    <w:rPr>
                      <w:b/>
                      <w:bCs/>
                      <w:color w:val="000000"/>
                      <w:sz w:val="20"/>
                      <w:szCs w:val="20"/>
                    </w:rPr>
                    <w:t>1200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F7DDE" w14:textId="77777777" w:rsidR="00AA5952" w:rsidRDefault="00AA5952" w:rsidP="00AA5952">
                  <w:pPr>
                    <w:jc w:val="center"/>
                    <w:rPr>
                      <w:b/>
                      <w:bCs/>
                      <w:color w:val="000000"/>
                      <w:sz w:val="20"/>
                      <w:szCs w:val="20"/>
                    </w:rPr>
                  </w:pPr>
                  <w:r>
                    <w:rPr>
                      <w:b/>
                      <w:bCs/>
                      <w:color w:val="000000"/>
                      <w:sz w:val="20"/>
                      <w:szCs w:val="20"/>
                    </w:rPr>
                    <w:t>13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C962C" w14:textId="77777777" w:rsidR="00AA5952" w:rsidRDefault="00AA5952" w:rsidP="00AA5952">
                  <w:pPr>
                    <w:jc w:val="center"/>
                    <w:rPr>
                      <w:b/>
                      <w:bCs/>
                      <w:color w:val="000000"/>
                      <w:sz w:val="20"/>
                      <w:szCs w:val="20"/>
                    </w:rPr>
                  </w:pPr>
                  <w:r>
                    <w:rPr>
                      <w:b/>
                      <w:bCs/>
                      <w:color w:val="000000"/>
                      <w:sz w:val="20"/>
                      <w:szCs w:val="20"/>
                    </w:rPr>
                    <w:t>13</w:t>
                  </w:r>
                </w:p>
              </w:tc>
            </w:tr>
            <w:tr w:rsidR="00AA5952" w14:paraId="1CBC34A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12976" w14:textId="77777777" w:rsidR="00AA5952" w:rsidRDefault="00AA5952" w:rsidP="00AA5952">
                  <w:pPr>
                    <w:rPr>
                      <w:b/>
                      <w:bCs/>
                      <w:color w:val="000000"/>
                      <w:sz w:val="20"/>
                      <w:szCs w:val="20"/>
                    </w:rPr>
                  </w:pPr>
                  <w:r>
                    <w:rPr>
                      <w:b/>
                      <w:bCs/>
                      <w:color w:val="000000"/>
                      <w:sz w:val="20"/>
                      <w:szCs w:val="20"/>
                    </w:rPr>
                    <w:t>Баланс</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05AAD" w14:textId="77777777" w:rsidR="00AA5952" w:rsidRDefault="00AA5952" w:rsidP="00AA5952">
                  <w:pPr>
                    <w:jc w:val="center"/>
                    <w:rPr>
                      <w:b/>
                      <w:bCs/>
                      <w:color w:val="000000"/>
                      <w:sz w:val="20"/>
                      <w:szCs w:val="20"/>
                    </w:rPr>
                  </w:pPr>
                  <w:r>
                    <w:rPr>
                      <w:b/>
                      <w:bCs/>
                      <w:color w:val="000000"/>
                      <w:sz w:val="20"/>
                      <w:szCs w:val="20"/>
                    </w:rPr>
                    <w:t>1300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36B47" w14:textId="77777777" w:rsidR="00AA5952" w:rsidRDefault="00AA5952" w:rsidP="00AA5952">
                  <w:pPr>
                    <w:jc w:val="center"/>
                    <w:rPr>
                      <w:b/>
                      <w:bCs/>
                      <w:color w:val="000000"/>
                      <w:sz w:val="20"/>
                      <w:szCs w:val="20"/>
                    </w:rPr>
                  </w:pPr>
                  <w:r>
                    <w:rPr>
                      <w:b/>
                      <w:bCs/>
                      <w:color w:val="000000"/>
                      <w:sz w:val="20"/>
                      <w:szCs w:val="20"/>
                    </w:rPr>
                    <w:t>506719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740C3" w14:textId="77777777" w:rsidR="00AA5952" w:rsidRDefault="00AA5952" w:rsidP="00AA5952">
                  <w:pPr>
                    <w:jc w:val="center"/>
                    <w:rPr>
                      <w:b/>
                      <w:bCs/>
                      <w:color w:val="000000"/>
                      <w:sz w:val="20"/>
                      <w:szCs w:val="20"/>
                    </w:rPr>
                  </w:pPr>
                  <w:r>
                    <w:rPr>
                      <w:b/>
                      <w:bCs/>
                      <w:color w:val="000000"/>
                      <w:sz w:val="20"/>
                      <w:szCs w:val="20"/>
                    </w:rPr>
                    <w:t>649531</w:t>
                  </w:r>
                </w:p>
              </w:tc>
            </w:tr>
          </w:tbl>
          <w:p w14:paraId="7560489C" w14:textId="77777777" w:rsidR="00AA5952" w:rsidRDefault="00AA5952" w:rsidP="006A4FF2">
            <w:pPr>
              <w:pStyle w:val="rvps14"/>
              <w:spacing w:before="0" w:beforeAutospacing="0" w:after="0" w:afterAutospacing="0"/>
              <w:ind w:left="224" w:right="281"/>
              <w:textAlignment w:val="baseline"/>
              <w:rPr>
                <w:rStyle w:val="rvts82"/>
                <w:b/>
                <w:color w:val="000000"/>
                <w:bdr w:val="none" w:sz="0" w:space="0" w:color="auto" w:frame="1"/>
                <w:lang w:val="uk-UA"/>
              </w:rPr>
            </w:pPr>
          </w:p>
          <w:tbl>
            <w:tblPr>
              <w:tblW w:w="4865" w:type="pct"/>
              <w:tblCellMar>
                <w:top w:w="15" w:type="dxa"/>
                <w:left w:w="15" w:type="dxa"/>
                <w:bottom w:w="15" w:type="dxa"/>
                <w:right w:w="15" w:type="dxa"/>
              </w:tblCellMar>
              <w:tblLook w:val="04A0" w:firstRow="1" w:lastRow="0" w:firstColumn="1" w:lastColumn="0" w:noHBand="0" w:noVBand="1"/>
            </w:tblPr>
            <w:tblGrid>
              <w:gridCol w:w="5247"/>
              <w:gridCol w:w="994"/>
              <w:gridCol w:w="1707"/>
              <w:gridCol w:w="1707"/>
            </w:tblGrid>
            <w:tr w:rsidR="00AA5952" w14:paraId="1567872D"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DAB96" w14:textId="77777777" w:rsidR="00AA5952" w:rsidRDefault="00AA5952" w:rsidP="00AA5952">
                  <w:pPr>
                    <w:jc w:val="center"/>
                    <w:rPr>
                      <w:b/>
                      <w:bCs/>
                      <w:color w:val="000000"/>
                      <w:sz w:val="20"/>
                      <w:szCs w:val="20"/>
                    </w:rPr>
                  </w:pPr>
                  <w:r>
                    <w:rPr>
                      <w:b/>
                      <w:bCs/>
                      <w:color w:val="000000"/>
                      <w:sz w:val="20"/>
                      <w:szCs w:val="20"/>
                    </w:rPr>
                    <w:t>Пасив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C4C72" w14:textId="77777777" w:rsidR="00AA5952" w:rsidRDefault="00AA5952" w:rsidP="00AA5952">
                  <w:pPr>
                    <w:jc w:val="center"/>
                    <w:rPr>
                      <w:b/>
                      <w:bCs/>
                      <w:color w:val="000000"/>
                      <w:sz w:val="20"/>
                      <w:szCs w:val="20"/>
                    </w:rPr>
                  </w:pPr>
                  <w:r>
                    <w:rPr>
                      <w:b/>
                      <w:bCs/>
                      <w:color w:val="000000"/>
                      <w:sz w:val="20"/>
                      <w:szCs w:val="20"/>
                    </w:rPr>
                    <w:t>Код рядка</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D78AD" w14:textId="77777777" w:rsidR="00AA5952" w:rsidRDefault="00AA5952" w:rsidP="00AA5952">
                  <w:pPr>
                    <w:jc w:val="center"/>
                    <w:rPr>
                      <w:b/>
                      <w:bCs/>
                      <w:color w:val="000000"/>
                      <w:sz w:val="20"/>
                      <w:szCs w:val="20"/>
                    </w:rPr>
                  </w:pPr>
                  <w:r>
                    <w:rPr>
                      <w:b/>
                      <w:bCs/>
                      <w:color w:val="000000"/>
                      <w:sz w:val="20"/>
                      <w:szCs w:val="20"/>
                    </w:rPr>
                    <w:t>На початок звітного періоду</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B39DC" w14:textId="77777777" w:rsidR="00AA5952" w:rsidRDefault="00AA5952" w:rsidP="00AA5952">
                  <w:pPr>
                    <w:jc w:val="center"/>
                    <w:rPr>
                      <w:b/>
                      <w:bCs/>
                      <w:color w:val="000000"/>
                      <w:sz w:val="20"/>
                      <w:szCs w:val="20"/>
                    </w:rPr>
                  </w:pPr>
                  <w:r>
                    <w:rPr>
                      <w:b/>
                      <w:bCs/>
                      <w:color w:val="000000"/>
                      <w:sz w:val="20"/>
                      <w:szCs w:val="20"/>
                    </w:rPr>
                    <w:t>На кінець звітного періоду</w:t>
                  </w:r>
                </w:p>
              </w:tc>
            </w:tr>
            <w:tr w:rsidR="00AA5952" w14:paraId="4B9D0950" w14:textId="77777777" w:rsidTr="00AA5952">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B987D7" w14:textId="77777777" w:rsidR="00AA5952" w:rsidRDefault="00AA5952" w:rsidP="00AA5952">
                  <w:pPr>
                    <w:rPr>
                      <w:b/>
                      <w:bCs/>
                      <w:color w:val="000000"/>
                      <w:sz w:val="20"/>
                      <w:szCs w:val="20"/>
                    </w:rPr>
                  </w:pPr>
                  <w:r>
                    <w:rPr>
                      <w:b/>
                      <w:bCs/>
                      <w:color w:val="000000"/>
                      <w:sz w:val="20"/>
                      <w:szCs w:val="20"/>
                    </w:rPr>
                    <w:t>I. Власний капітал</w:t>
                  </w:r>
                </w:p>
              </w:tc>
            </w:tr>
            <w:tr w:rsidR="00AA5952" w14:paraId="44E4FF8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B2378" w14:textId="77777777" w:rsidR="00AA5952" w:rsidRDefault="00AA5952" w:rsidP="00AA5952">
                  <w:pPr>
                    <w:rPr>
                      <w:color w:val="000000"/>
                      <w:sz w:val="20"/>
                      <w:szCs w:val="20"/>
                    </w:rPr>
                  </w:pPr>
                  <w:r>
                    <w:rPr>
                      <w:color w:val="000000"/>
                      <w:sz w:val="20"/>
                      <w:szCs w:val="20"/>
                    </w:rPr>
                    <w:t>Зареєстрований (пайовий) капітал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C9188" w14:textId="77777777" w:rsidR="00AA5952" w:rsidRDefault="00AA5952" w:rsidP="00AA5952">
                  <w:pPr>
                    <w:jc w:val="center"/>
                    <w:rPr>
                      <w:color w:val="000000"/>
                      <w:sz w:val="20"/>
                      <w:szCs w:val="20"/>
                    </w:rPr>
                  </w:pPr>
                  <w:r>
                    <w:rPr>
                      <w:color w:val="000000"/>
                      <w:sz w:val="20"/>
                      <w:szCs w:val="20"/>
                    </w:rPr>
                    <w:t>1400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7C733" w14:textId="77777777" w:rsidR="00AA5952" w:rsidRDefault="00AA5952" w:rsidP="00AA5952">
                  <w:pPr>
                    <w:jc w:val="center"/>
                    <w:rPr>
                      <w:color w:val="000000"/>
                      <w:sz w:val="20"/>
                      <w:szCs w:val="20"/>
                    </w:rPr>
                  </w:pPr>
                  <w:r>
                    <w:rPr>
                      <w:color w:val="000000"/>
                      <w:sz w:val="20"/>
                      <w:szCs w:val="20"/>
                    </w:rPr>
                    <w:t>75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1E398" w14:textId="77777777" w:rsidR="00AA5952" w:rsidRDefault="00AA5952" w:rsidP="00AA5952">
                  <w:pPr>
                    <w:jc w:val="center"/>
                    <w:rPr>
                      <w:color w:val="000000"/>
                      <w:sz w:val="20"/>
                      <w:szCs w:val="20"/>
                    </w:rPr>
                  </w:pPr>
                  <w:r>
                    <w:rPr>
                      <w:color w:val="000000"/>
                      <w:sz w:val="20"/>
                      <w:szCs w:val="20"/>
                    </w:rPr>
                    <w:t>75</w:t>
                  </w:r>
                </w:p>
              </w:tc>
            </w:tr>
            <w:tr w:rsidR="00AA5952" w14:paraId="11B3A86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CD36A" w14:textId="77777777" w:rsidR="00AA5952" w:rsidRPr="00271BDE" w:rsidRDefault="00AA5952" w:rsidP="00AA5952">
                  <w:pPr>
                    <w:rPr>
                      <w:color w:val="000000"/>
                      <w:sz w:val="20"/>
                      <w:szCs w:val="20"/>
                      <w:lang w:val="ru-RU"/>
                    </w:rPr>
                  </w:pPr>
                  <w:r w:rsidRPr="00271BDE">
                    <w:rPr>
                      <w:color w:val="000000"/>
                      <w:sz w:val="20"/>
                      <w:szCs w:val="20"/>
                      <w:lang w:val="ru-RU"/>
                    </w:rPr>
                    <w:t>Внески до незареєстрованого статутного капіталу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74167" w14:textId="77777777" w:rsidR="00AA5952" w:rsidRDefault="00AA5952" w:rsidP="00AA5952">
                  <w:pPr>
                    <w:jc w:val="center"/>
                    <w:rPr>
                      <w:color w:val="000000"/>
                      <w:sz w:val="20"/>
                      <w:szCs w:val="20"/>
                    </w:rPr>
                  </w:pPr>
                  <w:r>
                    <w:rPr>
                      <w:color w:val="000000"/>
                      <w:sz w:val="20"/>
                      <w:szCs w:val="20"/>
                    </w:rPr>
                    <w:t>1401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4F996"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7E25C" w14:textId="77777777" w:rsidR="00AA5952" w:rsidRDefault="00AA5952" w:rsidP="00AA5952">
                  <w:pPr>
                    <w:jc w:val="center"/>
                    <w:rPr>
                      <w:color w:val="000000"/>
                      <w:sz w:val="20"/>
                      <w:szCs w:val="20"/>
                    </w:rPr>
                  </w:pPr>
                  <w:r>
                    <w:rPr>
                      <w:color w:val="000000"/>
                      <w:sz w:val="20"/>
                      <w:szCs w:val="20"/>
                    </w:rPr>
                    <w:t>0</w:t>
                  </w:r>
                </w:p>
              </w:tc>
            </w:tr>
            <w:tr w:rsidR="00AA5952" w14:paraId="473CB80B"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168F7" w14:textId="77777777" w:rsidR="00AA5952" w:rsidRDefault="00AA5952" w:rsidP="00AA5952">
                  <w:pPr>
                    <w:rPr>
                      <w:color w:val="000000"/>
                      <w:sz w:val="20"/>
                      <w:szCs w:val="20"/>
                    </w:rPr>
                  </w:pPr>
                  <w:r>
                    <w:rPr>
                      <w:color w:val="000000"/>
                      <w:sz w:val="20"/>
                      <w:szCs w:val="20"/>
                    </w:rPr>
                    <w:t>Капітал у дооцінках</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349FE0" w14:textId="77777777" w:rsidR="00AA5952" w:rsidRDefault="00AA5952" w:rsidP="00AA5952">
                  <w:pPr>
                    <w:jc w:val="center"/>
                    <w:rPr>
                      <w:color w:val="000000"/>
                      <w:sz w:val="20"/>
                      <w:szCs w:val="20"/>
                    </w:rPr>
                  </w:pPr>
                  <w:r>
                    <w:rPr>
                      <w:color w:val="000000"/>
                      <w:sz w:val="20"/>
                      <w:szCs w:val="20"/>
                    </w:rPr>
                    <w:t>1405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62D8B" w14:textId="77777777" w:rsidR="00AA5952" w:rsidRDefault="00AA5952" w:rsidP="00AA5952">
                  <w:pPr>
                    <w:jc w:val="center"/>
                    <w:rPr>
                      <w:color w:val="000000"/>
                      <w:sz w:val="20"/>
                      <w:szCs w:val="20"/>
                    </w:rPr>
                  </w:pPr>
                  <w:r>
                    <w:rPr>
                      <w:color w:val="000000"/>
                      <w:sz w:val="20"/>
                      <w:szCs w:val="20"/>
                    </w:rPr>
                    <w:t>28877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DE6D1" w14:textId="77777777" w:rsidR="00AA5952" w:rsidRDefault="00AA5952" w:rsidP="00AA5952">
                  <w:pPr>
                    <w:jc w:val="center"/>
                    <w:rPr>
                      <w:color w:val="000000"/>
                      <w:sz w:val="20"/>
                      <w:szCs w:val="20"/>
                    </w:rPr>
                  </w:pPr>
                  <w:r>
                    <w:rPr>
                      <w:color w:val="000000"/>
                      <w:sz w:val="20"/>
                      <w:szCs w:val="20"/>
                    </w:rPr>
                    <w:t>48353</w:t>
                  </w:r>
                </w:p>
              </w:tc>
            </w:tr>
            <w:tr w:rsidR="00AA5952" w14:paraId="4B94B06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D48D9" w14:textId="77777777" w:rsidR="00AA5952" w:rsidRDefault="00AA5952" w:rsidP="00AA5952">
                  <w:pPr>
                    <w:rPr>
                      <w:color w:val="000000"/>
                      <w:sz w:val="20"/>
                      <w:szCs w:val="20"/>
                    </w:rPr>
                  </w:pPr>
                  <w:r>
                    <w:rPr>
                      <w:color w:val="000000"/>
                      <w:sz w:val="20"/>
                      <w:szCs w:val="20"/>
                    </w:rPr>
                    <w:t>Додатковий капітал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09848" w14:textId="77777777" w:rsidR="00AA5952" w:rsidRDefault="00AA5952" w:rsidP="00AA5952">
                  <w:pPr>
                    <w:jc w:val="center"/>
                    <w:rPr>
                      <w:color w:val="000000"/>
                      <w:sz w:val="20"/>
                      <w:szCs w:val="20"/>
                    </w:rPr>
                  </w:pPr>
                  <w:r>
                    <w:rPr>
                      <w:color w:val="000000"/>
                      <w:sz w:val="20"/>
                      <w:szCs w:val="20"/>
                    </w:rPr>
                    <w:t>1410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EC7EB"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839F8" w14:textId="77777777" w:rsidR="00AA5952" w:rsidRDefault="00AA5952" w:rsidP="00AA5952">
                  <w:pPr>
                    <w:jc w:val="center"/>
                    <w:rPr>
                      <w:color w:val="000000"/>
                      <w:sz w:val="20"/>
                      <w:szCs w:val="20"/>
                    </w:rPr>
                  </w:pPr>
                  <w:r>
                    <w:rPr>
                      <w:color w:val="000000"/>
                      <w:sz w:val="20"/>
                      <w:szCs w:val="20"/>
                    </w:rPr>
                    <w:t>0</w:t>
                  </w:r>
                </w:p>
              </w:tc>
            </w:tr>
            <w:tr w:rsidR="00AA5952" w14:paraId="31C2E2E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3FC93E" w14:textId="77777777" w:rsidR="00AA5952" w:rsidRDefault="00AA5952" w:rsidP="00AA5952">
                  <w:pPr>
                    <w:rPr>
                      <w:color w:val="000000"/>
                      <w:sz w:val="20"/>
                      <w:szCs w:val="20"/>
                    </w:rPr>
                  </w:pPr>
                  <w:r>
                    <w:rPr>
                      <w:color w:val="000000"/>
                      <w:sz w:val="20"/>
                      <w:szCs w:val="20"/>
                    </w:rPr>
                    <w:t>Емісійний дохід</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80BFF" w14:textId="77777777" w:rsidR="00AA5952" w:rsidRDefault="00AA5952" w:rsidP="00AA5952">
                  <w:pPr>
                    <w:jc w:val="center"/>
                    <w:rPr>
                      <w:color w:val="000000"/>
                      <w:sz w:val="20"/>
                      <w:szCs w:val="20"/>
                    </w:rPr>
                  </w:pPr>
                  <w:r>
                    <w:rPr>
                      <w:color w:val="000000"/>
                      <w:sz w:val="20"/>
                      <w:szCs w:val="20"/>
                    </w:rPr>
                    <w:t>1411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0D928"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78AC1" w14:textId="77777777" w:rsidR="00AA5952" w:rsidRDefault="00AA5952" w:rsidP="00AA5952">
                  <w:pPr>
                    <w:jc w:val="center"/>
                    <w:rPr>
                      <w:color w:val="000000"/>
                      <w:sz w:val="20"/>
                      <w:szCs w:val="20"/>
                    </w:rPr>
                  </w:pPr>
                  <w:r>
                    <w:rPr>
                      <w:color w:val="000000"/>
                      <w:sz w:val="20"/>
                      <w:szCs w:val="20"/>
                    </w:rPr>
                    <w:t>0</w:t>
                  </w:r>
                </w:p>
              </w:tc>
            </w:tr>
            <w:tr w:rsidR="00AA5952" w14:paraId="3A385F2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8B5FB" w14:textId="77777777" w:rsidR="00AA5952" w:rsidRDefault="00AA5952" w:rsidP="00AA5952">
                  <w:pPr>
                    <w:rPr>
                      <w:color w:val="000000"/>
                      <w:sz w:val="20"/>
                      <w:szCs w:val="20"/>
                    </w:rPr>
                  </w:pPr>
                  <w:r>
                    <w:rPr>
                      <w:color w:val="000000"/>
                      <w:sz w:val="20"/>
                      <w:szCs w:val="20"/>
                    </w:rPr>
                    <w:t>Накопичені курсові різниці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A18C7" w14:textId="77777777" w:rsidR="00AA5952" w:rsidRDefault="00AA5952" w:rsidP="00AA5952">
                  <w:pPr>
                    <w:jc w:val="center"/>
                    <w:rPr>
                      <w:color w:val="000000"/>
                      <w:sz w:val="20"/>
                      <w:szCs w:val="20"/>
                    </w:rPr>
                  </w:pPr>
                  <w:r>
                    <w:rPr>
                      <w:color w:val="000000"/>
                      <w:sz w:val="20"/>
                      <w:szCs w:val="20"/>
                    </w:rPr>
                    <w:t>1412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565C8"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E7B2E" w14:textId="77777777" w:rsidR="00AA5952" w:rsidRDefault="00AA5952" w:rsidP="00AA5952">
                  <w:pPr>
                    <w:jc w:val="center"/>
                    <w:rPr>
                      <w:color w:val="000000"/>
                      <w:sz w:val="20"/>
                      <w:szCs w:val="20"/>
                    </w:rPr>
                  </w:pPr>
                  <w:r>
                    <w:rPr>
                      <w:color w:val="000000"/>
                      <w:sz w:val="20"/>
                      <w:szCs w:val="20"/>
                    </w:rPr>
                    <w:t>0</w:t>
                  </w:r>
                </w:p>
              </w:tc>
            </w:tr>
            <w:tr w:rsidR="00AA5952" w14:paraId="2A30BE9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7A4BA" w14:textId="77777777" w:rsidR="00AA5952" w:rsidRDefault="00AA5952" w:rsidP="00AA5952">
                  <w:pPr>
                    <w:rPr>
                      <w:color w:val="000000"/>
                      <w:sz w:val="20"/>
                      <w:szCs w:val="20"/>
                    </w:rPr>
                  </w:pPr>
                  <w:r>
                    <w:rPr>
                      <w:color w:val="000000"/>
                      <w:sz w:val="20"/>
                      <w:szCs w:val="20"/>
                    </w:rPr>
                    <w:t>Резервний капітал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73E92" w14:textId="77777777" w:rsidR="00AA5952" w:rsidRDefault="00AA5952" w:rsidP="00AA5952">
                  <w:pPr>
                    <w:jc w:val="center"/>
                    <w:rPr>
                      <w:color w:val="000000"/>
                      <w:sz w:val="20"/>
                      <w:szCs w:val="20"/>
                    </w:rPr>
                  </w:pPr>
                  <w:r>
                    <w:rPr>
                      <w:color w:val="000000"/>
                      <w:sz w:val="20"/>
                      <w:szCs w:val="20"/>
                    </w:rPr>
                    <w:t>1415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8606B"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7F2F8" w14:textId="77777777" w:rsidR="00AA5952" w:rsidRDefault="00AA5952" w:rsidP="00AA5952">
                  <w:pPr>
                    <w:jc w:val="center"/>
                    <w:rPr>
                      <w:color w:val="000000"/>
                      <w:sz w:val="20"/>
                      <w:szCs w:val="20"/>
                    </w:rPr>
                  </w:pPr>
                  <w:r>
                    <w:rPr>
                      <w:color w:val="000000"/>
                      <w:sz w:val="20"/>
                      <w:szCs w:val="20"/>
                    </w:rPr>
                    <w:t>0</w:t>
                  </w:r>
                </w:p>
              </w:tc>
            </w:tr>
            <w:tr w:rsidR="00AA5952" w14:paraId="06609266"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C0D3B" w14:textId="77777777" w:rsidR="00AA5952" w:rsidRDefault="00AA5952" w:rsidP="00AA5952">
                  <w:pPr>
                    <w:rPr>
                      <w:color w:val="000000"/>
                      <w:sz w:val="20"/>
                      <w:szCs w:val="20"/>
                    </w:rPr>
                  </w:pPr>
                  <w:r>
                    <w:rPr>
                      <w:color w:val="000000"/>
                      <w:sz w:val="20"/>
                      <w:szCs w:val="20"/>
                    </w:rPr>
                    <w:t>Нерозподілений прибуток (непокритий збиток)</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465A1" w14:textId="77777777" w:rsidR="00AA5952" w:rsidRDefault="00AA5952" w:rsidP="00AA5952">
                  <w:pPr>
                    <w:jc w:val="center"/>
                    <w:rPr>
                      <w:color w:val="000000"/>
                      <w:sz w:val="20"/>
                      <w:szCs w:val="20"/>
                    </w:rPr>
                  </w:pPr>
                  <w:r>
                    <w:rPr>
                      <w:color w:val="000000"/>
                      <w:sz w:val="20"/>
                      <w:szCs w:val="20"/>
                    </w:rPr>
                    <w:t>1420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B9920" w14:textId="77777777" w:rsidR="00AA5952" w:rsidRDefault="00AA5952" w:rsidP="00AA5952">
                  <w:pPr>
                    <w:jc w:val="center"/>
                    <w:rPr>
                      <w:color w:val="000000"/>
                      <w:sz w:val="20"/>
                      <w:szCs w:val="20"/>
                    </w:rPr>
                  </w:pPr>
                  <w:r>
                    <w:rPr>
                      <w:color w:val="000000"/>
                      <w:sz w:val="20"/>
                      <w:szCs w:val="20"/>
                    </w:rPr>
                    <w:t>140771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E069E" w14:textId="77777777" w:rsidR="00AA5952" w:rsidRDefault="00AA5952" w:rsidP="00AA5952">
                  <w:pPr>
                    <w:jc w:val="center"/>
                    <w:rPr>
                      <w:color w:val="000000"/>
                      <w:sz w:val="20"/>
                      <w:szCs w:val="20"/>
                    </w:rPr>
                  </w:pPr>
                  <w:r>
                    <w:rPr>
                      <w:color w:val="000000"/>
                      <w:sz w:val="20"/>
                      <w:szCs w:val="20"/>
                    </w:rPr>
                    <w:t>174171</w:t>
                  </w:r>
                </w:p>
              </w:tc>
            </w:tr>
            <w:tr w:rsidR="00AA5952" w14:paraId="6F733F7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D12F9" w14:textId="77777777" w:rsidR="00AA5952" w:rsidRDefault="00AA5952" w:rsidP="00AA5952">
                  <w:pPr>
                    <w:rPr>
                      <w:color w:val="000000"/>
                      <w:sz w:val="20"/>
                      <w:szCs w:val="20"/>
                    </w:rPr>
                  </w:pPr>
                  <w:r>
                    <w:rPr>
                      <w:color w:val="000000"/>
                      <w:sz w:val="20"/>
                      <w:szCs w:val="20"/>
                    </w:rPr>
                    <w:t>Неоплачений капітал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DA29A" w14:textId="77777777" w:rsidR="00AA5952" w:rsidRDefault="00AA5952" w:rsidP="00AA5952">
                  <w:pPr>
                    <w:jc w:val="center"/>
                    <w:rPr>
                      <w:color w:val="000000"/>
                      <w:sz w:val="20"/>
                      <w:szCs w:val="20"/>
                    </w:rPr>
                  </w:pPr>
                  <w:r>
                    <w:rPr>
                      <w:color w:val="000000"/>
                      <w:sz w:val="20"/>
                      <w:szCs w:val="20"/>
                    </w:rPr>
                    <w:t>1425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3DBCA" w14:textId="77777777" w:rsidR="00AA5952" w:rsidRDefault="00AA5952" w:rsidP="00AA5952">
                  <w:pPr>
                    <w:jc w:val="center"/>
                    <w:rPr>
                      <w:color w:val="000000"/>
                      <w:sz w:val="20"/>
                      <w:szCs w:val="20"/>
                    </w:rPr>
                  </w:pPr>
                  <w:r>
                    <w:rPr>
                      <w:color w:val="000000"/>
                      <w:sz w:val="20"/>
                      <w:szCs w:val="20"/>
                    </w:rPr>
                    <w:t>( 0 )</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3B929" w14:textId="77777777" w:rsidR="00AA5952" w:rsidRDefault="00AA5952" w:rsidP="00AA5952">
                  <w:pPr>
                    <w:jc w:val="center"/>
                    <w:rPr>
                      <w:color w:val="000000"/>
                      <w:sz w:val="20"/>
                      <w:szCs w:val="20"/>
                    </w:rPr>
                  </w:pPr>
                  <w:r>
                    <w:rPr>
                      <w:color w:val="000000"/>
                      <w:sz w:val="20"/>
                      <w:szCs w:val="20"/>
                    </w:rPr>
                    <w:t>( 0 )</w:t>
                  </w:r>
                </w:p>
              </w:tc>
            </w:tr>
            <w:tr w:rsidR="00AA5952" w14:paraId="74CC42A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7D0AA" w14:textId="77777777" w:rsidR="00AA5952" w:rsidRDefault="00AA5952" w:rsidP="00AA5952">
                  <w:pPr>
                    <w:rPr>
                      <w:color w:val="000000"/>
                      <w:sz w:val="20"/>
                      <w:szCs w:val="20"/>
                    </w:rPr>
                  </w:pPr>
                  <w:r>
                    <w:rPr>
                      <w:color w:val="000000"/>
                      <w:sz w:val="20"/>
                      <w:szCs w:val="20"/>
                    </w:rPr>
                    <w:t>Вилучений капітал</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CE864" w14:textId="77777777" w:rsidR="00AA5952" w:rsidRDefault="00AA5952" w:rsidP="00AA5952">
                  <w:pPr>
                    <w:jc w:val="center"/>
                    <w:rPr>
                      <w:color w:val="000000"/>
                      <w:sz w:val="20"/>
                      <w:szCs w:val="20"/>
                    </w:rPr>
                  </w:pPr>
                  <w:r>
                    <w:rPr>
                      <w:color w:val="000000"/>
                      <w:sz w:val="20"/>
                      <w:szCs w:val="20"/>
                    </w:rPr>
                    <w:t>1430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C2DF9" w14:textId="77777777" w:rsidR="00AA5952" w:rsidRDefault="00AA5952" w:rsidP="00AA5952">
                  <w:pPr>
                    <w:jc w:val="center"/>
                    <w:rPr>
                      <w:color w:val="000000"/>
                      <w:sz w:val="20"/>
                      <w:szCs w:val="20"/>
                    </w:rPr>
                  </w:pPr>
                  <w:r>
                    <w:rPr>
                      <w:color w:val="000000"/>
                      <w:sz w:val="20"/>
                      <w:szCs w:val="20"/>
                    </w:rPr>
                    <w:t>( 0 )</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CAE01" w14:textId="77777777" w:rsidR="00AA5952" w:rsidRDefault="00AA5952" w:rsidP="00AA5952">
                  <w:pPr>
                    <w:jc w:val="center"/>
                    <w:rPr>
                      <w:color w:val="000000"/>
                      <w:sz w:val="20"/>
                      <w:szCs w:val="20"/>
                    </w:rPr>
                  </w:pPr>
                  <w:r>
                    <w:rPr>
                      <w:color w:val="000000"/>
                      <w:sz w:val="20"/>
                      <w:szCs w:val="20"/>
                    </w:rPr>
                    <w:t>( 0 )</w:t>
                  </w:r>
                </w:p>
              </w:tc>
            </w:tr>
            <w:tr w:rsidR="00AA5952" w14:paraId="7DCCDD2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5652B" w14:textId="77777777" w:rsidR="00AA5952" w:rsidRDefault="00AA5952" w:rsidP="00AA5952">
                  <w:pPr>
                    <w:rPr>
                      <w:color w:val="000000"/>
                      <w:sz w:val="20"/>
                      <w:szCs w:val="20"/>
                    </w:rPr>
                  </w:pPr>
                  <w:r>
                    <w:rPr>
                      <w:color w:val="000000"/>
                      <w:sz w:val="20"/>
                      <w:szCs w:val="20"/>
                    </w:rPr>
                    <w:lastRenderedPageBreak/>
                    <w:t>Інші резерви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7097F" w14:textId="77777777" w:rsidR="00AA5952" w:rsidRDefault="00AA5952" w:rsidP="00AA5952">
                  <w:pPr>
                    <w:jc w:val="center"/>
                    <w:rPr>
                      <w:color w:val="000000"/>
                      <w:sz w:val="20"/>
                      <w:szCs w:val="20"/>
                    </w:rPr>
                  </w:pPr>
                  <w:r>
                    <w:rPr>
                      <w:color w:val="000000"/>
                      <w:sz w:val="20"/>
                      <w:szCs w:val="20"/>
                    </w:rPr>
                    <w:t>1435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4360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39DC80" w14:textId="77777777" w:rsidR="00AA5952" w:rsidRDefault="00AA5952" w:rsidP="00AA5952">
                  <w:pPr>
                    <w:jc w:val="center"/>
                    <w:rPr>
                      <w:color w:val="000000"/>
                      <w:sz w:val="20"/>
                      <w:szCs w:val="20"/>
                    </w:rPr>
                  </w:pPr>
                  <w:r>
                    <w:rPr>
                      <w:color w:val="000000"/>
                      <w:sz w:val="20"/>
                      <w:szCs w:val="20"/>
                    </w:rPr>
                    <w:t>0</w:t>
                  </w:r>
                </w:p>
              </w:tc>
            </w:tr>
            <w:tr w:rsidR="00AA5952" w14:paraId="21899BA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E473D" w14:textId="77777777" w:rsidR="00AA5952" w:rsidRDefault="00AA5952" w:rsidP="00AA5952">
                  <w:pPr>
                    <w:rPr>
                      <w:b/>
                      <w:bCs/>
                      <w:color w:val="000000"/>
                      <w:sz w:val="20"/>
                      <w:szCs w:val="20"/>
                    </w:rPr>
                  </w:pPr>
                  <w:r>
                    <w:rPr>
                      <w:b/>
                      <w:bCs/>
                      <w:color w:val="000000"/>
                      <w:sz w:val="20"/>
                      <w:szCs w:val="20"/>
                    </w:rPr>
                    <w:t>Усього за розділом I</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FD00B" w14:textId="77777777" w:rsidR="00AA5952" w:rsidRDefault="00AA5952" w:rsidP="00AA5952">
                  <w:pPr>
                    <w:jc w:val="center"/>
                    <w:rPr>
                      <w:b/>
                      <w:bCs/>
                      <w:color w:val="000000"/>
                      <w:sz w:val="20"/>
                      <w:szCs w:val="20"/>
                    </w:rPr>
                  </w:pPr>
                  <w:r>
                    <w:rPr>
                      <w:b/>
                      <w:bCs/>
                      <w:color w:val="000000"/>
                      <w:sz w:val="20"/>
                      <w:szCs w:val="20"/>
                    </w:rPr>
                    <w:t>1495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D0A83" w14:textId="77777777" w:rsidR="00AA5952" w:rsidRDefault="00AA5952" w:rsidP="00AA5952">
                  <w:pPr>
                    <w:jc w:val="center"/>
                    <w:rPr>
                      <w:b/>
                      <w:bCs/>
                      <w:color w:val="000000"/>
                      <w:sz w:val="20"/>
                      <w:szCs w:val="20"/>
                    </w:rPr>
                  </w:pPr>
                  <w:r>
                    <w:rPr>
                      <w:b/>
                      <w:bCs/>
                      <w:color w:val="000000"/>
                      <w:sz w:val="20"/>
                      <w:szCs w:val="20"/>
                    </w:rPr>
                    <w:t>169723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93F99" w14:textId="77777777" w:rsidR="00AA5952" w:rsidRDefault="00AA5952" w:rsidP="00AA5952">
                  <w:pPr>
                    <w:jc w:val="center"/>
                    <w:rPr>
                      <w:b/>
                      <w:bCs/>
                      <w:color w:val="000000"/>
                      <w:sz w:val="20"/>
                      <w:szCs w:val="20"/>
                    </w:rPr>
                  </w:pPr>
                  <w:r>
                    <w:rPr>
                      <w:b/>
                      <w:bCs/>
                      <w:color w:val="000000"/>
                      <w:sz w:val="20"/>
                      <w:szCs w:val="20"/>
                    </w:rPr>
                    <w:t>222599</w:t>
                  </w:r>
                </w:p>
              </w:tc>
            </w:tr>
            <w:tr w:rsidR="00AA5952" w:rsidRPr="006A3A6F" w14:paraId="34219B36" w14:textId="77777777" w:rsidTr="00AA5952">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257C62" w14:textId="77777777" w:rsidR="00AA5952" w:rsidRPr="00271BDE" w:rsidRDefault="00AA5952" w:rsidP="00AA5952">
                  <w:pPr>
                    <w:rPr>
                      <w:b/>
                      <w:bCs/>
                      <w:color w:val="000000"/>
                      <w:sz w:val="20"/>
                      <w:szCs w:val="20"/>
                      <w:lang w:val="ru-RU"/>
                    </w:rPr>
                  </w:pPr>
                  <w:r>
                    <w:rPr>
                      <w:b/>
                      <w:bCs/>
                      <w:color w:val="000000"/>
                      <w:sz w:val="20"/>
                      <w:szCs w:val="20"/>
                    </w:rPr>
                    <w:t>II</w:t>
                  </w:r>
                  <w:r w:rsidRPr="00271BDE">
                    <w:rPr>
                      <w:b/>
                      <w:bCs/>
                      <w:color w:val="000000"/>
                      <w:sz w:val="20"/>
                      <w:szCs w:val="20"/>
                      <w:lang w:val="ru-RU"/>
                    </w:rPr>
                    <w:t>. Довгострокові зобов’язання і забезпечення</w:t>
                  </w:r>
                </w:p>
              </w:tc>
            </w:tr>
            <w:tr w:rsidR="00AA5952" w14:paraId="54C54A49"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C37C5" w14:textId="77777777" w:rsidR="00AA5952" w:rsidRDefault="00AA5952" w:rsidP="00AA5952">
                  <w:pPr>
                    <w:rPr>
                      <w:color w:val="000000"/>
                      <w:sz w:val="20"/>
                      <w:szCs w:val="20"/>
                    </w:rPr>
                  </w:pPr>
                  <w:r>
                    <w:rPr>
                      <w:color w:val="000000"/>
                      <w:sz w:val="20"/>
                      <w:szCs w:val="20"/>
                    </w:rPr>
                    <w:t>Відстрочені податкові зобов’язання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4292D" w14:textId="77777777" w:rsidR="00AA5952" w:rsidRDefault="00AA5952" w:rsidP="00AA5952">
                  <w:pPr>
                    <w:jc w:val="center"/>
                    <w:rPr>
                      <w:color w:val="000000"/>
                      <w:sz w:val="20"/>
                      <w:szCs w:val="20"/>
                    </w:rPr>
                  </w:pPr>
                  <w:r>
                    <w:rPr>
                      <w:color w:val="000000"/>
                      <w:sz w:val="20"/>
                      <w:szCs w:val="20"/>
                    </w:rPr>
                    <w:t>1500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C8E6C"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08E71" w14:textId="77777777" w:rsidR="00AA5952" w:rsidRDefault="00AA5952" w:rsidP="00AA5952">
                  <w:pPr>
                    <w:jc w:val="center"/>
                    <w:rPr>
                      <w:color w:val="000000"/>
                      <w:sz w:val="20"/>
                      <w:szCs w:val="20"/>
                    </w:rPr>
                  </w:pPr>
                  <w:r>
                    <w:rPr>
                      <w:color w:val="000000"/>
                      <w:sz w:val="20"/>
                      <w:szCs w:val="20"/>
                    </w:rPr>
                    <w:t>0</w:t>
                  </w:r>
                </w:p>
              </w:tc>
            </w:tr>
            <w:tr w:rsidR="00AA5952" w14:paraId="66E25EC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FA611" w14:textId="77777777" w:rsidR="00AA5952" w:rsidRDefault="00AA5952" w:rsidP="00AA5952">
                  <w:pPr>
                    <w:rPr>
                      <w:color w:val="000000"/>
                      <w:sz w:val="20"/>
                      <w:szCs w:val="20"/>
                    </w:rPr>
                  </w:pPr>
                  <w:r>
                    <w:rPr>
                      <w:color w:val="000000"/>
                      <w:sz w:val="20"/>
                      <w:szCs w:val="20"/>
                    </w:rPr>
                    <w:t>Пенсійні зобов’язання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52A1F4" w14:textId="77777777" w:rsidR="00AA5952" w:rsidRDefault="00AA5952" w:rsidP="00AA5952">
                  <w:pPr>
                    <w:jc w:val="center"/>
                    <w:rPr>
                      <w:color w:val="000000"/>
                      <w:sz w:val="20"/>
                      <w:szCs w:val="20"/>
                    </w:rPr>
                  </w:pPr>
                  <w:r>
                    <w:rPr>
                      <w:color w:val="000000"/>
                      <w:sz w:val="20"/>
                      <w:szCs w:val="20"/>
                    </w:rPr>
                    <w:t>1505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C0E4C"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D285D" w14:textId="77777777" w:rsidR="00AA5952" w:rsidRDefault="00AA5952" w:rsidP="00AA5952">
                  <w:pPr>
                    <w:jc w:val="center"/>
                    <w:rPr>
                      <w:color w:val="000000"/>
                      <w:sz w:val="20"/>
                      <w:szCs w:val="20"/>
                    </w:rPr>
                  </w:pPr>
                  <w:r>
                    <w:rPr>
                      <w:color w:val="000000"/>
                      <w:sz w:val="20"/>
                      <w:szCs w:val="20"/>
                    </w:rPr>
                    <w:t>0</w:t>
                  </w:r>
                </w:p>
              </w:tc>
            </w:tr>
            <w:tr w:rsidR="00AA5952" w14:paraId="31E105A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C220A" w14:textId="77777777" w:rsidR="00AA5952" w:rsidRDefault="00AA5952" w:rsidP="00AA5952">
                  <w:pPr>
                    <w:rPr>
                      <w:color w:val="000000"/>
                      <w:sz w:val="20"/>
                      <w:szCs w:val="20"/>
                    </w:rPr>
                  </w:pPr>
                  <w:r>
                    <w:rPr>
                      <w:color w:val="000000"/>
                      <w:sz w:val="20"/>
                      <w:szCs w:val="20"/>
                    </w:rPr>
                    <w:t>Довгострокові кредити банків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29042" w14:textId="77777777" w:rsidR="00AA5952" w:rsidRDefault="00AA5952" w:rsidP="00AA5952">
                  <w:pPr>
                    <w:jc w:val="center"/>
                    <w:rPr>
                      <w:color w:val="000000"/>
                      <w:sz w:val="20"/>
                      <w:szCs w:val="20"/>
                    </w:rPr>
                  </w:pPr>
                  <w:r>
                    <w:rPr>
                      <w:color w:val="000000"/>
                      <w:sz w:val="20"/>
                      <w:szCs w:val="20"/>
                    </w:rPr>
                    <w:t>1510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4F76A"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46344" w14:textId="77777777" w:rsidR="00AA5952" w:rsidRDefault="00AA5952" w:rsidP="00AA5952">
                  <w:pPr>
                    <w:jc w:val="center"/>
                    <w:rPr>
                      <w:color w:val="000000"/>
                      <w:sz w:val="20"/>
                      <w:szCs w:val="20"/>
                    </w:rPr>
                  </w:pPr>
                  <w:r>
                    <w:rPr>
                      <w:color w:val="000000"/>
                      <w:sz w:val="20"/>
                      <w:szCs w:val="20"/>
                    </w:rPr>
                    <w:t>0</w:t>
                  </w:r>
                </w:p>
              </w:tc>
            </w:tr>
            <w:tr w:rsidR="00AA5952" w14:paraId="2D3ED68B"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31C0F" w14:textId="77777777" w:rsidR="00AA5952" w:rsidRDefault="00AA5952" w:rsidP="00AA5952">
                  <w:pPr>
                    <w:rPr>
                      <w:color w:val="000000"/>
                      <w:sz w:val="20"/>
                      <w:szCs w:val="20"/>
                    </w:rPr>
                  </w:pPr>
                  <w:r>
                    <w:rPr>
                      <w:color w:val="000000"/>
                      <w:sz w:val="20"/>
                      <w:szCs w:val="20"/>
                    </w:rPr>
                    <w:t>Інші довгострокові зобов’язання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82200" w14:textId="77777777" w:rsidR="00AA5952" w:rsidRDefault="00AA5952" w:rsidP="00AA5952">
                  <w:pPr>
                    <w:jc w:val="center"/>
                    <w:rPr>
                      <w:color w:val="000000"/>
                      <w:sz w:val="20"/>
                      <w:szCs w:val="20"/>
                    </w:rPr>
                  </w:pPr>
                  <w:r>
                    <w:rPr>
                      <w:color w:val="000000"/>
                      <w:sz w:val="20"/>
                      <w:szCs w:val="20"/>
                    </w:rPr>
                    <w:t>1515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BD1678" w14:textId="77777777" w:rsidR="00AA5952" w:rsidRDefault="00AA5952" w:rsidP="00AA5952">
                  <w:pPr>
                    <w:jc w:val="center"/>
                    <w:rPr>
                      <w:color w:val="000000"/>
                      <w:sz w:val="20"/>
                      <w:szCs w:val="20"/>
                    </w:rPr>
                  </w:pPr>
                  <w:r>
                    <w:rPr>
                      <w:color w:val="000000"/>
                      <w:sz w:val="20"/>
                      <w:szCs w:val="20"/>
                    </w:rPr>
                    <w:t>11925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3C379" w14:textId="77777777" w:rsidR="00AA5952" w:rsidRDefault="00AA5952" w:rsidP="00AA5952">
                  <w:pPr>
                    <w:jc w:val="center"/>
                    <w:rPr>
                      <w:color w:val="000000"/>
                      <w:sz w:val="20"/>
                      <w:szCs w:val="20"/>
                    </w:rPr>
                  </w:pPr>
                  <w:r>
                    <w:rPr>
                      <w:color w:val="000000"/>
                      <w:sz w:val="20"/>
                      <w:szCs w:val="20"/>
                    </w:rPr>
                    <w:t>80000</w:t>
                  </w:r>
                </w:p>
              </w:tc>
            </w:tr>
            <w:tr w:rsidR="00AA5952" w14:paraId="19F3FD30"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96750" w14:textId="77777777" w:rsidR="00AA5952" w:rsidRDefault="00AA5952" w:rsidP="00AA5952">
                  <w:pPr>
                    <w:rPr>
                      <w:color w:val="000000"/>
                      <w:sz w:val="20"/>
                      <w:szCs w:val="20"/>
                    </w:rPr>
                  </w:pPr>
                  <w:r>
                    <w:rPr>
                      <w:color w:val="000000"/>
                      <w:sz w:val="20"/>
                      <w:szCs w:val="20"/>
                    </w:rPr>
                    <w:t>Довгострокові забезпечення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D5995" w14:textId="77777777" w:rsidR="00AA5952" w:rsidRDefault="00AA5952" w:rsidP="00AA5952">
                  <w:pPr>
                    <w:jc w:val="center"/>
                    <w:rPr>
                      <w:color w:val="000000"/>
                      <w:sz w:val="20"/>
                      <w:szCs w:val="20"/>
                    </w:rPr>
                  </w:pPr>
                  <w:r>
                    <w:rPr>
                      <w:color w:val="000000"/>
                      <w:sz w:val="20"/>
                      <w:szCs w:val="20"/>
                    </w:rPr>
                    <w:t>1520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263B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88BB3" w14:textId="77777777" w:rsidR="00AA5952" w:rsidRDefault="00AA5952" w:rsidP="00AA5952">
                  <w:pPr>
                    <w:jc w:val="center"/>
                    <w:rPr>
                      <w:color w:val="000000"/>
                      <w:sz w:val="20"/>
                      <w:szCs w:val="20"/>
                    </w:rPr>
                  </w:pPr>
                  <w:r>
                    <w:rPr>
                      <w:color w:val="000000"/>
                      <w:sz w:val="20"/>
                      <w:szCs w:val="20"/>
                    </w:rPr>
                    <w:t>0</w:t>
                  </w:r>
                </w:p>
              </w:tc>
            </w:tr>
            <w:tr w:rsidR="00AA5952" w14:paraId="272AF511"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4E5E5" w14:textId="77777777" w:rsidR="00AA5952" w:rsidRDefault="00AA5952" w:rsidP="00AA5952">
                  <w:pPr>
                    <w:rPr>
                      <w:color w:val="000000"/>
                      <w:sz w:val="20"/>
                      <w:szCs w:val="20"/>
                    </w:rPr>
                  </w:pPr>
                  <w:r>
                    <w:rPr>
                      <w:color w:val="000000"/>
                      <w:sz w:val="20"/>
                      <w:szCs w:val="20"/>
                    </w:rPr>
                    <w:t>Довгострокові забезпечення витрат персоналу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4494D" w14:textId="77777777" w:rsidR="00AA5952" w:rsidRDefault="00AA5952" w:rsidP="00AA5952">
                  <w:pPr>
                    <w:jc w:val="center"/>
                    <w:rPr>
                      <w:color w:val="000000"/>
                      <w:sz w:val="20"/>
                      <w:szCs w:val="20"/>
                    </w:rPr>
                  </w:pPr>
                  <w:r>
                    <w:rPr>
                      <w:color w:val="000000"/>
                      <w:sz w:val="20"/>
                      <w:szCs w:val="20"/>
                    </w:rPr>
                    <w:t>1521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CD0E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74E7D" w14:textId="77777777" w:rsidR="00AA5952" w:rsidRDefault="00AA5952" w:rsidP="00AA5952">
                  <w:pPr>
                    <w:jc w:val="center"/>
                    <w:rPr>
                      <w:color w:val="000000"/>
                      <w:sz w:val="20"/>
                      <w:szCs w:val="20"/>
                    </w:rPr>
                  </w:pPr>
                  <w:r>
                    <w:rPr>
                      <w:color w:val="000000"/>
                      <w:sz w:val="20"/>
                      <w:szCs w:val="20"/>
                    </w:rPr>
                    <w:t>0</w:t>
                  </w:r>
                </w:p>
              </w:tc>
            </w:tr>
            <w:tr w:rsidR="00AA5952" w14:paraId="56B1DBD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856FB" w14:textId="77777777" w:rsidR="00AA5952" w:rsidRDefault="00AA5952" w:rsidP="00AA5952">
                  <w:pPr>
                    <w:rPr>
                      <w:color w:val="000000"/>
                      <w:sz w:val="20"/>
                      <w:szCs w:val="20"/>
                    </w:rPr>
                  </w:pPr>
                  <w:r>
                    <w:rPr>
                      <w:color w:val="000000"/>
                      <w:sz w:val="20"/>
                      <w:szCs w:val="20"/>
                    </w:rPr>
                    <w:t>Цільове фінансування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DB1CC" w14:textId="77777777" w:rsidR="00AA5952" w:rsidRDefault="00AA5952" w:rsidP="00AA5952">
                  <w:pPr>
                    <w:jc w:val="center"/>
                    <w:rPr>
                      <w:color w:val="000000"/>
                      <w:sz w:val="20"/>
                      <w:szCs w:val="20"/>
                    </w:rPr>
                  </w:pPr>
                  <w:r>
                    <w:rPr>
                      <w:color w:val="000000"/>
                      <w:sz w:val="20"/>
                      <w:szCs w:val="20"/>
                    </w:rPr>
                    <w:t>1525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ADE6A"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3535C" w14:textId="77777777" w:rsidR="00AA5952" w:rsidRDefault="00AA5952" w:rsidP="00AA5952">
                  <w:pPr>
                    <w:jc w:val="center"/>
                    <w:rPr>
                      <w:color w:val="000000"/>
                      <w:sz w:val="20"/>
                      <w:szCs w:val="20"/>
                    </w:rPr>
                  </w:pPr>
                  <w:r>
                    <w:rPr>
                      <w:color w:val="000000"/>
                      <w:sz w:val="20"/>
                      <w:szCs w:val="20"/>
                    </w:rPr>
                    <w:t>0</w:t>
                  </w:r>
                </w:p>
              </w:tc>
            </w:tr>
            <w:tr w:rsidR="00AA5952" w14:paraId="250EBB3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CBFA0" w14:textId="77777777" w:rsidR="00AA5952" w:rsidRDefault="00AA5952" w:rsidP="00AA5952">
                  <w:pPr>
                    <w:rPr>
                      <w:color w:val="000000"/>
                      <w:sz w:val="20"/>
                      <w:szCs w:val="20"/>
                    </w:rPr>
                  </w:pPr>
                  <w:r>
                    <w:rPr>
                      <w:color w:val="000000"/>
                      <w:sz w:val="20"/>
                      <w:szCs w:val="20"/>
                    </w:rPr>
                    <w:t>Благодійна допомога</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006CA" w14:textId="77777777" w:rsidR="00AA5952" w:rsidRDefault="00AA5952" w:rsidP="00AA5952">
                  <w:pPr>
                    <w:jc w:val="center"/>
                    <w:rPr>
                      <w:color w:val="000000"/>
                      <w:sz w:val="20"/>
                      <w:szCs w:val="20"/>
                    </w:rPr>
                  </w:pPr>
                  <w:r>
                    <w:rPr>
                      <w:color w:val="000000"/>
                      <w:sz w:val="20"/>
                      <w:szCs w:val="20"/>
                    </w:rPr>
                    <w:t>1526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1268F"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12680" w14:textId="77777777" w:rsidR="00AA5952" w:rsidRDefault="00AA5952" w:rsidP="00AA5952">
                  <w:pPr>
                    <w:jc w:val="center"/>
                    <w:rPr>
                      <w:color w:val="000000"/>
                      <w:sz w:val="20"/>
                      <w:szCs w:val="20"/>
                    </w:rPr>
                  </w:pPr>
                  <w:r>
                    <w:rPr>
                      <w:color w:val="000000"/>
                      <w:sz w:val="20"/>
                      <w:szCs w:val="20"/>
                    </w:rPr>
                    <w:t>0</w:t>
                  </w:r>
                </w:p>
              </w:tc>
            </w:tr>
            <w:tr w:rsidR="00AA5952" w14:paraId="7707AB6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10818" w14:textId="77777777" w:rsidR="00AA5952" w:rsidRPr="00271BDE" w:rsidRDefault="00AA5952" w:rsidP="00AA5952">
                  <w:pPr>
                    <w:rPr>
                      <w:color w:val="000000"/>
                      <w:sz w:val="20"/>
                      <w:szCs w:val="20"/>
                      <w:lang w:val="ru-RU"/>
                    </w:rPr>
                  </w:pPr>
                  <w:r w:rsidRPr="00271BDE">
                    <w:rPr>
                      <w:color w:val="000000"/>
                      <w:sz w:val="20"/>
                      <w:szCs w:val="20"/>
                      <w:lang w:val="ru-RU"/>
                    </w:rPr>
                    <w:t>Страхові резерви, у тому числі: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055C4" w14:textId="77777777" w:rsidR="00AA5952" w:rsidRDefault="00AA5952" w:rsidP="00AA5952">
                  <w:pPr>
                    <w:jc w:val="center"/>
                    <w:rPr>
                      <w:color w:val="000000"/>
                      <w:sz w:val="20"/>
                      <w:szCs w:val="20"/>
                    </w:rPr>
                  </w:pPr>
                  <w:r>
                    <w:rPr>
                      <w:color w:val="000000"/>
                      <w:sz w:val="20"/>
                      <w:szCs w:val="20"/>
                    </w:rPr>
                    <w:t>1530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6F9E6" w14:textId="77777777" w:rsidR="00AA5952" w:rsidRDefault="00AA5952" w:rsidP="00AA5952">
                  <w:pPr>
                    <w:jc w:val="center"/>
                    <w:rPr>
                      <w:color w:val="000000"/>
                      <w:sz w:val="20"/>
                      <w:szCs w:val="20"/>
                    </w:rPr>
                  </w:pPr>
                  <w:r>
                    <w:rPr>
                      <w:color w:val="000000"/>
                      <w:sz w:val="20"/>
                      <w:szCs w:val="20"/>
                    </w:rPr>
                    <w:t>5338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DC127" w14:textId="77777777" w:rsidR="00AA5952" w:rsidRDefault="00AA5952" w:rsidP="00AA5952">
                  <w:pPr>
                    <w:jc w:val="center"/>
                    <w:rPr>
                      <w:color w:val="000000"/>
                      <w:sz w:val="20"/>
                      <w:szCs w:val="20"/>
                    </w:rPr>
                  </w:pPr>
                  <w:r>
                    <w:rPr>
                      <w:color w:val="000000"/>
                      <w:sz w:val="20"/>
                      <w:szCs w:val="20"/>
                    </w:rPr>
                    <w:t>2333</w:t>
                  </w:r>
                </w:p>
              </w:tc>
            </w:tr>
            <w:tr w:rsidR="00AA5952" w14:paraId="1CCF874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7EED3" w14:textId="77777777" w:rsidR="00AA5952" w:rsidRPr="00271BDE" w:rsidRDefault="00AA5952" w:rsidP="00AA5952">
                  <w:pPr>
                    <w:rPr>
                      <w:color w:val="000000"/>
                      <w:sz w:val="20"/>
                      <w:szCs w:val="20"/>
                      <w:lang w:val="ru-RU"/>
                    </w:rPr>
                  </w:pPr>
                  <w:r w:rsidRPr="00271BDE">
                    <w:rPr>
                      <w:color w:val="000000"/>
                      <w:sz w:val="20"/>
                      <w:szCs w:val="20"/>
                      <w:lang w:val="ru-RU"/>
                    </w:rPr>
                    <w:t>резерв довгострокових зобов’язань; (на початок звітного періоду)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21574" w14:textId="77777777" w:rsidR="00AA5952" w:rsidRDefault="00AA5952" w:rsidP="00AA5952">
                  <w:pPr>
                    <w:jc w:val="center"/>
                    <w:rPr>
                      <w:color w:val="000000"/>
                      <w:sz w:val="20"/>
                      <w:szCs w:val="20"/>
                    </w:rPr>
                  </w:pPr>
                  <w:r>
                    <w:rPr>
                      <w:color w:val="000000"/>
                      <w:sz w:val="20"/>
                      <w:szCs w:val="20"/>
                    </w:rPr>
                    <w:t>1531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DE645"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7CAE5" w14:textId="77777777" w:rsidR="00AA5952" w:rsidRDefault="00AA5952" w:rsidP="00AA5952">
                  <w:pPr>
                    <w:jc w:val="center"/>
                    <w:rPr>
                      <w:color w:val="000000"/>
                      <w:sz w:val="20"/>
                      <w:szCs w:val="20"/>
                    </w:rPr>
                  </w:pPr>
                  <w:r>
                    <w:rPr>
                      <w:color w:val="000000"/>
                      <w:sz w:val="20"/>
                      <w:szCs w:val="20"/>
                    </w:rPr>
                    <w:t>0</w:t>
                  </w:r>
                </w:p>
              </w:tc>
            </w:tr>
            <w:tr w:rsidR="00AA5952" w14:paraId="11C1459E"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4E789" w14:textId="77777777" w:rsidR="00AA5952" w:rsidRPr="00271BDE" w:rsidRDefault="00AA5952" w:rsidP="00AA5952">
                  <w:pPr>
                    <w:rPr>
                      <w:color w:val="000000"/>
                      <w:sz w:val="20"/>
                      <w:szCs w:val="20"/>
                      <w:lang w:val="ru-RU"/>
                    </w:rPr>
                  </w:pPr>
                  <w:r w:rsidRPr="00271BDE">
                    <w:rPr>
                      <w:color w:val="000000"/>
                      <w:sz w:val="20"/>
                      <w:szCs w:val="20"/>
                      <w:lang w:val="ru-RU"/>
                    </w:rPr>
                    <w:t>резерв збитків або резерв належних виплат; (на початок звітного періоду)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35692" w14:textId="77777777" w:rsidR="00AA5952" w:rsidRDefault="00AA5952" w:rsidP="00AA5952">
                  <w:pPr>
                    <w:jc w:val="center"/>
                    <w:rPr>
                      <w:color w:val="000000"/>
                      <w:sz w:val="20"/>
                      <w:szCs w:val="20"/>
                    </w:rPr>
                  </w:pPr>
                  <w:r>
                    <w:rPr>
                      <w:color w:val="000000"/>
                      <w:sz w:val="20"/>
                      <w:szCs w:val="20"/>
                    </w:rPr>
                    <w:t>1532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D1D25" w14:textId="77777777" w:rsidR="00AA5952" w:rsidRDefault="00AA5952" w:rsidP="00AA5952">
                  <w:pPr>
                    <w:jc w:val="center"/>
                    <w:rPr>
                      <w:color w:val="000000"/>
                      <w:sz w:val="20"/>
                      <w:szCs w:val="20"/>
                    </w:rPr>
                  </w:pPr>
                  <w:r>
                    <w:rPr>
                      <w:color w:val="000000"/>
                      <w:sz w:val="20"/>
                      <w:szCs w:val="20"/>
                    </w:rPr>
                    <w:t>5338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3E2D2" w14:textId="77777777" w:rsidR="00AA5952" w:rsidRDefault="00AA5952" w:rsidP="00AA5952">
                  <w:pPr>
                    <w:jc w:val="center"/>
                    <w:rPr>
                      <w:color w:val="000000"/>
                      <w:sz w:val="20"/>
                      <w:szCs w:val="20"/>
                    </w:rPr>
                  </w:pPr>
                  <w:r>
                    <w:rPr>
                      <w:color w:val="000000"/>
                      <w:sz w:val="20"/>
                      <w:szCs w:val="20"/>
                    </w:rPr>
                    <w:t>2333</w:t>
                  </w:r>
                </w:p>
              </w:tc>
            </w:tr>
            <w:tr w:rsidR="00AA5952" w14:paraId="5AF6B56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88222" w14:textId="77777777" w:rsidR="00AA5952" w:rsidRPr="00271BDE" w:rsidRDefault="00AA5952" w:rsidP="00AA5952">
                  <w:pPr>
                    <w:rPr>
                      <w:color w:val="000000"/>
                      <w:sz w:val="20"/>
                      <w:szCs w:val="20"/>
                      <w:lang w:val="ru-RU"/>
                    </w:rPr>
                  </w:pPr>
                  <w:r w:rsidRPr="00271BDE">
                    <w:rPr>
                      <w:color w:val="000000"/>
                      <w:sz w:val="20"/>
                      <w:szCs w:val="20"/>
                      <w:lang w:val="ru-RU"/>
                    </w:rPr>
                    <w:t>резерв незароблених премій; (на початок звітного періоду)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533FB" w14:textId="77777777" w:rsidR="00AA5952" w:rsidRDefault="00AA5952" w:rsidP="00AA5952">
                  <w:pPr>
                    <w:jc w:val="center"/>
                    <w:rPr>
                      <w:color w:val="000000"/>
                      <w:sz w:val="20"/>
                      <w:szCs w:val="20"/>
                    </w:rPr>
                  </w:pPr>
                  <w:r>
                    <w:rPr>
                      <w:color w:val="000000"/>
                      <w:sz w:val="20"/>
                      <w:szCs w:val="20"/>
                    </w:rPr>
                    <w:t>1533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81806"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E7120" w14:textId="77777777" w:rsidR="00AA5952" w:rsidRDefault="00AA5952" w:rsidP="00AA5952">
                  <w:pPr>
                    <w:jc w:val="center"/>
                    <w:rPr>
                      <w:color w:val="000000"/>
                      <w:sz w:val="20"/>
                      <w:szCs w:val="20"/>
                    </w:rPr>
                  </w:pPr>
                  <w:r>
                    <w:rPr>
                      <w:color w:val="000000"/>
                      <w:sz w:val="20"/>
                      <w:szCs w:val="20"/>
                    </w:rPr>
                    <w:t>0</w:t>
                  </w:r>
                </w:p>
              </w:tc>
            </w:tr>
            <w:tr w:rsidR="00AA5952" w14:paraId="4A44C286"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96BDC" w14:textId="77777777" w:rsidR="00AA5952" w:rsidRPr="00271BDE" w:rsidRDefault="00AA5952" w:rsidP="00AA5952">
                  <w:pPr>
                    <w:rPr>
                      <w:color w:val="000000"/>
                      <w:sz w:val="20"/>
                      <w:szCs w:val="20"/>
                      <w:lang w:val="ru-RU"/>
                    </w:rPr>
                  </w:pPr>
                  <w:r w:rsidRPr="00271BDE">
                    <w:rPr>
                      <w:color w:val="000000"/>
                      <w:sz w:val="20"/>
                      <w:szCs w:val="20"/>
                      <w:lang w:val="ru-RU"/>
                    </w:rPr>
                    <w:t>інші страхові резерви; (на початок звітного періоду)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BA90C" w14:textId="77777777" w:rsidR="00AA5952" w:rsidRDefault="00AA5952" w:rsidP="00AA5952">
                  <w:pPr>
                    <w:jc w:val="center"/>
                    <w:rPr>
                      <w:color w:val="000000"/>
                      <w:sz w:val="20"/>
                      <w:szCs w:val="20"/>
                    </w:rPr>
                  </w:pPr>
                  <w:r>
                    <w:rPr>
                      <w:color w:val="000000"/>
                      <w:sz w:val="20"/>
                      <w:szCs w:val="20"/>
                    </w:rPr>
                    <w:t>1534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0E7D6"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AB23D" w14:textId="77777777" w:rsidR="00AA5952" w:rsidRDefault="00AA5952" w:rsidP="00AA5952">
                  <w:pPr>
                    <w:jc w:val="center"/>
                    <w:rPr>
                      <w:color w:val="000000"/>
                      <w:sz w:val="20"/>
                      <w:szCs w:val="20"/>
                    </w:rPr>
                  </w:pPr>
                  <w:r>
                    <w:rPr>
                      <w:color w:val="000000"/>
                      <w:sz w:val="20"/>
                      <w:szCs w:val="20"/>
                    </w:rPr>
                    <w:t>0</w:t>
                  </w:r>
                </w:p>
              </w:tc>
            </w:tr>
            <w:tr w:rsidR="00AA5952" w14:paraId="57B401F5"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76BE4" w14:textId="77777777" w:rsidR="00AA5952" w:rsidRDefault="00AA5952" w:rsidP="00AA5952">
                  <w:pPr>
                    <w:rPr>
                      <w:color w:val="000000"/>
                      <w:sz w:val="20"/>
                      <w:szCs w:val="20"/>
                    </w:rPr>
                  </w:pPr>
                  <w:r>
                    <w:rPr>
                      <w:color w:val="000000"/>
                      <w:sz w:val="20"/>
                      <w:szCs w:val="20"/>
                    </w:rPr>
                    <w:t>Інвестиційні контракти;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2E22C" w14:textId="77777777" w:rsidR="00AA5952" w:rsidRDefault="00AA5952" w:rsidP="00AA5952">
                  <w:pPr>
                    <w:jc w:val="center"/>
                    <w:rPr>
                      <w:color w:val="000000"/>
                      <w:sz w:val="20"/>
                      <w:szCs w:val="20"/>
                    </w:rPr>
                  </w:pPr>
                  <w:r>
                    <w:rPr>
                      <w:color w:val="000000"/>
                      <w:sz w:val="20"/>
                      <w:szCs w:val="20"/>
                    </w:rPr>
                    <w:t>1535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B6B60"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34753" w14:textId="77777777" w:rsidR="00AA5952" w:rsidRDefault="00AA5952" w:rsidP="00AA5952">
                  <w:pPr>
                    <w:jc w:val="center"/>
                    <w:rPr>
                      <w:color w:val="000000"/>
                      <w:sz w:val="20"/>
                      <w:szCs w:val="20"/>
                    </w:rPr>
                  </w:pPr>
                  <w:r>
                    <w:rPr>
                      <w:color w:val="000000"/>
                      <w:sz w:val="20"/>
                      <w:szCs w:val="20"/>
                    </w:rPr>
                    <w:t>0</w:t>
                  </w:r>
                </w:p>
              </w:tc>
            </w:tr>
            <w:tr w:rsidR="00AA5952" w14:paraId="3BAB89EB"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C06CC" w14:textId="77777777" w:rsidR="00AA5952" w:rsidRDefault="00AA5952" w:rsidP="00AA5952">
                  <w:pPr>
                    <w:rPr>
                      <w:color w:val="000000"/>
                      <w:sz w:val="20"/>
                      <w:szCs w:val="20"/>
                    </w:rPr>
                  </w:pPr>
                  <w:r>
                    <w:rPr>
                      <w:color w:val="000000"/>
                      <w:sz w:val="20"/>
                      <w:szCs w:val="20"/>
                    </w:rPr>
                    <w:t>Призовий фонд</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D7E13" w14:textId="77777777" w:rsidR="00AA5952" w:rsidRDefault="00AA5952" w:rsidP="00AA5952">
                  <w:pPr>
                    <w:jc w:val="center"/>
                    <w:rPr>
                      <w:color w:val="000000"/>
                      <w:sz w:val="20"/>
                      <w:szCs w:val="20"/>
                    </w:rPr>
                  </w:pPr>
                  <w:r>
                    <w:rPr>
                      <w:color w:val="000000"/>
                      <w:sz w:val="20"/>
                      <w:szCs w:val="20"/>
                    </w:rPr>
                    <w:t>1540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A810F"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5F458" w14:textId="77777777" w:rsidR="00AA5952" w:rsidRDefault="00AA5952" w:rsidP="00AA5952">
                  <w:pPr>
                    <w:jc w:val="center"/>
                    <w:rPr>
                      <w:color w:val="000000"/>
                      <w:sz w:val="20"/>
                      <w:szCs w:val="20"/>
                    </w:rPr>
                  </w:pPr>
                  <w:r>
                    <w:rPr>
                      <w:color w:val="000000"/>
                      <w:sz w:val="20"/>
                      <w:szCs w:val="20"/>
                    </w:rPr>
                    <w:t>0</w:t>
                  </w:r>
                </w:p>
              </w:tc>
            </w:tr>
            <w:tr w:rsidR="00AA5952" w14:paraId="694AB17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6CDD2" w14:textId="77777777" w:rsidR="00AA5952" w:rsidRPr="00271BDE" w:rsidRDefault="00AA5952" w:rsidP="00AA5952">
                  <w:pPr>
                    <w:rPr>
                      <w:color w:val="000000"/>
                      <w:sz w:val="20"/>
                      <w:szCs w:val="20"/>
                      <w:lang w:val="ru-RU"/>
                    </w:rPr>
                  </w:pPr>
                  <w:r w:rsidRPr="00271BDE">
                    <w:rPr>
                      <w:color w:val="000000"/>
                      <w:sz w:val="20"/>
                      <w:szCs w:val="20"/>
                      <w:lang w:val="ru-RU"/>
                    </w:rPr>
                    <w:t>Резерв на виплату джек-поту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2B5C6" w14:textId="77777777" w:rsidR="00AA5952" w:rsidRDefault="00AA5952" w:rsidP="00AA5952">
                  <w:pPr>
                    <w:jc w:val="center"/>
                    <w:rPr>
                      <w:color w:val="000000"/>
                      <w:sz w:val="20"/>
                      <w:szCs w:val="20"/>
                    </w:rPr>
                  </w:pPr>
                  <w:r>
                    <w:rPr>
                      <w:color w:val="000000"/>
                      <w:sz w:val="20"/>
                      <w:szCs w:val="20"/>
                    </w:rPr>
                    <w:t>1545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44784"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883F3" w14:textId="77777777" w:rsidR="00AA5952" w:rsidRDefault="00AA5952" w:rsidP="00AA5952">
                  <w:pPr>
                    <w:jc w:val="center"/>
                    <w:rPr>
                      <w:color w:val="000000"/>
                      <w:sz w:val="20"/>
                      <w:szCs w:val="20"/>
                    </w:rPr>
                  </w:pPr>
                  <w:r>
                    <w:rPr>
                      <w:color w:val="000000"/>
                      <w:sz w:val="20"/>
                      <w:szCs w:val="20"/>
                    </w:rPr>
                    <w:t>0</w:t>
                  </w:r>
                </w:p>
              </w:tc>
            </w:tr>
            <w:tr w:rsidR="00AA5952" w14:paraId="0D23F1B1"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6A779" w14:textId="77777777" w:rsidR="00AA5952" w:rsidRDefault="00AA5952" w:rsidP="00AA5952">
                  <w:pPr>
                    <w:rPr>
                      <w:b/>
                      <w:bCs/>
                      <w:color w:val="000000"/>
                      <w:sz w:val="20"/>
                      <w:szCs w:val="20"/>
                    </w:rPr>
                  </w:pPr>
                  <w:r>
                    <w:rPr>
                      <w:b/>
                      <w:bCs/>
                      <w:color w:val="000000"/>
                      <w:sz w:val="20"/>
                      <w:szCs w:val="20"/>
                    </w:rPr>
                    <w:t>Усього за розділом II</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3C238" w14:textId="77777777" w:rsidR="00AA5952" w:rsidRDefault="00AA5952" w:rsidP="00AA5952">
                  <w:pPr>
                    <w:jc w:val="center"/>
                    <w:rPr>
                      <w:b/>
                      <w:bCs/>
                      <w:color w:val="000000"/>
                      <w:sz w:val="20"/>
                      <w:szCs w:val="20"/>
                    </w:rPr>
                  </w:pPr>
                  <w:r>
                    <w:rPr>
                      <w:b/>
                      <w:bCs/>
                      <w:color w:val="000000"/>
                      <w:sz w:val="20"/>
                      <w:szCs w:val="20"/>
                    </w:rPr>
                    <w:t>1595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EC286" w14:textId="77777777" w:rsidR="00AA5952" w:rsidRDefault="00AA5952" w:rsidP="00AA5952">
                  <w:pPr>
                    <w:jc w:val="center"/>
                    <w:rPr>
                      <w:b/>
                      <w:bCs/>
                      <w:color w:val="000000"/>
                      <w:sz w:val="20"/>
                      <w:szCs w:val="20"/>
                    </w:rPr>
                  </w:pPr>
                  <w:r>
                    <w:rPr>
                      <w:b/>
                      <w:bCs/>
                      <w:color w:val="000000"/>
                      <w:sz w:val="20"/>
                      <w:szCs w:val="20"/>
                    </w:rPr>
                    <w:t>17263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962E7" w14:textId="77777777" w:rsidR="00AA5952" w:rsidRDefault="00AA5952" w:rsidP="00AA5952">
                  <w:pPr>
                    <w:jc w:val="center"/>
                    <w:rPr>
                      <w:b/>
                      <w:bCs/>
                      <w:color w:val="000000"/>
                      <w:sz w:val="20"/>
                      <w:szCs w:val="20"/>
                    </w:rPr>
                  </w:pPr>
                  <w:r>
                    <w:rPr>
                      <w:b/>
                      <w:bCs/>
                      <w:color w:val="000000"/>
                      <w:sz w:val="20"/>
                      <w:szCs w:val="20"/>
                    </w:rPr>
                    <w:t>82333</w:t>
                  </w:r>
                </w:p>
              </w:tc>
            </w:tr>
            <w:tr w:rsidR="00AA5952" w14:paraId="4DAF01B9"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FBC880" w14:textId="77777777" w:rsidR="00AA5952" w:rsidRDefault="00AA5952" w:rsidP="00AA5952">
                  <w:pPr>
                    <w:rPr>
                      <w:b/>
                      <w:bCs/>
                      <w:color w:val="000000"/>
                      <w:sz w:val="20"/>
                      <w:szCs w:val="20"/>
                    </w:rPr>
                  </w:pPr>
                  <w:r>
                    <w:rPr>
                      <w:b/>
                      <w:bCs/>
                      <w:color w:val="000000"/>
                      <w:sz w:val="20"/>
                      <w:szCs w:val="20"/>
                    </w:rPr>
                    <w:t>IІІ. Поточні зобов’язання і забезпечення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47AEFD" w14:textId="77777777" w:rsidR="00AA5952" w:rsidRDefault="00AA5952" w:rsidP="00AA5952">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110D9A" w14:textId="77777777" w:rsidR="00AA5952" w:rsidRDefault="00AA5952" w:rsidP="00AA5952">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43CA27" w14:textId="77777777" w:rsidR="00AA5952" w:rsidRDefault="00AA5952" w:rsidP="00AA5952">
                  <w:pPr>
                    <w:jc w:val="center"/>
                    <w:rPr>
                      <w:b/>
                      <w:bCs/>
                      <w:color w:val="000000"/>
                      <w:sz w:val="20"/>
                      <w:szCs w:val="20"/>
                    </w:rPr>
                  </w:pPr>
                </w:p>
              </w:tc>
            </w:tr>
            <w:tr w:rsidR="00AA5952" w14:paraId="75072DA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201F4" w14:textId="77777777" w:rsidR="00AA5952" w:rsidRDefault="00AA5952" w:rsidP="00AA5952">
                  <w:pPr>
                    <w:rPr>
                      <w:color w:val="000000"/>
                      <w:sz w:val="20"/>
                      <w:szCs w:val="20"/>
                    </w:rPr>
                  </w:pPr>
                  <w:r>
                    <w:rPr>
                      <w:color w:val="000000"/>
                      <w:sz w:val="20"/>
                      <w:szCs w:val="20"/>
                    </w:rPr>
                    <w:t>Короткострокові кредити банків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1CF1F" w14:textId="77777777" w:rsidR="00AA5952" w:rsidRDefault="00AA5952" w:rsidP="00AA5952">
                  <w:pPr>
                    <w:jc w:val="center"/>
                    <w:rPr>
                      <w:color w:val="000000"/>
                      <w:sz w:val="20"/>
                      <w:szCs w:val="20"/>
                    </w:rPr>
                  </w:pPr>
                  <w:r>
                    <w:rPr>
                      <w:color w:val="000000"/>
                      <w:sz w:val="20"/>
                      <w:szCs w:val="20"/>
                    </w:rPr>
                    <w:t>1600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3BE2B" w14:textId="77777777" w:rsidR="00AA5952" w:rsidRDefault="00AA5952" w:rsidP="00AA5952">
                  <w:pPr>
                    <w:jc w:val="center"/>
                    <w:rPr>
                      <w:color w:val="000000"/>
                      <w:sz w:val="20"/>
                      <w:szCs w:val="20"/>
                    </w:rPr>
                  </w:pPr>
                  <w:r>
                    <w:rPr>
                      <w:color w:val="000000"/>
                      <w:sz w:val="20"/>
                      <w:szCs w:val="20"/>
                    </w:rPr>
                    <w:t>79000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32C4B" w14:textId="77777777" w:rsidR="00AA5952" w:rsidRDefault="00AA5952" w:rsidP="00AA5952">
                  <w:pPr>
                    <w:jc w:val="center"/>
                    <w:rPr>
                      <w:color w:val="000000"/>
                      <w:sz w:val="20"/>
                      <w:szCs w:val="20"/>
                    </w:rPr>
                  </w:pPr>
                  <w:r>
                    <w:rPr>
                      <w:color w:val="000000"/>
                      <w:sz w:val="20"/>
                      <w:szCs w:val="20"/>
                    </w:rPr>
                    <w:t>79000</w:t>
                  </w:r>
                </w:p>
              </w:tc>
            </w:tr>
            <w:tr w:rsidR="00AA5952" w14:paraId="5EFBE06F"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076C1" w14:textId="77777777" w:rsidR="00AA5952" w:rsidRDefault="00AA5952" w:rsidP="00AA5952">
                  <w:pPr>
                    <w:rPr>
                      <w:color w:val="000000"/>
                      <w:sz w:val="20"/>
                      <w:szCs w:val="20"/>
                    </w:rPr>
                  </w:pPr>
                  <w:r>
                    <w:rPr>
                      <w:color w:val="000000"/>
                      <w:sz w:val="20"/>
                      <w:szCs w:val="20"/>
                    </w:rPr>
                    <w:t>Векселі видані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89E69" w14:textId="77777777" w:rsidR="00AA5952" w:rsidRDefault="00AA5952" w:rsidP="00AA5952">
                  <w:pPr>
                    <w:jc w:val="center"/>
                    <w:rPr>
                      <w:color w:val="000000"/>
                      <w:sz w:val="20"/>
                      <w:szCs w:val="20"/>
                    </w:rPr>
                  </w:pPr>
                  <w:r>
                    <w:rPr>
                      <w:color w:val="000000"/>
                      <w:sz w:val="20"/>
                      <w:szCs w:val="20"/>
                    </w:rPr>
                    <w:t>1605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1E2E1"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9CF8C" w14:textId="77777777" w:rsidR="00AA5952" w:rsidRDefault="00AA5952" w:rsidP="00AA5952">
                  <w:pPr>
                    <w:jc w:val="center"/>
                    <w:rPr>
                      <w:color w:val="000000"/>
                      <w:sz w:val="20"/>
                      <w:szCs w:val="20"/>
                    </w:rPr>
                  </w:pPr>
                  <w:r>
                    <w:rPr>
                      <w:color w:val="000000"/>
                      <w:sz w:val="20"/>
                      <w:szCs w:val="20"/>
                    </w:rPr>
                    <w:t>0</w:t>
                  </w:r>
                </w:p>
              </w:tc>
            </w:tr>
            <w:tr w:rsidR="00AA5952" w14:paraId="4DF60C2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DF376" w14:textId="77777777" w:rsidR="00AA5952" w:rsidRPr="00271BDE" w:rsidRDefault="00AA5952" w:rsidP="00AA5952">
                  <w:pPr>
                    <w:rPr>
                      <w:color w:val="000000"/>
                      <w:sz w:val="20"/>
                      <w:szCs w:val="20"/>
                      <w:lang w:val="ru-RU"/>
                    </w:rPr>
                  </w:pPr>
                  <w:r w:rsidRPr="00271BDE">
                    <w:rPr>
                      <w:color w:val="000000"/>
                      <w:sz w:val="20"/>
                      <w:szCs w:val="20"/>
                      <w:lang w:val="ru-RU"/>
                    </w:rPr>
                    <w:t>Поточна кредиторська заборгованість:</w:t>
                  </w:r>
                  <w:r w:rsidRPr="00271BDE">
                    <w:rPr>
                      <w:color w:val="000000"/>
                      <w:sz w:val="20"/>
                      <w:szCs w:val="20"/>
                      <w:lang w:val="ru-RU"/>
                    </w:rPr>
                    <w:br/>
                    <w:t>за довгостроковими зобов’язаннями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200B7" w14:textId="77777777" w:rsidR="00AA5952" w:rsidRDefault="00AA5952" w:rsidP="00AA5952">
                  <w:pPr>
                    <w:jc w:val="center"/>
                    <w:rPr>
                      <w:color w:val="000000"/>
                      <w:sz w:val="20"/>
                      <w:szCs w:val="20"/>
                    </w:rPr>
                  </w:pPr>
                  <w:r>
                    <w:rPr>
                      <w:color w:val="000000"/>
                      <w:sz w:val="20"/>
                      <w:szCs w:val="20"/>
                    </w:rPr>
                    <w:t>1610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20FED" w14:textId="77777777" w:rsidR="00AA5952" w:rsidRDefault="00AA5952" w:rsidP="00AA5952">
                  <w:pPr>
                    <w:jc w:val="center"/>
                    <w:rPr>
                      <w:color w:val="000000"/>
                      <w:sz w:val="20"/>
                      <w:szCs w:val="20"/>
                    </w:rPr>
                  </w:pPr>
                  <w:r>
                    <w:rPr>
                      <w:color w:val="000000"/>
                      <w:sz w:val="20"/>
                      <w:szCs w:val="20"/>
                    </w:rPr>
                    <w:t>80016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9A75B" w14:textId="77777777" w:rsidR="00AA5952" w:rsidRDefault="00AA5952" w:rsidP="00AA5952">
                  <w:pPr>
                    <w:jc w:val="center"/>
                    <w:rPr>
                      <w:color w:val="000000"/>
                      <w:sz w:val="20"/>
                      <w:szCs w:val="20"/>
                    </w:rPr>
                  </w:pPr>
                  <w:r>
                    <w:rPr>
                      <w:color w:val="000000"/>
                      <w:sz w:val="20"/>
                      <w:szCs w:val="20"/>
                    </w:rPr>
                    <w:t>23</w:t>
                  </w:r>
                </w:p>
              </w:tc>
            </w:tr>
            <w:tr w:rsidR="00AA5952" w14:paraId="26C983A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C7424" w14:textId="77777777" w:rsidR="00AA5952" w:rsidRDefault="00AA5952" w:rsidP="00AA5952">
                  <w:pPr>
                    <w:rPr>
                      <w:color w:val="000000"/>
                      <w:sz w:val="20"/>
                      <w:szCs w:val="20"/>
                    </w:rPr>
                  </w:pPr>
                  <w:r>
                    <w:rPr>
                      <w:color w:val="000000"/>
                      <w:sz w:val="20"/>
                      <w:szCs w:val="20"/>
                    </w:rPr>
                    <w:t>за товари, роботи, послуги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06DEE" w14:textId="77777777" w:rsidR="00AA5952" w:rsidRDefault="00AA5952" w:rsidP="00AA5952">
                  <w:pPr>
                    <w:jc w:val="center"/>
                    <w:rPr>
                      <w:color w:val="000000"/>
                      <w:sz w:val="20"/>
                      <w:szCs w:val="20"/>
                    </w:rPr>
                  </w:pPr>
                  <w:r>
                    <w:rPr>
                      <w:color w:val="000000"/>
                      <w:sz w:val="20"/>
                      <w:szCs w:val="20"/>
                    </w:rPr>
                    <w:t>1615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6302E" w14:textId="77777777" w:rsidR="00AA5952" w:rsidRDefault="00AA5952" w:rsidP="00AA5952">
                  <w:pPr>
                    <w:jc w:val="center"/>
                    <w:rPr>
                      <w:color w:val="000000"/>
                      <w:sz w:val="20"/>
                      <w:szCs w:val="20"/>
                    </w:rPr>
                  </w:pPr>
                  <w:r>
                    <w:rPr>
                      <w:color w:val="000000"/>
                      <w:sz w:val="20"/>
                      <w:szCs w:val="20"/>
                    </w:rPr>
                    <w:t>4301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34422" w14:textId="77777777" w:rsidR="00AA5952" w:rsidRDefault="00AA5952" w:rsidP="00AA5952">
                  <w:pPr>
                    <w:jc w:val="center"/>
                    <w:rPr>
                      <w:color w:val="000000"/>
                      <w:sz w:val="20"/>
                      <w:szCs w:val="20"/>
                    </w:rPr>
                  </w:pPr>
                  <w:r>
                    <w:rPr>
                      <w:color w:val="000000"/>
                      <w:sz w:val="20"/>
                      <w:szCs w:val="20"/>
                    </w:rPr>
                    <w:t>32195</w:t>
                  </w:r>
                </w:p>
              </w:tc>
            </w:tr>
            <w:tr w:rsidR="00AA5952" w14:paraId="1C8067A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C5318" w14:textId="77777777" w:rsidR="00AA5952" w:rsidRDefault="00AA5952" w:rsidP="00AA5952">
                  <w:pPr>
                    <w:rPr>
                      <w:color w:val="000000"/>
                      <w:sz w:val="20"/>
                      <w:szCs w:val="20"/>
                    </w:rPr>
                  </w:pPr>
                  <w:r>
                    <w:rPr>
                      <w:color w:val="000000"/>
                      <w:sz w:val="20"/>
                      <w:szCs w:val="20"/>
                    </w:rPr>
                    <w:t>за розрахунками з бюджетом</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C9242" w14:textId="77777777" w:rsidR="00AA5952" w:rsidRDefault="00AA5952" w:rsidP="00AA5952">
                  <w:pPr>
                    <w:jc w:val="center"/>
                    <w:rPr>
                      <w:color w:val="000000"/>
                      <w:sz w:val="20"/>
                      <w:szCs w:val="20"/>
                    </w:rPr>
                  </w:pPr>
                  <w:r>
                    <w:rPr>
                      <w:color w:val="000000"/>
                      <w:sz w:val="20"/>
                      <w:szCs w:val="20"/>
                    </w:rPr>
                    <w:t>1620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3913A" w14:textId="77777777" w:rsidR="00AA5952" w:rsidRDefault="00AA5952" w:rsidP="00AA5952">
                  <w:pPr>
                    <w:jc w:val="center"/>
                    <w:rPr>
                      <w:color w:val="000000"/>
                      <w:sz w:val="20"/>
                      <w:szCs w:val="20"/>
                    </w:rPr>
                  </w:pPr>
                  <w:r>
                    <w:rPr>
                      <w:color w:val="000000"/>
                      <w:sz w:val="20"/>
                      <w:szCs w:val="20"/>
                    </w:rPr>
                    <w:t>135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75CD1" w14:textId="77777777" w:rsidR="00AA5952" w:rsidRDefault="00AA5952" w:rsidP="00AA5952">
                  <w:pPr>
                    <w:jc w:val="center"/>
                    <w:rPr>
                      <w:color w:val="000000"/>
                      <w:sz w:val="20"/>
                      <w:szCs w:val="20"/>
                    </w:rPr>
                  </w:pPr>
                  <w:r>
                    <w:rPr>
                      <w:color w:val="000000"/>
                      <w:sz w:val="20"/>
                      <w:szCs w:val="20"/>
                    </w:rPr>
                    <w:t>382</w:t>
                  </w:r>
                </w:p>
              </w:tc>
            </w:tr>
            <w:tr w:rsidR="00AA5952" w14:paraId="0AA09B8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59EE8" w14:textId="77777777" w:rsidR="00AA5952" w:rsidRPr="00271BDE" w:rsidRDefault="00AA5952" w:rsidP="00AA5952">
                  <w:pPr>
                    <w:rPr>
                      <w:color w:val="000000"/>
                      <w:sz w:val="20"/>
                      <w:szCs w:val="20"/>
                      <w:lang w:val="ru-RU"/>
                    </w:rPr>
                  </w:pPr>
                  <w:r w:rsidRPr="00271BDE">
                    <w:rPr>
                      <w:color w:val="000000"/>
                      <w:sz w:val="20"/>
                      <w:szCs w:val="20"/>
                      <w:lang w:val="ru-RU"/>
                    </w:rPr>
                    <w:t>за у тому числі з податку на прибуток</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DDBF6" w14:textId="77777777" w:rsidR="00AA5952" w:rsidRDefault="00AA5952" w:rsidP="00AA5952">
                  <w:pPr>
                    <w:jc w:val="center"/>
                    <w:rPr>
                      <w:color w:val="000000"/>
                      <w:sz w:val="20"/>
                      <w:szCs w:val="20"/>
                    </w:rPr>
                  </w:pPr>
                  <w:r>
                    <w:rPr>
                      <w:color w:val="000000"/>
                      <w:sz w:val="20"/>
                      <w:szCs w:val="20"/>
                    </w:rPr>
                    <w:t>1621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C3040"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3F6D2" w14:textId="77777777" w:rsidR="00AA5952" w:rsidRDefault="00AA5952" w:rsidP="00AA5952">
                  <w:pPr>
                    <w:jc w:val="center"/>
                    <w:rPr>
                      <w:color w:val="000000"/>
                      <w:sz w:val="20"/>
                      <w:szCs w:val="20"/>
                    </w:rPr>
                  </w:pPr>
                  <w:r>
                    <w:rPr>
                      <w:color w:val="000000"/>
                      <w:sz w:val="20"/>
                      <w:szCs w:val="20"/>
                    </w:rPr>
                    <w:t>0</w:t>
                  </w:r>
                </w:p>
              </w:tc>
            </w:tr>
            <w:tr w:rsidR="00AA5952" w14:paraId="070B604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B3739" w14:textId="77777777" w:rsidR="00AA5952" w:rsidRDefault="00AA5952" w:rsidP="00AA5952">
                  <w:pPr>
                    <w:rPr>
                      <w:color w:val="000000"/>
                      <w:sz w:val="20"/>
                      <w:szCs w:val="20"/>
                    </w:rPr>
                  </w:pPr>
                  <w:r>
                    <w:rPr>
                      <w:color w:val="000000"/>
                      <w:sz w:val="20"/>
                      <w:szCs w:val="20"/>
                    </w:rPr>
                    <w:t>за розрахунками зі страхування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273D9" w14:textId="77777777" w:rsidR="00AA5952" w:rsidRDefault="00AA5952" w:rsidP="00AA5952">
                  <w:pPr>
                    <w:jc w:val="center"/>
                    <w:rPr>
                      <w:color w:val="000000"/>
                      <w:sz w:val="20"/>
                      <w:szCs w:val="20"/>
                    </w:rPr>
                  </w:pPr>
                  <w:r>
                    <w:rPr>
                      <w:color w:val="000000"/>
                      <w:sz w:val="20"/>
                      <w:szCs w:val="20"/>
                    </w:rPr>
                    <w:t>1625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34C7C"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A062B" w14:textId="77777777" w:rsidR="00AA5952" w:rsidRDefault="00AA5952" w:rsidP="00AA5952">
                  <w:pPr>
                    <w:jc w:val="center"/>
                    <w:rPr>
                      <w:color w:val="000000"/>
                      <w:sz w:val="20"/>
                      <w:szCs w:val="20"/>
                    </w:rPr>
                  </w:pPr>
                  <w:r>
                    <w:rPr>
                      <w:color w:val="000000"/>
                      <w:sz w:val="20"/>
                      <w:szCs w:val="20"/>
                    </w:rPr>
                    <w:t>0</w:t>
                  </w:r>
                </w:p>
              </w:tc>
            </w:tr>
            <w:tr w:rsidR="00AA5952" w14:paraId="48EA7B33"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9A0FE" w14:textId="77777777" w:rsidR="00AA5952" w:rsidRPr="00271BDE" w:rsidRDefault="00AA5952" w:rsidP="00AA5952">
                  <w:pPr>
                    <w:rPr>
                      <w:color w:val="000000"/>
                      <w:sz w:val="20"/>
                      <w:szCs w:val="20"/>
                      <w:lang w:val="ru-RU"/>
                    </w:rPr>
                  </w:pPr>
                  <w:r w:rsidRPr="00271BDE">
                    <w:rPr>
                      <w:color w:val="000000"/>
                      <w:sz w:val="20"/>
                      <w:szCs w:val="20"/>
                      <w:lang w:val="ru-RU"/>
                    </w:rPr>
                    <w:t>за розрахунками з оплати праці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22442" w14:textId="77777777" w:rsidR="00AA5952" w:rsidRDefault="00AA5952" w:rsidP="00AA5952">
                  <w:pPr>
                    <w:jc w:val="center"/>
                    <w:rPr>
                      <w:color w:val="000000"/>
                      <w:sz w:val="20"/>
                      <w:szCs w:val="20"/>
                    </w:rPr>
                  </w:pPr>
                  <w:r>
                    <w:rPr>
                      <w:color w:val="000000"/>
                      <w:sz w:val="20"/>
                      <w:szCs w:val="20"/>
                    </w:rPr>
                    <w:t>1630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5A30F" w14:textId="77777777" w:rsidR="00AA5952" w:rsidRDefault="00AA5952" w:rsidP="00AA5952">
                  <w:pPr>
                    <w:jc w:val="center"/>
                    <w:rPr>
                      <w:color w:val="000000"/>
                      <w:sz w:val="20"/>
                      <w:szCs w:val="20"/>
                    </w:rPr>
                  </w:pPr>
                  <w:r>
                    <w:rPr>
                      <w:color w:val="000000"/>
                      <w:sz w:val="20"/>
                      <w:szCs w:val="20"/>
                    </w:rPr>
                    <w:t>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D614B" w14:textId="77777777" w:rsidR="00AA5952" w:rsidRDefault="00AA5952" w:rsidP="00AA5952">
                  <w:pPr>
                    <w:jc w:val="center"/>
                    <w:rPr>
                      <w:color w:val="000000"/>
                      <w:sz w:val="20"/>
                      <w:szCs w:val="20"/>
                    </w:rPr>
                  </w:pPr>
                  <w:r>
                    <w:rPr>
                      <w:color w:val="000000"/>
                      <w:sz w:val="20"/>
                      <w:szCs w:val="20"/>
                    </w:rPr>
                    <w:t>357</w:t>
                  </w:r>
                </w:p>
              </w:tc>
            </w:tr>
            <w:tr w:rsidR="00AA5952" w14:paraId="582539E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51E3B" w14:textId="77777777" w:rsidR="00AA5952" w:rsidRDefault="00AA5952" w:rsidP="00AA5952">
                  <w:pPr>
                    <w:rPr>
                      <w:color w:val="000000"/>
                      <w:sz w:val="20"/>
                      <w:szCs w:val="20"/>
                    </w:rPr>
                  </w:pPr>
                  <w:r>
                    <w:rPr>
                      <w:color w:val="000000"/>
                      <w:sz w:val="20"/>
                      <w:szCs w:val="20"/>
                    </w:rPr>
                    <w:t>за одержаними авансами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59AF2" w14:textId="77777777" w:rsidR="00AA5952" w:rsidRDefault="00AA5952" w:rsidP="00AA5952">
                  <w:pPr>
                    <w:jc w:val="center"/>
                    <w:rPr>
                      <w:color w:val="000000"/>
                      <w:sz w:val="20"/>
                      <w:szCs w:val="20"/>
                    </w:rPr>
                  </w:pPr>
                  <w:r>
                    <w:rPr>
                      <w:color w:val="000000"/>
                      <w:sz w:val="20"/>
                      <w:szCs w:val="20"/>
                    </w:rPr>
                    <w:t>1635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603C4" w14:textId="77777777" w:rsidR="00AA5952" w:rsidRDefault="00AA5952" w:rsidP="00AA5952">
                  <w:pPr>
                    <w:jc w:val="center"/>
                    <w:rPr>
                      <w:color w:val="000000"/>
                      <w:sz w:val="20"/>
                      <w:szCs w:val="20"/>
                    </w:rPr>
                  </w:pPr>
                  <w:r>
                    <w:rPr>
                      <w:color w:val="000000"/>
                      <w:sz w:val="20"/>
                      <w:szCs w:val="20"/>
                    </w:rPr>
                    <w:t>94984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B457B" w14:textId="77777777" w:rsidR="00AA5952" w:rsidRDefault="00AA5952" w:rsidP="00AA5952">
                  <w:pPr>
                    <w:jc w:val="center"/>
                    <w:rPr>
                      <w:color w:val="000000"/>
                      <w:sz w:val="20"/>
                      <w:szCs w:val="20"/>
                    </w:rPr>
                  </w:pPr>
                  <w:r>
                    <w:rPr>
                      <w:color w:val="000000"/>
                      <w:sz w:val="20"/>
                      <w:szCs w:val="20"/>
                    </w:rPr>
                    <w:t>152753</w:t>
                  </w:r>
                </w:p>
              </w:tc>
            </w:tr>
            <w:tr w:rsidR="00AA5952" w14:paraId="6C2FF38A"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B31EE" w14:textId="77777777" w:rsidR="00AA5952" w:rsidRDefault="00AA5952" w:rsidP="00AA5952">
                  <w:pPr>
                    <w:rPr>
                      <w:color w:val="000000"/>
                      <w:sz w:val="20"/>
                      <w:szCs w:val="20"/>
                    </w:rPr>
                  </w:pPr>
                  <w:r>
                    <w:rPr>
                      <w:color w:val="000000"/>
                      <w:sz w:val="20"/>
                      <w:szCs w:val="20"/>
                    </w:rPr>
                    <w:t>за розрахунками з учасниками</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7373A" w14:textId="77777777" w:rsidR="00AA5952" w:rsidRDefault="00AA5952" w:rsidP="00AA5952">
                  <w:pPr>
                    <w:jc w:val="center"/>
                    <w:rPr>
                      <w:color w:val="000000"/>
                      <w:sz w:val="20"/>
                      <w:szCs w:val="20"/>
                    </w:rPr>
                  </w:pPr>
                  <w:r>
                    <w:rPr>
                      <w:color w:val="000000"/>
                      <w:sz w:val="20"/>
                      <w:szCs w:val="20"/>
                    </w:rPr>
                    <w:t>1640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E75A6"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44962" w14:textId="77777777" w:rsidR="00AA5952" w:rsidRDefault="00AA5952" w:rsidP="00AA5952">
                  <w:pPr>
                    <w:jc w:val="center"/>
                    <w:rPr>
                      <w:color w:val="000000"/>
                      <w:sz w:val="20"/>
                      <w:szCs w:val="20"/>
                    </w:rPr>
                  </w:pPr>
                  <w:r>
                    <w:rPr>
                      <w:color w:val="000000"/>
                      <w:sz w:val="20"/>
                      <w:szCs w:val="20"/>
                    </w:rPr>
                    <w:t>0</w:t>
                  </w:r>
                </w:p>
              </w:tc>
            </w:tr>
            <w:tr w:rsidR="00AA5952" w14:paraId="4E26CC6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EE528" w14:textId="77777777" w:rsidR="00AA5952" w:rsidRDefault="00AA5952" w:rsidP="00AA5952">
                  <w:pPr>
                    <w:rPr>
                      <w:color w:val="000000"/>
                      <w:sz w:val="20"/>
                      <w:szCs w:val="20"/>
                    </w:rPr>
                  </w:pPr>
                  <w:r>
                    <w:rPr>
                      <w:color w:val="000000"/>
                      <w:sz w:val="20"/>
                      <w:szCs w:val="20"/>
                    </w:rPr>
                    <w:t>із внутрішніх розрахунків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9D1ED" w14:textId="77777777" w:rsidR="00AA5952" w:rsidRDefault="00AA5952" w:rsidP="00AA5952">
                  <w:pPr>
                    <w:jc w:val="center"/>
                    <w:rPr>
                      <w:color w:val="000000"/>
                      <w:sz w:val="20"/>
                      <w:szCs w:val="20"/>
                    </w:rPr>
                  </w:pPr>
                  <w:r>
                    <w:rPr>
                      <w:color w:val="000000"/>
                      <w:sz w:val="20"/>
                      <w:szCs w:val="20"/>
                    </w:rPr>
                    <w:t>1645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732E3" w14:textId="77777777" w:rsidR="00AA5952" w:rsidRDefault="00AA5952" w:rsidP="00AA5952">
                  <w:pPr>
                    <w:jc w:val="center"/>
                    <w:rPr>
                      <w:color w:val="000000"/>
                      <w:sz w:val="20"/>
                      <w:szCs w:val="20"/>
                    </w:rPr>
                  </w:pPr>
                  <w:r>
                    <w:rPr>
                      <w:color w:val="000000"/>
                      <w:sz w:val="20"/>
                      <w:szCs w:val="20"/>
                    </w:rPr>
                    <w:t>847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7F460" w14:textId="77777777" w:rsidR="00AA5952" w:rsidRDefault="00AA5952" w:rsidP="00AA5952">
                  <w:pPr>
                    <w:jc w:val="center"/>
                    <w:rPr>
                      <w:color w:val="000000"/>
                      <w:sz w:val="20"/>
                      <w:szCs w:val="20"/>
                    </w:rPr>
                  </w:pPr>
                  <w:r>
                    <w:rPr>
                      <w:color w:val="000000"/>
                      <w:sz w:val="20"/>
                      <w:szCs w:val="20"/>
                    </w:rPr>
                    <w:t>4032</w:t>
                  </w:r>
                </w:p>
              </w:tc>
            </w:tr>
            <w:tr w:rsidR="00AA5952" w14:paraId="53818EC7"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CA133" w14:textId="77777777" w:rsidR="00AA5952" w:rsidRDefault="00AA5952" w:rsidP="00AA5952">
                  <w:pPr>
                    <w:rPr>
                      <w:color w:val="000000"/>
                      <w:sz w:val="20"/>
                      <w:szCs w:val="20"/>
                    </w:rPr>
                  </w:pPr>
                  <w:r>
                    <w:rPr>
                      <w:color w:val="000000"/>
                      <w:sz w:val="20"/>
                      <w:szCs w:val="20"/>
                    </w:rPr>
                    <w:t>за страховою діяльністю</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0FF30" w14:textId="77777777" w:rsidR="00AA5952" w:rsidRDefault="00AA5952" w:rsidP="00AA5952">
                  <w:pPr>
                    <w:jc w:val="center"/>
                    <w:rPr>
                      <w:color w:val="000000"/>
                      <w:sz w:val="20"/>
                      <w:szCs w:val="20"/>
                    </w:rPr>
                  </w:pPr>
                  <w:r>
                    <w:rPr>
                      <w:color w:val="000000"/>
                      <w:sz w:val="20"/>
                      <w:szCs w:val="20"/>
                    </w:rPr>
                    <w:t>1650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AB03A"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7681B" w14:textId="77777777" w:rsidR="00AA5952" w:rsidRDefault="00AA5952" w:rsidP="00AA5952">
                  <w:pPr>
                    <w:jc w:val="center"/>
                    <w:rPr>
                      <w:color w:val="000000"/>
                      <w:sz w:val="20"/>
                      <w:szCs w:val="20"/>
                    </w:rPr>
                  </w:pPr>
                  <w:r>
                    <w:rPr>
                      <w:color w:val="000000"/>
                      <w:sz w:val="20"/>
                      <w:szCs w:val="20"/>
                    </w:rPr>
                    <w:t>0</w:t>
                  </w:r>
                </w:p>
              </w:tc>
            </w:tr>
            <w:tr w:rsidR="00AA5952" w14:paraId="102FF23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F4043" w14:textId="77777777" w:rsidR="00AA5952" w:rsidRDefault="00AA5952" w:rsidP="00AA5952">
                  <w:pPr>
                    <w:rPr>
                      <w:color w:val="000000"/>
                      <w:sz w:val="20"/>
                      <w:szCs w:val="20"/>
                    </w:rPr>
                  </w:pPr>
                  <w:r>
                    <w:rPr>
                      <w:color w:val="000000"/>
                      <w:sz w:val="20"/>
                      <w:szCs w:val="20"/>
                    </w:rPr>
                    <w:t>Поточні забезпечення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10741" w14:textId="77777777" w:rsidR="00AA5952" w:rsidRDefault="00AA5952" w:rsidP="00AA5952">
                  <w:pPr>
                    <w:jc w:val="center"/>
                    <w:rPr>
                      <w:color w:val="000000"/>
                      <w:sz w:val="20"/>
                      <w:szCs w:val="20"/>
                    </w:rPr>
                  </w:pPr>
                  <w:r>
                    <w:rPr>
                      <w:color w:val="000000"/>
                      <w:sz w:val="20"/>
                      <w:szCs w:val="20"/>
                    </w:rPr>
                    <w:t>1660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03C4D" w14:textId="77777777" w:rsidR="00AA5952" w:rsidRDefault="00AA5952" w:rsidP="00AA5952">
                  <w:pPr>
                    <w:jc w:val="center"/>
                    <w:rPr>
                      <w:color w:val="000000"/>
                      <w:sz w:val="20"/>
                      <w:szCs w:val="20"/>
                    </w:rPr>
                  </w:pPr>
                  <w:r>
                    <w:rPr>
                      <w:color w:val="000000"/>
                      <w:sz w:val="20"/>
                      <w:szCs w:val="20"/>
                    </w:rPr>
                    <w:t>110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64131" w14:textId="77777777" w:rsidR="00AA5952" w:rsidRDefault="00AA5952" w:rsidP="00AA5952">
                  <w:pPr>
                    <w:jc w:val="center"/>
                    <w:rPr>
                      <w:color w:val="000000"/>
                      <w:sz w:val="20"/>
                      <w:szCs w:val="20"/>
                    </w:rPr>
                  </w:pPr>
                  <w:r>
                    <w:rPr>
                      <w:color w:val="000000"/>
                      <w:sz w:val="20"/>
                      <w:szCs w:val="20"/>
                    </w:rPr>
                    <w:t>335</w:t>
                  </w:r>
                </w:p>
              </w:tc>
            </w:tr>
            <w:tr w:rsidR="00AA5952" w14:paraId="6294D764"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6C9DD3" w14:textId="77777777" w:rsidR="00AA5952" w:rsidRDefault="00AA5952" w:rsidP="00AA5952">
                  <w:pPr>
                    <w:rPr>
                      <w:color w:val="000000"/>
                      <w:sz w:val="20"/>
                      <w:szCs w:val="20"/>
                    </w:rPr>
                  </w:pPr>
                  <w:r>
                    <w:rPr>
                      <w:color w:val="000000"/>
                      <w:sz w:val="20"/>
                      <w:szCs w:val="20"/>
                    </w:rPr>
                    <w:t>Доходи майбутніх періодів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F59B4" w14:textId="77777777" w:rsidR="00AA5952" w:rsidRDefault="00AA5952" w:rsidP="00AA5952">
                  <w:pPr>
                    <w:jc w:val="center"/>
                    <w:rPr>
                      <w:color w:val="000000"/>
                      <w:sz w:val="20"/>
                      <w:szCs w:val="20"/>
                    </w:rPr>
                  </w:pPr>
                  <w:r>
                    <w:rPr>
                      <w:color w:val="000000"/>
                      <w:sz w:val="20"/>
                      <w:szCs w:val="20"/>
                    </w:rPr>
                    <w:t>1665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1351F"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F9ADC" w14:textId="77777777" w:rsidR="00AA5952" w:rsidRDefault="00AA5952" w:rsidP="00AA5952">
                  <w:pPr>
                    <w:jc w:val="center"/>
                    <w:rPr>
                      <w:color w:val="000000"/>
                      <w:sz w:val="20"/>
                      <w:szCs w:val="20"/>
                    </w:rPr>
                  </w:pPr>
                  <w:r>
                    <w:rPr>
                      <w:color w:val="000000"/>
                      <w:sz w:val="20"/>
                      <w:szCs w:val="20"/>
                    </w:rPr>
                    <w:t>0</w:t>
                  </w:r>
                </w:p>
              </w:tc>
            </w:tr>
            <w:tr w:rsidR="00AA5952" w14:paraId="0E7D5652"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7FFA2" w14:textId="77777777" w:rsidR="00AA5952" w:rsidRPr="00271BDE" w:rsidRDefault="00AA5952" w:rsidP="00AA5952">
                  <w:pPr>
                    <w:rPr>
                      <w:color w:val="000000"/>
                      <w:sz w:val="20"/>
                      <w:szCs w:val="20"/>
                      <w:lang w:val="ru-RU"/>
                    </w:rPr>
                  </w:pPr>
                  <w:r w:rsidRPr="00271BDE">
                    <w:rPr>
                      <w:color w:val="000000"/>
                      <w:sz w:val="20"/>
                      <w:szCs w:val="20"/>
                      <w:lang w:val="ru-RU"/>
                    </w:rPr>
                    <w:t>Відстрочені комісійні доходи від перестраховиків</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69755" w14:textId="77777777" w:rsidR="00AA5952" w:rsidRDefault="00AA5952" w:rsidP="00AA5952">
                  <w:pPr>
                    <w:jc w:val="center"/>
                    <w:rPr>
                      <w:color w:val="000000"/>
                      <w:sz w:val="20"/>
                      <w:szCs w:val="20"/>
                    </w:rPr>
                  </w:pPr>
                  <w:r>
                    <w:rPr>
                      <w:color w:val="000000"/>
                      <w:sz w:val="20"/>
                      <w:szCs w:val="20"/>
                    </w:rPr>
                    <w:t>1670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87B89" w14:textId="77777777" w:rsidR="00AA5952" w:rsidRDefault="00AA5952" w:rsidP="00AA5952">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81793" w14:textId="77777777" w:rsidR="00AA5952" w:rsidRDefault="00AA5952" w:rsidP="00AA5952">
                  <w:pPr>
                    <w:jc w:val="center"/>
                    <w:rPr>
                      <w:color w:val="000000"/>
                      <w:sz w:val="20"/>
                      <w:szCs w:val="20"/>
                    </w:rPr>
                  </w:pPr>
                  <w:r>
                    <w:rPr>
                      <w:color w:val="000000"/>
                      <w:sz w:val="20"/>
                      <w:szCs w:val="20"/>
                    </w:rPr>
                    <w:t>0</w:t>
                  </w:r>
                </w:p>
              </w:tc>
            </w:tr>
            <w:tr w:rsidR="00AA5952" w14:paraId="48F79FB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53B30" w14:textId="77777777" w:rsidR="00AA5952" w:rsidRDefault="00AA5952" w:rsidP="00AA5952">
                  <w:pPr>
                    <w:rPr>
                      <w:color w:val="000000"/>
                      <w:sz w:val="20"/>
                      <w:szCs w:val="20"/>
                    </w:rPr>
                  </w:pPr>
                  <w:r>
                    <w:rPr>
                      <w:color w:val="000000"/>
                      <w:sz w:val="20"/>
                      <w:szCs w:val="20"/>
                    </w:rPr>
                    <w:t>Інші поточні зобов’язання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C9181" w14:textId="77777777" w:rsidR="00AA5952" w:rsidRDefault="00AA5952" w:rsidP="00AA5952">
                  <w:pPr>
                    <w:jc w:val="center"/>
                    <w:rPr>
                      <w:color w:val="000000"/>
                      <w:sz w:val="20"/>
                      <w:szCs w:val="20"/>
                    </w:rPr>
                  </w:pPr>
                  <w:r>
                    <w:rPr>
                      <w:color w:val="000000"/>
                      <w:sz w:val="20"/>
                      <w:szCs w:val="20"/>
                    </w:rPr>
                    <w:t>1690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86DF74" w14:textId="77777777" w:rsidR="00AA5952" w:rsidRDefault="00AA5952" w:rsidP="00AA5952">
                  <w:pPr>
                    <w:jc w:val="center"/>
                    <w:rPr>
                      <w:color w:val="000000"/>
                      <w:sz w:val="20"/>
                      <w:szCs w:val="20"/>
                    </w:rPr>
                  </w:pPr>
                  <w:r>
                    <w:rPr>
                      <w:color w:val="000000"/>
                      <w:sz w:val="20"/>
                      <w:szCs w:val="20"/>
                    </w:rPr>
                    <w:t>60335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71398" w14:textId="77777777" w:rsidR="00AA5952" w:rsidRDefault="00AA5952" w:rsidP="00AA5952">
                  <w:pPr>
                    <w:jc w:val="center"/>
                    <w:rPr>
                      <w:color w:val="000000"/>
                      <w:sz w:val="20"/>
                      <w:szCs w:val="20"/>
                    </w:rPr>
                  </w:pPr>
                  <w:r>
                    <w:rPr>
                      <w:color w:val="000000"/>
                      <w:sz w:val="20"/>
                      <w:szCs w:val="20"/>
                    </w:rPr>
                    <w:t>75522</w:t>
                  </w:r>
                </w:p>
              </w:tc>
            </w:tr>
            <w:tr w:rsidR="00AA5952" w14:paraId="4FFD3CC8"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7DBB7" w14:textId="77777777" w:rsidR="00AA5952" w:rsidRDefault="00AA5952" w:rsidP="00AA5952">
                  <w:pPr>
                    <w:rPr>
                      <w:b/>
                      <w:bCs/>
                      <w:color w:val="000000"/>
                      <w:sz w:val="20"/>
                      <w:szCs w:val="20"/>
                    </w:rPr>
                  </w:pPr>
                  <w:r>
                    <w:rPr>
                      <w:b/>
                      <w:bCs/>
                      <w:color w:val="000000"/>
                      <w:sz w:val="20"/>
                      <w:szCs w:val="20"/>
                    </w:rPr>
                    <w:t>Усього за розділом IІІ</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4F550" w14:textId="77777777" w:rsidR="00AA5952" w:rsidRDefault="00AA5952" w:rsidP="00AA5952">
                  <w:pPr>
                    <w:jc w:val="center"/>
                    <w:rPr>
                      <w:b/>
                      <w:bCs/>
                      <w:color w:val="000000"/>
                      <w:sz w:val="20"/>
                      <w:szCs w:val="20"/>
                    </w:rPr>
                  </w:pPr>
                  <w:r>
                    <w:rPr>
                      <w:b/>
                      <w:bCs/>
                      <w:color w:val="000000"/>
                      <w:sz w:val="20"/>
                      <w:szCs w:val="20"/>
                    </w:rPr>
                    <w:t>1695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3E53C" w14:textId="77777777" w:rsidR="00AA5952" w:rsidRDefault="00AA5952" w:rsidP="00AA5952">
                  <w:pPr>
                    <w:jc w:val="center"/>
                    <w:rPr>
                      <w:b/>
                      <w:bCs/>
                      <w:color w:val="000000"/>
                      <w:sz w:val="20"/>
                      <w:szCs w:val="20"/>
                    </w:rPr>
                  </w:pPr>
                  <w:r>
                    <w:rPr>
                      <w:b/>
                      <w:bCs/>
                      <w:color w:val="000000"/>
                      <w:sz w:val="20"/>
                      <w:szCs w:val="20"/>
                    </w:rPr>
                    <w:t>319733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AE3391" w14:textId="77777777" w:rsidR="00AA5952" w:rsidRDefault="00AA5952" w:rsidP="00AA5952">
                  <w:pPr>
                    <w:jc w:val="center"/>
                    <w:rPr>
                      <w:b/>
                      <w:bCs/>
                      <w:color w:val="000000"/>
                      <w:sz w:val="20"/>
                      <w:szCs w:val="20"/>
                    </w:rPr>
                  </w:pPr>
                  <w:r>
                    <w:rPr>
                      <w:b/>
                      <w:bCs/>
                      <w:color w:val="000000"/>
                      <w:sz w:val="20"/>
                      <w:szCs w:val="20"/>
                    </w:rPr>
                    <w:t>344599</w:t>
                  </w:r>
                </w:p>
              </w:tc>
            </w:tr>
            <w:tr w:rsidR="00AA5952" w14:paraId="13F768AC"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1AF34" w14:textId="77777777" w:rsidR="00AA5952" w:rsidRPr="00271BDE" w:rsidRDefault="00AA5952" w:rsidP="00AA5952">
                  <w:pPr>
                    <w:rPr>
                      <w:b/>
                      <w:bCs/>
                      <w:color w:val="000000"/>
                      <w:sz w:val="20"/>
                      <w:szCs w:val="20"/>
                      <w:lang w:val="ru-RU"/>
                    </w:rPr>
                  </w:pPr>
                  <w:r w:rsidRPr="00271BDE">
                    <w:rPr>
                      <w:b/>
                      <w:bCs/>
                      <w:color w:val="000000"/>
                      <w:sz w:val="20"/>
                      <w:szCs w:val="20"/>
                      <w:lang w:val="ru-RU"/>
                    </w:rPr>
                    <w:t>І</w:t>
                  </w:r>
                  <w:r>
                    <w:rPr>
                      <w:b/>
                      <w:bCs/>
                      <w:color w:val="000000"/>
                      <w:sz w:val="20"/>
                      <w:szCs w:val="20"/>
                    </w:rPr>
                    <w:t>V</w:t>
                  </w:r>
                  <w:r w:rsidRPr="00271BDE">
                    <w:rPr>
                      <w:b/>
                      <w:bCs/>
                      <w:color w:val="000000"/>
                      <w:sz w:val="20"/>
                      <w:szCs w:val="20"/>
                      <w:lang w:val="ru-RU"/>
                    </w:rPr>
                    <w:t xml:space="preserve">. Зобов’язання, пов’язані з необоротними активами, </w:t>
                  </w:r>
                  <w:r w:rsidRPr="00271BDE">
                    <w:rPr>
                      <w:b/>
                      <w:bCs/>
                      <w:color w:val="000000"/>
                      <w:sz w:val="20"/>
                      <w:szCs w:val="20"/>
                      <w:lang w:val="ru-RU"/>
                    </w:rPr>
                    <w:lastRenderedPageBreak/>
                    <w:t>утримуваними для продажу, та групами вибуття</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B42F8" w14:textId="77777777" w:rsidR="00AA5952" w:rsidRDefault="00AA5952" w:rsidP="00AA5952">
                  <w:pPr>
                    <w:jc w:val="center"/>
                    <w:rPr>
                      <w:b/>
                      <w:bCs/>
                      <w:color w:val="000000"/>
                      <w:sz w:val="20"/>
                      <w:szCs w:val="20"/>
                    </w:rPr>
                  </w:pPr>
                  <w:r>
                    <w:rPr>
                      <w:b/>
                      <w:bCs/>
                      <w:color w:val="000000"/>
                      <w:sz w:val="20"/>
                      <w:szCs w:val="20"/>
                    </w:rPr>
                    <w:lastRenderedPageBreak/>
                    <w:t>1700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4FF35" w14:textId="77777777" w:rsidR="00AA5952" w:rsidRDefault="00AA5952" w:rsidP="00AA5952">
                  <w:pPr>
                    <w:jc w:val="center"/>
                    <w:rPr>
                      <w:b/>
                      <w:bCs/>
                      <w:color w:val="000000"/>
                      <w:sz w:val="20"/>
                      <w:szCs w:val="20"/>
                    </w:rPr>
                  </w:pPr>
                  <w:r>
                    <w:rPr>
                      <w:b/>
                      <w:bCs/>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F694C" w14:textId="77777777" w:rsidR="00AA5952" w:rsidRDefault="00AA5952" w:rsidP="00AA5952">
                  <w:pPr>
                    <w:jc w:val="center"/>
                    <w:rPr>
                      <w:b/>
                      <w:bCs/>
                      <w:color w:val="000000"/>
                      <w:sz w:val="20"/>
                      <w:szCs w:val="20"/>
                    </w:rPr>
                  </w:pPr>
                  <w:r>
                    <w:rPr>
                      <w:b/>
                      <w:bCs/>
                      <w:color w:val="000000"/>
                      <w:sz w:val="20"/>
                      <w:szCs w:val="20"/>
                    </w:rPr>
                    <w:t>0</w:t>
                  </w:r>
                </w:p>
              </w:tc>
            </w:tr>
            <w:tr w:rsidR="00AA5952" w14:paraId="1C003EB5"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73CB8" w14:textId="77777777" w:rsidR="00AA5952" w:rsidRPr="00271BDE" w:rsidRDefault="00AA5952" w:rsidP="00AA5952">
                  <w:pPr>
                    <w:rPr>
                      <w:b/>
                      <w:bCs/>
                      <w:color w:val="000000"/>
                      <w:sz w:val="20"/>
                      <w:szCs w:val="20"/>
                      <w:lang w:val="ru-RU"/>
                    </w:rPr>
                  </w:pPr>
                  <w:r>
                    <w:rPr>
                      <w:b/>
                      <w:bCs/>
                      <w:color w:val="000000"/>
                      <w:sz w:val="20"/>
                      <w:szCs w:val="20"/>
                    </w:rPr>
                    <w:lastRenderedPageBreak/>
                    <w:t>V</w:t>
                  </w:r>
                  <w:r w:rsidRPr="00271BDE">
                    <w:rPr>
                      <w:b/>
                      <w:bCs/>
                      <w:color w:val="000000"/>
                      <w:sz w:val="20"/>
                      <w:szCs w:val="20"/>
                      <w:lang w:val="ru-RU"/>
                    </w:rPr>
                    <w:t>. Чиста вартість активів недержавного пенсійного фонду</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611518" w14:textId="77777777" w:rsidR="00AA5952" w:rsidRDefault="00AA5952" w:rsidP="00AA5952">
                  <w:pPr>
                    <w:jc w:val="center"/>
                    <w:rPr>
                      <w:b/>
                      <w:bCs/>
                      <w:color w:val="000000"/>
                      <w:sz w:val="20"/>
                      <w:szCs w:val="20"/>
                    </w:rPr>
                  </w:pPr>
                  <w:r>
                    <w:rPr>
                      <w:b/>
                      <w:bCs/>
                      <w:color w:val="000000"/>
                      <w:sz w:val="20"/>
                      <w:szCs w:val="20"/>
                    </w:rPr>
                    <w:t>1800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300AE" w14:textId="77777777" w:rsidR="00AA5952" w:rsidRDefault="00AA5952" w:rsidP="00AA5952">
                  <w:pPr>
                    <w:jc w:val="center"/>
                    <w:rPr>
                      <w:b/>
                      <w:bCs/>
                      <w:color w:val="000000"/>
                      <w:sz w:val="20"/>
                      <w:szCs w:val="20"/>
                    </w:rPr>
                  </w:pPr>
                  <w:r>
                    <w:rPr>
                      <w:b/>
                      <w:bCs/>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DC735" w14:textId="77777777" w:rsidR="00AA5952" w:rsidRDefault="00AA5952" w:rsidP="00AA5952">
                  <w:pPr>
                    <w:jc w:val="center"/>
                    <w:rPr>
                      <w:b/>
                      <w:bCs/>
                      <w:color w:val="000000"/>
                      <w:sz w:val="20"/>
                      <w:szCs w:val="20"/>
                    </w:rPr>
                  </w:pPr>
                  <w:r>
                    <w:rPr>
                      <w:b/>
                      <w:bCs/>
                      <w:color w:val="000000"/>
                      <w:sz w:val="20"/>
                      <w:szCs w:val="20"/>
                    </w:rPr>
                    <w:t>0</w:t>
                  </w:r>
                </w:p>
              </w:tc>
            </w:tr>
            <w:tr w:rsidR="00AA5952" w14:paraId="451C87E2" w14:textId="77777777" w:rsidTr="00AA5952">
              <w:tc>
                <w:tcPr>
                  <w:tcW w:w="27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2625F" w14:textId="77777777" w:rsidR="00AA5952" w:rsidRDefault="00AA5952" w:rsidP="00AA5952">
                  <w:pPr>
                    <w:rPr>
                      <w:b/>
                      <w:bCs/>
                      <w:color w:val="000000"/>
                      <w:sz w:val="20"/>
                      <w:szCs w:val="20"/>
                    </w:rPr>
                  </w:pPr>
                  <w:r>
                    <w:rPr>
                      <w:b/>
                      <w:bCs/>
                      <w:color w:val="000000"/>
                      <w:sz w:val="20"/>
                      <w:szCs w:val="20"/>
                    </w:rPr>
                    <w:t>Баланс</w:t>
                  </w:r>
                </w:p>
              </w:tc>
              <w:tc>
                <w:tcPr>
                  <w:tcW w:w="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4AE54" w14:textId="77777777" w:rsidR="00AA5952" w:rsidRDefault="00AA5952" w:rsidP="00AA5952">
                  <w:pPr>
                    <w:jc w:val="center"/>
                    <w:rPr>
                      <w:b/>
                      <w:bCs/>
                      <w:color w:val="000000"/>
                      <w:sz w:val="20"/>
                      <w:szCs w:val="20"/>
                    </w:rPr>
                  </w:pPr>
                  <w:r>
                    <w:rPr>
                      <w:b/>
                      <w:bCs/>
                      <w:color w:val="000000"/>
                      <w:sz w:val="20"/>
                      <w:szCs w:val="20"/>
                    </w:rPr>
                    <w:t>1900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10A1DC" w14:textId="77777777" w:rsidR="00AA5952" w:rsidRDefault="00AA5952" w:rsidP="00AA5952">
                  <w:pPr>
                    <w:jc w:val="center"/>
                    <w:rPr>
                      <w:b/>
                      <w:bCs/>
                      <w:color w:val="000000"/>
                      <w:sz w:val="20"/>
                      <w:szCs w:val="20"/>
                    </w:rPr>
                  </w:pPr>
                  <w:r>
                    <w:rPr>
                      <w:b/>
                      <w:bCs/>
                      <w:color w:val="000000"/>
                      <w:sz w:val="20"/>
                      <w:szCs w:val="20"/>
                    </w:rPr>
                    <w:t>506719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E4A7E" w14:textId="77777777" w:rsidR="00AA5952" w:rsidRDefault="00AA5952" w:rsidP="00AA5952">
                  <w:pPr>
                    <w:jc w:val="center"/>
                    <w:rPr>
                      <w:b/>
                      <w:bCs/>
                      <w:color w:val="000000"/>
                      <w:sz w:val="20"/>
                      <w:szCs w:val="20"/>
                    </w:rPr>
                  </w:pPr>
                  <w:r>
                    <w:rPr>
                      <w:b/>
                      <w:bCs/>
                      <w:color w:val="000000"/>
                      <w:sz w:val="20"/>
                      <w:szCs w:val="20"/>
                    </w:rPr>
                    <w:t>649531</w:t>
                  </w:r>
                </w:p>
              </w:tc>
            </w:tr>
          </w:tbl>
          <w:p w14:paraId="73F7A116" w14:textId="01EA7A87" w:rsidR="00AA5952" w:rsidRPr="006A4FF2" w:rsidRDefault="00AA5952"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AA5952" w:rsidRPr="00533D8D" w14:paraId="0F957D3B"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7ED369F9" w14:textId="77777777" w:rsidR="00AA5952" w:rsidRPr="006A4FF2" w:rsidRDefault="00AA5952"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AA5952" w:rsidRPr="00AA5952" w14:paraId="68847A3E"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tbl>
            <w:tblPr>
              <w:tblW w:w="5000" w:type="pct"/>
              <w:tblCellMar>
                <w:top w:w="15" w:type="dxa"/>
                <w:left w:w="15" w:type="dxa"/>
                <w:bottom w:w="15" w:type="dxa"/>
                <w:right w:w="15" w:type="dxa"/>
              </w:tblCellMar>
              <w:tblLook w:val="04A0" w:firstRow="1" w:lastRow="0" w:firstColumn="1" w:lastColumn="0" w:noHBand="0" w:noVBand="1"/>
            </w:tblPr>
            <w:tblGrid>
              <w:gridCol w:w="1986"/>
              <w:gridCol w:w="4469"/>
              <w:gridCol w:w="1986"/>
              <w:gridCol w:w="1490"/>
            </w:tblGrid>
            <w:tr w:rsidR="00AA5952" w:rsidRPr="00AA5952" w14:paraId="7F9080C9" w14:textId="77777777" w:rsidTr="00271BDE">
              <w:tc>
                <w:tcPr>
                  <w:tcW w:w="1000" w:type="pct"/>
                  <w:tcBorders>
                    <w:top w:val="nil"/>
                    <w:left w:val="nil"/>
                    <w:bottom w:val="nil"/>
                    <w:right w:val="nil"/>
                  </w:tcBorders>
                  <w:tcMar>
                    <w:top w:w="60" w:type="dxa"/>
                    <w:left w:w="60" w:type="dxa"/>
                    <w:bottom w:w="60" w:type="dxa"/>
                    <w:right w:w="60" w:type="dxa"/>
                  </w:tcMar>
                  <w:vAlign w:val="center"/>
                  <w:hideMark/>
                </w:tcPr>
                <w:p w14:paraId="2CD2999D" w14:textId="77777777" w:rsidR="00AA5952" w:rsidRPr="00AA5952" w:rsidRDefault="00AA5952" w:rsidP="00AA5952">
                  <w:pPr>
                    <w:jc w:val="center"/>
                    <w:rPr>
                      <w:color w:val="000000"/>
                      <w:sz w:val="20"/>
                      <w:szCs w:val="20"/>
                    </w:rPr>
                  </w:pPr>
                </w:p>
              </w:tc>
              <w:tc>
                <w:tcPr>
                  <w:tcW w:w="2250" w:type="pct"/>
                  <w:tcBorders>
                    <w:top w:val="nil"/>
                    <w:left w:val="nil"/>
                    <w:bottom w:val="nil"/>
                    <w:right w:val="nil"/>
                  </w:tcBorders>
                  <w:tcMar>
                    <w:top w:w="60" w:type="dxa"/>
                    <w:left w:w="60" w:type="dxa"/>
                    <w:bottom w:w="60" w:type="dxa"/>
                    <w:right w:w="60" w:type="dxa"/>
                  </w:tcMar>
                  <w:vAlign w:val="center"/>
                  <w:hideMark/>
                </w:tcPr>
                <w:p w14:paraId="265BDB34" w14:textId="77777777" w:rsidR="00AA5952" w:rsidRPr="00AA5952" w:rsidRDefault="00AA5952" w:rsidP="00AA5952">
                  <w:pPr>
                    <w:jc w:val="center"/>
                    <w:rPr>
                      <w:color w:val="000000"/>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2CF51217" w14:textId="77777777" w:rsidR="00AA5952" w:rsidRPr="00AA5952" w:rsidRDefault="00AA5952" w:rsidP="00AA5952">
                  <w:pPr>
                    <w:jc w:val="center"/>
                    <w:rPr>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3B8AC" w14:textId="77777777" w:rsidR="00AA5952" w:rsidRPr="00AA5952" w:rsidRDefault="00AA5952" w:rsidP="00AA5952">
                  <w:pPr>
                    <w:jc w:val="center"/>
                    <w:rPr>
                      <w:color w:val="000000"/>
                      <w:sz w:val="20"/>
                      <w:szCs w:val="20"/>
                    </w:rPr>
                  </w:pPr>
                  <w:r w:rsidRPr="00AA5952">
                    <w:rPr>
                      <w:color w:val="000000"/>
                      <w:sz w:val="20"/>
                      <w:szCs w:val="20"/>
                    </w:rPr>
                    <w:t>КОДИ</w:t>
                  </w:r>
                </w:p>
              </w:tc>
            </w:tr>
            <w:tr w:rsidR="00AA5952" w:rsidRPr="00AA5952" w14:paraId="62522679"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65A9AB35" w14:textId="77777777" w:rsidR="00AA5952" w:rsidRPr="00AA5952" w:rsidRDefault="00AA5952" w:rsidP="00AA5952">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391A0AC3" w14:textId="77777777" w:rsidR="00AA5952" w:rsidRPr="00AA5952" w:rsidRDefault="00AA5952" w:rsidP="00AA5952">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371BB401" w14:textId="77777777" w:rsidR="00AA5952" w:rsidRPr="00AA5952" w:rsidRDefault="00AA5952" w:rsidP="00AA5952">
                  <w:pPr>
                    <w:jc w:val="right"/>
                    <w:rPr>
                      <w:color w:val="000000"/>
                      <w:sz w:val="20"/>
                      <w:szCs w:val="20"/>
                    </w:rPr>
                  </w:pPr>
                  <w:r w:rsidRPr="00AA5952">
                    <w:rPr>
                      <w:color w:val="000000"/>
                      <w:sz w:val="20"/>
                      <w:szCs w:val="2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56A0C" w14:textId="77777777" w:rsidR="00AA5952" w:rsidRPr="00AA5952" w:rsidRDefault="00AA5952" w:rsidP="00AA5952">
                  <w:pPr>
                    <w:jc w:val="center"/>
                    <w:rPr>
                      <w:color w:val="000000"/>
                      <w:sz w:val="20"/>
                      <w:szCs w:val="20"/>
                    </w:rPr>
                  </w:pPr>
                  <w:r w:rsidRPr="00AA5952">
                    <w:rPr>
                      <w:color w:val="000000"/>
                      <w:sz w:val="20"/>
                      <w:szCs w:val="20"/>
                    </w:rPr>
                    <w:t xml:space="preserve">2015 | </w:t>
                  </w:r>
                  <w:r w:rsidRPr="00AA5952">
                    <w:rPr>
                      <w:color w:val="000000"/>
                      <w:sz w:val="20"/>
                      <w:szCs w:val="20"/>
                      <w:lang w:val="uk-UA"/>
                    </w:rPr>
                    <w:t>09</w:t>
                  </w:r>
                  <w:r w:rsidRPr="00AA5952">
                    <w:rPr>
                      <w:color w:val="000000"/>
                      <w:sz w:val="20"/>
                      <w:szCs w:val="20"/>
                    </w:rPr>
                    <w:t xml:space="preserve"> | 30</w:t>
                  </w:r>
                </w:p>
              </w:tc>
            </w:tr>
            <w:tr w:rsidR="00AA5952" w:rsidRPr="006A3A6F" w14:paraId="7D6A9D5E"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049AE12D" w14:textId="77777777" w:rsidR="00AA5952" w:rsidRPr="00AA5952" w:rsidRDefault="00AA5952" w:rsidP="00AA5952">
                  <w:pPr>
                    <w:rPr>
                      <w:color w:val="000000"/>
                      <w:sz w:val="20"/>
                      <w:szCs w:val="20"/>
                    </w:rPr>
                  </w:pPr>
                  <w:r w:rsidRPr="00AA5952">
                    <w:rPr>
                      <w:color w:val="000000"/>
                      <w:sz w:val="20"/>
                      <w:szCs w:val="2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4BD406E" w14:textId="77777777" w:rsidR="00AA5952" w:rsidRPr="00271BDE" w:rsidRDefault="00AA5952" w:rsidP="00AA5952">
                  <w:pPr>
                    <w:jc w:val="center"/>
                    <w:rPr>
                      <w:color w:val="000000"/>
                      <w:sz w:val="20"/>
                      <w:szCs w:val="20"/>
                      <w:lang w:val="ru-RU"/>
                    </w:rPr>
                  </w:pPr>
                  <w:r w:rsidRPr="00271BDE">
                    <w:rPr>
                      <w:color w:val="000000"/>
                      <w:sz w:val="20"/>
                      <w:szCs w:val="20"/>
                      <w:lang w:val="ru-RU"/>
                    </w:rPr>
                    <w:t>ТОВАРИСТВО З ОБМЕЖЕНОЮ В</w:t>
                  </w:r>
                  <w:r w:rsidRPr="00AA5952">
                    <w:rPr>
                      <w:color w:val="000000"/>
                      <w:sz w:val="20"/>
                      <w:szCs w:val="20"/>
                    </w:rPr>
                    <w:t>I</w:t>
                  </w:r>
                  <w:r w:rsidRPr="00271BDE">
                    <w:rPr>
                      <w:color w:val="000000"/>
                      <w:sz w:val="20"/>
                      <w:szCs w:val="20"/>
                      <w:lang w:val="ru-RU"/>
                    </w:rPr>
                    <w:t>ДПОВ</w:t>
                  </w:r>
                  <w:r w:rsidRPr="00AA5952">
                    <w:rPr>
                      <w:color w:val="000000"/>
                      <w:sz w:val="20"/>
                      <w:szCs w:val="20"/>
                    </w:rPr>
                    <w:t>I</w:t>
                  </w:r>
                  <w:r w:rsidRPr="00271BDE">
                    <w:rPr>
                      <w:color w:val="000000"/>
                      <w:sz w:val="20"/>
                      <w:szCs w:val="20"/>
                      <w:lang w:val="ru-RU"/>
                    </w:rPr>
                    <w:t>ДАЛЬН</w:t>
                  </w:r>
                  <w:r w:rsidRPr="00AA5952">
                    <w:rPr>
                      <w:color w:val="000000"/>
                      <w:sz w:val="20"/>
                      <w:szCs w:val="20"/>
                    </w:rPr>
                    <w:t>I</w:t>
                  </w:r>
                  <w:r w:rsidRPr="00271BDE">
                    <w:rPr>
                      <w:color w:val="000000"/>
                      <w:sz w:val="20"/>
                      <w:szCs w:val="20"/>
                      <w:lang w:val="ru-RU"/>
                    </w:rPr>
                    <w:t>СТЮ «СК-АГРО»</w:t>
                  </w:r>
                </w:p>
              </w:tc>
              <w:tc>
                <w:tcPr>
                  <w:tcW w:w="0" w:type="auto"/>
                  <w:tcBorders>
                    <w:top w:val="nil"/>
                    <w:left w:val="nil"/>
                    <w:bottom w:val="nil"/>
                    <w:right w:val="nil"/>
                  </w:tcBorders>
                  <w:tcMar>
                    <w:top w:w="60" w:type="dxa"/>
                    <w:left w:w="60" w:type="dxa"/>
                    <w:bottom w:w="60" w:type="dxa"/>
                    <w:right w:w="60" w:type="dxa"/>
                  </w:tcMar>
                  <w:vAlign w:val="center"/>
                  <w:hideMark/>
                </w:tcPr>
                <w:p w14:paraId="2B5DA7EF" w14:textId="77777777" w:rsidR="00AA5952" w:rsidRPr="00271BDE" w:rsidRDefault="00AA5952" w:rsidP="00AA5952">
                  <w:pPr>
                    <w:jc w:val="right"/>
                    <w:rPr>
                      <w:color w:val="000000"/>
                      <w:sz w:val="20"/>
                      <w:szCs w:val="20"/>
                      <w:lang w:val="ru-RU"/>
                    </w:rPr>
                  </w:pPr>
                  <w:r w:rsidRPr="00271BDE">
                    <w:rPr>
                      <w:color w:val="000000"/>
                      <w:sz w:val="20"/>
                      <w:szCs w:val="20"/>
                      <w:lang w:val="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04BD9" w14:textId="77777777" w:rsidR="00AA5952" w:rsidRPr="00271BDE" w:rsidRDefault="00AA5952" w:rsidP="00AA5952">
                  <w:pPr>
                    <w:jc w:val="center"/>
                    <w:rPr>
                      <w:color w:val="000000"/>
                      <w:sz w:val="20"/>
                      <w:szCs w:val="20"/>
                      <w:lang w:val="ru-RU"/>
                    </w:rPr>
                  </w:pPr>
                  <w:r w:rsidRPr="00271BDE">
                    <w:rPr>
                      <w:color w:val="000000"/>
                      <w:sz w:val="20"/>
                      <w:szCs w:val="20"/>
                      <w:lang w:val="ru-RU"/>
                    </w:rPr>
                    <w:t>33976979</w:t>
                  </w:r>
                </w:p>
              </w:tc>
            </w:tr>
            <w:tr w:rsidR="00AA5952" w:rsidRPr="006A3A6F" w14:paraId="6F083BE8"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7E2421AC" w14:textId="77777777" w:rsidR="00AA5952" w:rsidRPr="00271BDE" w:rsidRDefault="00AA5952" w:rsidP="00AA5952">
                  <w:pPr>
                    <w:jc w:val="center"/>
                    <w:rPr>
                      <w:color w:val="000000"/>
                      <w:sz w:val="20"/>
                      <w:szCs w:val="20"/>
                      <w:lang w:val="ru-RU"/>
                    </w:rPr>
                  </w:pPr>
                </w:p>
              </w:tc>
              <w:tc>
                <w:tcPr>
                  <w:tcW w:w="0" w:type="auto"/>
                  <w:tcBorders>
                    <w:top w:val="nil"/>
                    <w:left w:val="nil"/>
                    <w:bottom w:val="nil"/>
                    <w:right w:val="nil"/>
                  </w:tcBorders>
                  <w:tcMar>
                    <w:top w:w="60" w:type="dxa"/>
                    <w:left w:w="60" w:type="dxa"/>
                    <w:bottom w:w="60" w:type="dxa"/>
                    <w:right w:w="60" w:type="dxa"/>
                  </w:tcMar>
                  <w:vAlign w:val="center"/>
                  <w:hideMark/>
                </w:tcPr>
                <w:p w14:paraId="4B2CAD82" w14:textId="77777777" w:rsidR="00AA5952" w:rsidRPr="00271BDE" w:rsidRDefault="00AA5952" w:rsidP="00AA5952">
                  <w:pPr>
                    <w:jc w:val="center"/>
                    <w:rPr>
                      <w:color w:val="000000"/>
                      <w:sz w:val="20"/>
                      <w:szCs w:val="20"/>
                      <w:lang w:val="ru-RU"/>
                    </w:rPr>
                  </w:pPr>
                  <w:r w:rsidRPr="00271BDE">
                    <w:rPr>
                      <w:color w:val="000000"/>
                      <w:sz w:val="20"/>
                      <w:szCs w:val="20"/>
                      <w:lang w:val="ru-RU"/>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0C092EF8" w14:textId="77777777" w:rsidR="00AA5952" w:rsidRPr="00271BDE" w:rsidRDefault="00AA5952" w:rsidP="00AA5952">
                  <w:pPr>
                    <w:jc w:val="center"/>
                    <w:rPr>
                      <w:color w:val="000000"/>
                      <w:sz w:val="20"/>
                      <w:szCs w:val="20"/>
                      <w:lang w:val="ru-RU"/>
                    </w:rPr>
                  </w:pPr>
                </w:p>
              </w:tc>
              <w:tc>
                <w:tcPr>
                  <w:tcW w:w="0" w:type="auto"/>
                  <w:tcBorders>
                    <w:top w:val="nil"/>
                    <w:left w:val="nil"/>
                    <w:bottom w:val="nil"/>
                    <w:right w:val="nil"/>
                  </w:tcBorders>
                  <w:tcMar>
                    <w:top w:w="60" w:type="dxa"/>
                    <w:left w:w="60" w:type="dxa"/>
                    <w:bottom w:w="60" w:type="dxa"/>
                    <w:right w:w="60" w:type="dxa"/>
                  </w:tcMar>
                  <w:vAlign w:val="center"/>
                  <w:hideMark/>
                </w:tcPr>
                <w:p w14:paraId="575B924B" w14:textId="77777777" w:rsidR="00AA5952" w:rsidRPr="00271BDE" w:rsidRDefault="00AA5952" w:rsidP="00AA5952">
                  <w:pPr>
                    <w:jc w:val="center"/>
                    <w:rPr>
                      <w:color w:val="000000"/>
                      <w:sz w:val="20"/>
                      <w:szCs w:val="20"/>
                      <w:lang w:val="ru-RU"/>
                    </w:rPr>
                  </w:pPr>
                </w:p>
              </w:tc>
            </w:tr>
          </w:tbl>
          <w:p w14:paraId="29EF2C5E" w14:textId="77777777" w:rsidR="00AA5952" w:rsidRPr="00271BDE" w:rsidRDefault="00AA5952" w:rsidP="00AA5952">
            <w:pPr>
              <w:rPr>
                <w:color w:val="000000"/>
                <w:sz w:val="20"/>
                <w:szCs w:val="20"/>
                <w:lang w:val="ru-RU"/>
              </w:rPr>
            </w:pPr>
          </w:p>
          <w:p w14:paraId="5785DA01" w14:textId="77777777" w:rsidR="00AA5952" w:rsidRPr="00271BDE" w:rsidRDefault="00AA5952" w:rsidP="00AA5952">
            <w:pPr>
              <w:pStyle w:val="30"/>
              <w:rPr>
                <w:color w:val="000000"/>
                <w:sz w:val="20"/>
                <w:szCs w:val="20"/>
                <w:lang w:val="ru-RU"/>
              </w:rPr>
            </w:pPr>
            <w:r w:rsidRPr="00271BDE">
              <w:rPr>
                <w:color w:val="000000"/>
                <w:sz w:val="20"/>
                <w:szCs w:val="20"/>
                <w:lang w:val="ru-RU"/>
              </w:rPr>
              <w:t>Звіт про фінансові результати (Звіт про сукупний дохід)</w:t>
            </w:r>
            <w:r w:rsidRPr="00271BDE">
              <w:rPr>
                <w:color w:val="000000"/>
                <w:sz w:val="20"/>
                <w:szCs w:val="20"/>
                <w:lang w:val="ru-RU"/>
              </w:rPr>
              <w:br/>
              <w:t xml:space="preserve">за </w:t>
            </w:r>
            <w:r w:rsidRPr="00AA5952">
              <w:rPr>
                <w:color w:val="000000"/>
                <w:sz w:val="20"/>
                <w:szCs w:val="20"/>
                <w:lang w:val="uk-UA"/>
              </w:rPr>
              <w:t>9 місяців</w:t>
            </w:r>
            <w:r w:rsidRPr="00271BDE">
              <w:rPr>
                <w:color w:val="000000"/>
                <w:sz w:val="20"/>
                <w:szCs w:val="20"/>
                <w:lang w:val="ru-RU"/>
              </w:rPr>
              <w:t xml:space="preserve"> 2015 р.</w:t>
            </w:r>
          </w:p>
          <w:p w14:paraId="4509399F" w14:textId="77777777" w:rsidR="00AA5952" w:rsidRPr="00AA5952" w:rsidRDefault="00AA5952" w:rsidP="00AA5952">
            <w:pPr>
              <w:jc w:val="right"/>
              <w:rPr>
                <w:color w:val="000000"/>
                <w:sz w:val="20"/>
                <w:szCs w:val="20"/>
                <w:lang w:val="uk-UA"/>
              </w:rPr>
            </w:pPr>
            <w:r w:rsidRPr="00AA5952">
              <w:rPr>
                <w:color w:val="000000"/>
                <w:sz w:val="20"/>
                <w:szCs w:val="20"/>
                <w:lang w:val="uk-UA"/>
              </w:rPr>
              <w:t>Форма № 2 Код за ДКУД 1801003</w:t>
            </w: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AA5952" w:rsidRPr="00AA5952" w14:paraId="72244EE0" w14:textId="77777777" w:rsidTr="00271BDE">
              <w:tc>
                <w:tcPr>
                  <w:tcW w:w="0" w:type="auto"/>
                  <w:tcBorders>
                    <w:top w:val="nil"/>
                    <w:left w:val="nil"/>
                    <w:bottom w:val="nil"/>
                    <w:right w:val="nil"/>
                  </w:tcBorders>
                  <w:tcMar>
                    <w:top w:w="60" w:type="dxa"/>
                    <w:left w:w="60" w:type="dxa"/>
                    <w:bottom w:w="60" w:type="dxa"/>
                    <w:right w:w="60" w:type="dxa"/>
                  </w:tcMar>
                  <w:hideMark/>
                </w:tcPr>
                <w:p w14:paraId="0DF459C3" w14:textId="77777777" w:rsidR="00AA5952" w:rsidRPr="00AA5952" w:rsidRDefault="00AA5952" w:rsidP="00AA5952">
                  <w:pPr>
                    <w:jc w:val="center"/>
                    <w:rPr>
                      <w:color w:val="000000"/>
                      <w:sz w:val="20"/>
                      <w:szCs w:val="20"/>
                    </w:rPr>
                  </w:pPr>
                  <w:r w:rsidRPr="00AA5952">
                    <w:rPr>
                      <w:color w:val="000000"/>
                      <w:sz w:val="20"/>
                      <w:szCs w:val="20"/>
                    </w:rPr>
                    <w:t>I. ФІНАНСОВІ РЕЗУЛЬТАТИ</w:t>
                  </w:r>
                </w:p>
              </w:tc>
            </w:tr>
          </w:tbl>
          <w:p w14:paraId="75F2DAB0" w14:textId="77777777" w:rsidR="00AA5952" w:rsidRPr="00AA5952" w:rsidRDefault="00AA5952" w:rsidP="00AA5952">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AA5952" w:rsidRPr="006A3A6F" w14:paraId="52D5090C"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C80C3" w14:textId="77777777" w:rsidR="00AA5952" w:rsidRPr="00AA5952" w:rsidRDefault="00AA5952" w:rsidP="00AA5952">
                  <w:pPr>
                    <w:jc w:val="center"/>
                    <w:rPr>
                      <w:b/>
                      <w:bCs/>
                      <w:color w:val="000000"/>
                      <w:sz w:val="20"/>
                      <w:szCs w:val="20"/>
                    </w:rPr>
                  </w:pPr>
                  <w:r w:rsidRPr="00AA5952">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45ED4" w14:textId="77777777" w:rsidR="00AA5952" w:rsidRPr="00AA5952" w:rsidRDefault="00AA5952" w:rsidP="00AA5952">
                  <w:pPr>
                    <w:jc w:val="center"/>
                    <w:rPr>
                      <w:b/>
                      <w:bCs/>
                      <w:color w:val="000000"/>
                      <w:sz w:val="20"/>
                      <w:szCs w:val="20"/>
                    </w:rPr>
                  </w:pPr>
                  <w:r w:rsidRPr="00AA5952">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6C860" w14:textId="77777777" w:rsidR="00AA5952" w:rsidRPr="00AA5952" w:rsidRDefault="00AA5952" w:rsidP="00AA5952">
                  <w:pPr>
                    <w:jc w:val="center"/>
                    <w:rPr>
                      <w:b/>
                      <w:bCs/>
                      <w:color w:val="000000"/>
                      <w:sz w:val="20"/>
                      <w:szCs w:val="20"/>
                    </w:rPr>
                  </w:pPr>
                  <w:r w:rsidRPr="00AA5952">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1FC9E" w14:textId="77777777" w:rsidR="00AA5952" w:rsidRPr="00271BDE" w:rsidRDefault="00AA5952" w:rsidP="00AA5952">
                  <w:pPr>
                    <w:jc w:val="center"/>
                    <w:rPr>
                      <w:b/>
                      <w:bCs/>
                      <w:color w:val="000000"/>
                      <w:sz w:val="20"/>
                      <w:szCs w:val="20"/>
                      <w:lang w:val="ru-RU"/>
                    </w:rPr>
                  </w:pPr>
                  <w:r w:rsidRPr="00271BDE">
                    <w:rPr>
                      <w:b/>
                      <w:bCs/>
                      <w:color w:val="000000"/>
                      <w:sz w:val="20"/>
                      <w:szCs w:val="20"/>
                      <w:lang w:val="ru-RU"/>
                    </w:rPr>
                    <w:t>За аналогічний період попереднього року</w:t>
                  </w:r>
                </w:p>
              </w:tc>
            </w:tr>
            <w:tr w:rsidR="00AA5952" w:rsidRPr="00AA5952" w14:paraId="20E2053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8EE6B" w14:textId="77777777" w:rsidR="00AA5952" w:rsidRPr="00271BDE" w:rsidRDefault="00AA5952" w:rsidP="00AA5952">
                  <w:pPr>
                    <w:rPr>
                      <w:color w:val="000000"/>
                      <w:sz w:val="20"/>
                      <w:szCs w:val="20"/>
                      <w:lang w:val="ru-RU"/>
                    </w:rPr>
                  </w:pPr>
                  <w:r w:rsidRPr="00271BDE">
                    <w:rPr>
                      <w:color w:val="000000"/>
                      <w:sz w:val="20"/>
                      <w:szCs w:val="20"/>
                      <w:lang w:val="ru-RU"/>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F6FA4" w14:textId="77777777" w:rsidR="00AA5952" w:rsidRPr="00AA5952" w:rsidRDefault="00AA5952" w:rsidP="00AA5952">
                  <w:pPr>
                    <w:jc w:val="center"/>
                    <w:rPr>
                      <w:color w:val="000000"/>
                      <w:sz w:val="20"/>
                      <w:szCs w:val="20"/>
                    </w:rPr>
                  </w:pPr>
                  <w:r w:rsidRPr="00AA5952">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AA837" w14:textId="77777777" w:rsidR="00AA5952" w:rsidRPr="00AA5952" w:rsidRDefault="00AA5952" w:rsidP="00AA5952">
                  <w:pPr>
                    <w:jc w:val="center"/>
                    <w:rPr>
                      <w:color w:val="000000"/>
                      <w:sz w:val="20"/>
                      <w:szCs w:val="20"/>
                    </w:rPr>
                  </w:pPr>
                  <w:r w:rsidRPr="00AA5952">
                    <w:rPr>
                      <w:color w:val="000000"/>
                      <w:sz w:val="20"/>
                      <w:szCs w:val="20"/>
                    </w:rPr>
                    <w:t>95577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42451" w14:textId="77777777" w:rsidR="00AA5952" w:rsidRPr="00AA5952" w:rsidRDefault="00AA5952" w:rsidP="00AA5952">
                  <w:pPr>
                    <w:jc w:val="center"/>
                    <w:rPr>
                      <w:color w:val="000000"/>
                      <w:sz w:val="20"/>
                      <w:szCs w:val="20"/>
                    </w:rPr>
                  </w:pPr>
                  <w:r w:rsidRPr="00AA5952">
                    <w:rPr>
                      <w:color w:val="000000"/>
                      <w:sz w:val="20"/>
                      <w:szCs w:val="20"/>
                    </w:rPr>
                    <w:t>73094</w:t>
                  </w:r>
                </w:p>
              </w:tc>
            </w:tr>
            <w:tr w:rsidR="00AA5952" w:rsidRPr="00AA5952" w14:paraId="4B3BCD2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E6433" w14:textId="77777777" w:rsidR="00AA5952" w:rsidRPr="00AA5952" w:rsidRDefault="00AA5952" w:rsidP="00AA5952">
                  <w:pPr>
                    <w:rPr>
                      <w:color w:val="000000"/>
                      <w:sz w:val="20"/>
                      <w:szCs w:val="20"/>
                    </w:rPr>
                  </w:pPr>
                  <w:r w:rsidRPr="00AA5952">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6B6DE" w14:textId="77777777" w:rsidR="00AA5952" w:rsidRPr="00AA5952" w:rsidRDefault="00AA5952" w:rsidP="00AA5952">
                  <w:pPr>
                    <w:jc w:val="center"/>
                    <w:rPr>
                      <w:color w:val="000000"/>
                      <w:sz w:val="20"/>
                      <w:szCs w:val="20"/>
                    </w:rPr>
                  </w:pPr>
                  <w:r w:rsidRPr="00AA5952">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24148"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F50CD"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C452EC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ADED6" w14:textId="77777777" w:rsidR="00AA5952" w:rsidRPr="00AA5952" w:rsidRDefault="00AA5952" w:rsidP="00AA5952">
                  <w:pPr>
                    <w:rPr>
                      <w:color w:val="000000"/>
                      <w:sz w:val="20"/>
                      <w:szCs w:val="20"/>
                    </w:rPr>
                  </w:pPr>
                  <w:r w:rsidRPr="00AA5952">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38703" w14:textId="77777777" w:rsidR="00AA5952" w:rsidRPr="00AA5952" w:rsidRDefault="00AA5952" w:rsidP="00AA5952">
                  <w:pPr>
                    <w:jc w:val="center"/>
                    <w:rPr>
                      <w:color w:val="000000"/>
                      <w:sz w:val="20"/>
                      <w:szCs w:val="20"/>
                    </w:rPr>
                  </w:pPr>
                  <w:r w:rsidRPr="00AA5952">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F8509"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F895A"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185639C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0E734" w14:textId="77777777" w:rsidR="00AA5952" w:rsidRPr="00AA5952" w:rsidRDefault="00AA5952" w:rsidP="00AA5952">
                  <w:pPr>
                    <w:rPr>
                      <w:color w:val="000000"/>
                      <w:sz w:val="20"/>
                      <w:szCs w:val="20"/>
                    </w:rPr>
                  </w:pPr>
                  <w:r w:rsidRPr="00AA5952">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29E58" w14:textId="77777777" w:rsidR="00AA5952" w:rsidRPr="00AA5952" w:rsidRDefault="00AA5952" w:rsidP="00AA5952">
                  <w:pPr>
                    <w:jc w:val="center"/>
                    <w:rPr>
                      <w:color w:val="000000"/>
                      <w:sz w:val="20"/>
                      <w:szCs w:val="20"/>
                    </w:rPr>
                  </w:pPr>
                  <w:r w:rsidRPr="00AA5952">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15162"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C1E60"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5102FB9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3F052" w14:textId="77777777" w:rsidR="00AA5952" w:rsidRPr="00271BDE" w:rsidRDefault="00AA5952" w:rsidP="00AA5952">
                  <w:pPr>
                    <w:rPr>
                      <w:color w:val="000000"/>
                      <w:sz w:val="20"/>
                      <w:szCs w:val="20"/>
                      <w:lang w:val="ru-RU"/>
                    </w:rPr>
                  </w:pPr>
                  <w:r w:rsidRPr="00271BDE">
                    <w:rPr>
                      <w:color w:val="000000"/>
                      <w:sz w:val="20"/>
                      <w:szCs w:val="20"/>
                      <w:lang w:val="ru-RU"/>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74FE2" w14:textId="77777777" w:rsidR="00AA5952" w:rsidRPr="00AA5952" w:rsidRDefault="00AA5952" w:rsidP="00AA5952">
                  <w:pPr>
                    <w:jc w:val="center"/>
                    <w:rPr>
                      <w:color w:val="000000"/>
                      <w:sz w:val="20"/>
                      <w:szCs w:val="20"/>
                    </w:rPr>
                  </w:pPr>
                  <w:r w:rsidRPr="00AA5952">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05FA0"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164BF"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1C28D54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B4BD6" w14:textId="77777777" w:rsidR="00AA5952" w:rsidRPr="00271BDE" w:rsidRDefault="00AA5952" w:rsidP="00AA5952">
                  <w:pPr>
                    <w:rPr>
                      <w:color w:val="000000"/>
                      <w:sz w:val="20"/>
                      <w:szCs w:val="20"/>
                      <w:lang w:val="ru-RU"/>
                    </w:rPr>
                  </w:pPr>
                  <w:r w:rsidRPr="00271BDE">
                    <w:rPr>
                      <w:color w:val="000000"/>
                      <w:sz w:val="20"/>
                      <w:szCs w:val="20"/>
                      <w:lang w:val="ru-RU"/>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94B79" w14:textId="77777777" w:rsidR="00AA5952" w:rsidRPr="00AA5952" w:rsidRDefault="00AA5952" w:rsidP="00AA5952">
                  <w:pPr>
                    <w:jc w:val="center"/>
                    <w:rPr>
                      <w:color w:val="000000"/>
                      <w:sz w:val="20"/>
                      <w:szCs w:val="20"/>
                    </w:rPr>
                  </w:pPr>
                  <w:r w:rsidRPr="00AA5952">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14F2D"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7529B"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706AF3A"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BF8BC" w14:textId="77777777" w:rsidR="00AA5952" w:rsidRPr="00271BDE" w:rsidRDefault="00AA5952" w:rsidP="00AA5952">
                  <w:pPr>
                    <w:rPr>
                      <w:color w:val="000000"/>
                      <w:sz w:val="20"/>
                      <w:szCs w:val="20"/>
                      <w:lang w:val="ru-RU"/>
                    </w:rPr>
                  </w:pPr>
                  <w:r w:rsidRPr="00271BDE">
                    <w:rPr>
                      <w:color w:val="000000"/>
                      <w:sz w:val="20"/>
                      <w:szCs w:val="20"/>
                      <w:lang w:val="ru-RU"/>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2379D" w14:textId="77777777" w:rsidR="00AA5952" w:rsidRPr="00AA5952" w:rsidRDefault="00AA5952" w:rsidP="00AA5952">
                  <w:pPr>
                    <w:jc w:val="center"/>
                    <w:rPr>
                      <w:color w:val="000000"/>
                      <w:sz w:val="20"/>
                      <w:szCs w:val="20"/>
                    </w:rPr>
                  </w:pPr>
                  <w:r w:rsidRPr="00AA5952">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C4A6B" w14:textId="77777777" w:rsidR="00AA5952" w:rsidRPr="00AA5952" w:rsidRDefault="00AA5952" w:rsidP="00AA5952">
                  <w:pPr>
                    <w:jc w:val="center"/>
                    <w:rPr>
                      <w:color w:val="000000"/>
                      <w:sz w:val="20"/>
                      <w:szCs w:val="20"/>
                    </w:rPr>
                  </w:pPr>
                  <w:r w:rsidRPr="00AA5952">
                    <w:rPr>
                      <w:color w:val="000000"/>
                      <w:sz w:val="20"/>
                      <w:szCs w:val="20"/>
                    </w:rPr>
                    <w:t>( 46390 )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FB02D" w14:textId="77777777" w:rsidR="00AA5952" w:rsidRPr="00AA5952" w:rsidRDefault="00AA5952" w:rsidP="00AA5952">
                  <w:pPr>
                    <w:jc w:val="center"/>
                    <w:rPr>
                      <w:color w:val="000000"/>
                      <w:sz w:val="20"/>
                      <w:szCs w:val="20"/>
                    </w:rPr>
                  </w:pPr>
                  <w:r w:rsidRPr="00AA5952">
                    <w:rPr>
                      <w:color w:val="000000"/>
                      <w:sz w:val="20"/>
                      <w:szCs w:val="20"/>
                    </w:rPr>
                    <w:t>( 37669 )</w:t>
                  </w:r>
                </w:p>
              </w:tc>
            </w:tr>
            <w:tr w:rsidR="00AA5952" w:rsidRPr="00AA5952" w14:paraId="332973B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7D07BC" w14:textId="77777777" w:rsidR="00AA5952" w:rsidRPr="00271BDE" w:rsidRDefault="00AA5952" w:rsidP="00AA5952">
                  <w:pPr>
                    <w:rPr>
                      <w:color w:val="000000"/>
                      <w:sz w:val="20"/>
                      <w:szCs w:val="20"/>
                      <w:lang w:val="ru-RU"/>
                    </w:rPr>
                  </w:pPr>
                  <w:r w:rsidRPr="00271BDE">
                    <w:rPr>
                      <w:color w:val="000000"/>
                      <w:sz w:val="20"/>
                      <w:szCs w:val="20"/>
                      <w:lang w:val="ru-RU"/>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E6B99" w14:textId="77777777" w:rsidR="00AA5952" w:rsidRPr="00AA5952" w:rsidRDefault="00AA5952" w:rsidP="00AA5952">
                  <w:pPr>
                    <w:jc w:val="center"/>
                    <w:rPr>
                      <w:color w:val="000000"/>
                      <w:sz w:val="20"/>
                      <w:szCs w:val="20"/>
                    </w:rPr>
                  </w:pPr>
                  <w:r w:rsidRPr="00AA5952">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29E2E"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B1D22"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1596DABA"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86567" w14:textId="77777777" w:rsidR="00AA5952" w:rsidRPr="00AA5952" w:rsidRDefault="00AA5952" w:rsidP="00AA5952">
                  <w:pPr>
                    <w:rPr>
                      <w:color w:val="000000"/>
                      <w:sz w:val="20"/>
                      <w:szCs w:val="20"/>
                    </w:rPr>
                  </w:pPr>
                  <w:r w:rsidRPr="00AA5952">
                    <w:rPr>
                      <w:b/>
                      <w:bCs/>
                      <w:color w:val="000000"/>
                      <w:sz w:val="20"/>
                      <w:szCs w:val="20"/>
                    </w:rPr>
                    <w:t>Валовий:</w:t>
                  </w:r>
                  <w:r w:rsidRPr="00AA5952">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71647" w14:textId="77777777" w:rsidR="00AA5952" w:rsidRPr="00AA5952" w:rsidRDefault="00AA5952" w:rsidP="00AA5952">
                  <w:pPr>
                    <w:jc w:val="center"/>
                    <w:rPr>
                      <w:color w:val="000000"/>
                      <w:sz w:val="20"/>
                      <w:szCs w:val="20"/>
                    </w:rPr>
                  </w:pPr>
                  <w:r w:rsidRPr="00AA5952">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E9748" w14:textId="77777777" w:rsidR="00AA5952" w:rsidRPr="00AA5952" w:rsidRDefault="00AA5952" w:rsidP="00AA5952">
                  <w:pPr>
                    <w:jc w:val="center"/>
                    <w:rPr>
                      <w:color w:val="000000"/>
                      <w:sz w:val="20"/>
                      <w:szCs w:val="20"/>
                    </w:rPr>
                  </w:pPr>
                  <w:r w:rsidRPr="00AA5952">
                    <w:rPr>
                      <w:color w:val="000000"/>
                      <w:sz w:val="20"/>
                      <w:szCs w:val="20"/>
                    </w:rPr>
                    <w:br/>
                    <w:t>49187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E77CE" w14:textId="77777777" w:rsidR="00AA5952" w:rsidRPr="00AA5952" w:rsidRDefault="00AA5952" w:rsidP="00AA5952">
                  <w:pPr>
                    <w:jc w:val="center"/>
                    <w:rPr>
                      <w:color w:val="000000"/>
                      <w:sz w:val="20"/>
                      <w:szCs w:val="20"/>
                    </w:rPr>
                  </w:pPr>
                  <w:r w:rsidRPr="00AA5952">
                    <w:rPr>
                      <w:color w:val="000000"/>
                      <w:sz w:val="20"/>
                      <w:szCs w:val="20"/>
                    </w:rPr>
                    <w:br/>
                    <w:t>35425</w:t>
                  </w:r>
                </w:p>
              </w:tc>
            </w:tr>
            <w:tr w:rsidR="00AA5952" w:rsidRPr="00AA5952" w14:paraId="14A2703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1D095" w14:textId="5FBBEA9F" w:rsidR="00AA5952" w:rsidRPr="00AA5952" w:rsidRDefault="00AA5952" w:rsidP="00AA5952">
                  <w:pPr>
                    <w:rPr>
                      <w:color w:val="000000"/>
                      <w:sz w:val="20"/>
                      <w:szCs w:val="20"/>
                    </w:rPr>
                  </w:pPr>
                  <w:r w:rsidRPr="00AA5952">
                    <w:rPr>
                      <w:color w:val="000000"/>
                      <w:sz w:val="20"/>
                      <w:szCs w:val="20"/>
                    </w:rPr>
                    <w:t> </w:t>
                  </w:r>
                  <w:r w:rsidR="0028167A" w:rsidRPr="00AA5952">
                    <w:rPr>
                      <w:color w:val="000000"/>
                      <w:sz w:val="20"/>
                      <w:szCs w:val="20"/>
                    </w:rPr>
                    <w:t>З</w:t>
                  </w:r>
                  <w:r w:rsidRPr="00AA5952">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BDB1D" w14:textId="77777777" w:rsidR="00AA5952" w:rsidRPr="00AA5952" w:rsidRDefault="00AA5952" w:rsidP="00AA5952">
                  <w:pPr>
                    <w:jc w:val="center"/>
                    <w:rPr>
                      <w:color w:val="000000"/>
                      <w:sz w:val="20"/>
                      <w:szCs w:val="20"/>
                    </w:rPr>
                  </w:pPr>
                  <w:r w:rsidRPr="00AA5952">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1D275"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3B422"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57DC6CE7"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6DA99" w14:textId="77777777" w:rsidR="00AA5952" w:rsidRPr="00271BDE" w:rsidRDefault="00AA5952" w:rsidP="00AA5952">
                  <w:pPr>
                    <w:rPr>
                      <w:color w:val="000000"/>
                      <w:sz w:val="20"/>
                      <w:szCs w:val="20"/>
                      <w:lang w:val="ru-RU"/>
                    </w:rPr>
                  </w:pPr>
                  <w:r w:rsidRPr="00271BDE">
                    <w:rPr>
                      <w:color w:val="000000"/>
                      <w:sz w:val="20"/>
                      <w:szCs w:val="20"/>
                      <w:lang w:val="ru-RU"/>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CEE69" w14:textId="77777777" w:rsidR="00AA5952" w:rsidRPr="00AA5952" w:rsidRDefault="00AA5952" w:rsidP="00AA5952">
                  <w:pPr>
                    <w:jc w:val="center"/>
                    <w:rPr>
                      <w:color w:val="000000"/>
                      <w:sz w:val="20"/>
                      <w:szCs w:val="20"/>
                    </w:rPr>
                  </w:pPr>
                  <w:r w:rsidRPr="00AA5952">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2E8EA"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E50BE"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41BACD1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AB8A1" w14:textId="77777777" w:rsidR="00AA5952" w:rsidRPr="00271BDE" w:rsidRDefault="00AA5952" w:rsidP="00AA5952">
                  <w:pPr>
                    <w:rPr>
                      <w:color w:val="000000"/>
                      <w:sz w:val="20"/>
                      <w:szCs w:val="20"/>
                      <w:lang w:val="ru-RU"/>
                    </w:rPr>
                  </w:pPr>
                  <w:r w:rsidRPr="00271BDE">
                    <w:rPr>
                      <w:color w:val="000000"/>
                      <w:sz w:val="20"/>
                      <w:szCs w:val="20"/>
                      <w:lang w:val="ru-RU"/>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9C2BE" w14:textId="77777777" w:rsidR="00AA5952" w:rsidRPr="00AA5952" w:rsidRDefault="00AA5952" w:rsidP="00AA5952">
                  <w:pPr>
                    <w:jc w:val="center"/>
                    <w:rPr>
                      <w:color w:val="000000"/>
                      <w:sz w:val="20"/>
                      <w:szCs w:val="20"/>
                    </w:rPr>
                  </w:pPr>
                  <w:r w:rsidRPr="00AA5952">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0CD16"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8AB93"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4394245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9D487" w14:textId="77777777" w:rsidR="00AA5952" w:rsidRPr="00271BDE" w:rsidRDefault="00AA5952" w:rsidP="00AA5952">
                  <w:pPr>
                    <w:rPr>
                      <w:color w:val="000000"/>
                      <w:sz w:val="20"/>
                      <w:szCs w:val="20"/>
                      <w:lang w:val="ru-RU"/>
                    </w:rPr>
                  </w:pPr>
                  <w:r w:rsidRPr="00271BDE">
                    <w:rPr>
                      <w:color w:val="000000"/>
                      <w:sz w:val="20"/>
                      <w:szCs w:val="20"/>
                      <w:lang w:val="ru-RU"/>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B0BB2" w14:textId="77777777" w:rsidR="00AA5952" w:rsidRPr="00AA5952" w:rsidRDefault="00AA5952" w:rsidP="00AA5952">
                  <w:pPr>
                    <w:jc w:val="center"/>
                    <w:rPr>
                      <w:color w:val="000000"/>
                      <w:sz w:val="20"/>
                      <w:szCs w:val="20"/>
                    </w:rPr>
                  </w:pPr>
                  <w:r w:rsidRPr="00AA5952">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C7E8A"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F2390"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43E8352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27C44" w14:textId="77777777" w:rsidR="00AA5952" w:rsidRPr="00271BDE" w:rsidRDefault="00AA5952" w:rsidP="00AA5952">
                  <w:pPr>
                    <w:rPr>
                      <w:color w:val="000000"/>
                      <w:sz w:val="20"/>
                      <w:szCs w:val="20"/>
                      <w:lang w:val="ru-RU"/>
                    </w:rPr>
                  </w:pPr>
                  <w:r w:rsidRPr="00271BDE">
                    <w:rPr>
                      <w:color w:val="000000"/>
                      <w:sz w:val="20"/>
                      <w:szCs w:val="20"/>
                      <w:lang w:val="ru-RU"/>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5F6B4" w14:textId="77777777" w:rsidR="00AA5952" w:rsidRPr="00AA5952" w:rsidRDefault="00AA5952" w:rsidP="00AA5952">
                  <w:pPr>
                    <w:jc w:val="center"/>
                    <w:rPr>
                      <w:color w:val="000000"/>
                      <w:sz w:val="20"/>
                      <w:szCs w:val="20"/>
                    </w:rPr>
                  </w:pPr>
                  <w:r w:rsidRPr="00AA5952">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5FB22"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0137A"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548484A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B8FCD" w14:textId="77777777" w:rsidR="00AA5952" w:rsidRPr="00AA5952" w:rsidRDefault="00AA5952" w:rsidP="00AA5952">
                  <w:pPr>
                    <w:rPr>
                      <w:color w:val="000000"/>
                      <w:sz w:val="20"/>
                      <w:szCs w:val="20"/>
                    </w:rPr>
                  </w:pPr>
                  <w:r w:rsidRPr="00AA5952">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8909F" w14:textId="77777777" w:rsidR="00AA5952" w:rsidRPr="00AA5952" w:rsidRDefault="00AA5952" w:rsidP="00AA5952">
                  <w:pPr>
                    <w:jc w:val="center"/>
                    <w:rPr>
                      <w:color w:val="000000"/>
                      <w:sz w:val="20"/>
                      <w:szCs w:val="20"/>
                    </w:rPr>
                  </w:pPr>
                  <w:r w:rsidRPr="00AA5952">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12C35" w14:textId="77777777" w:rsidR="00AA5952" w:rsidRPr="00AA5952" w:rsidRDefault="00AA5952" w:rsidP="00AA5952">
                  <w:pPr>
                    <w:jc w:val="center"/>
                    <w:rPr>
                      <w:color w:val="000000"/>
                      <w:sz w:val="20"/>
                      <w:szCs w:val="20"/>
                    </w:rPr>
                  </w:pPr>
                  <w:r w:rsidRPr="00AA5952">
                    <w:rPr>
                      <w:color w:val="000000"/>
                      <w:sz w:val="20"/>
                      <w:szCs w:val="20"/>
                    </w:rPr>
                    <w:t>29167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9BE41" w14:textId="77777777" w:rsidR="00AA5952" w:rsidRPr="00AA5952" w:rsidRDefault="00AA5952" w:rsidP="00AA5952">
                  <w:pPr>
                    <w:jc w:val="center"/>
                    <w:rPr>
                      <w:color w:val="000000"/>
                      <w:sz w:val="20"/>
                      <w:szCs w:val="20"/>
                    </w:rPr>
                  </w:pPr>
                  <w:r w:rsidRPr="00AA5952">
                    <w:rPr>
                      <w:color w:val="000000"/>
                      <w:sz w:val="20"/>
                      <w:szCs w:val="20"/>
                    </w:rPr>
                    <w:t>23764</w:t>
                  </w:r>
                </w:p>
              </w:tc>
            </w:tr>
            <w:tr w:rsidR="00AA5952" w:rsidRPr="00AA5952" w14:paraId="38EF3B25"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1C79E" w14:textId="77777777" w:rsidR="00AA5952" w:rsidRPr="00271BDE" w:rsidRDefault="00AA5952" w:rsidP="00AA5952">
                  <w:pPr>
                    <w:rPr>
                      <w:color w:val="000000"/>
                      <w:sz w:val="20"/>
                      <w:szCs w:val="20"/>
                      <w:lang w:val="ru-RU"/>
                    </w:rPr>
                  </w:pPr>
                  <w:r w:rsidRPr="00271BDE">
                    <w:rPr>
                      <w:color w:val="000000"/>
                      <w:sz w:val="20"/>
                      <w:szCs w:val="20"/>
                      <w:lang w:val="ru-RU"/>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3E725" w14:textId="77777777" w:rsidR="00AA5952" w:rsidRPr="00AA5952" w:rsidRDefault="00AA5952" w:rsidP="00AA5952">
                  <w:pPr>
                    <w:jc w:val="center"/>
                    <w:rPr>
                      <w:color w:val="000000"/>
                      <w:sz w:val="20"/>
                      <w:szCs w:val="20"/>
                    </w:rPr>
                  </w:pPr>
                  <w:r w:rsidRPr="00AA5952">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73BE7"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1CF02"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818403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CD5DA" w14:textId="77777777" w:rsidR="00AA5952" w:rsidRPr="00AA5952" w:rsidRDefault="00AA5952" w:rsidP="00AA5952">
                  <w:pPr>
                    <w:rPr>
                      <w:color w:val="000000"/>
                      <w:sz w:val="20"/>
                      <w:szCs w:val="20"/>
                    </w:rPr>
                  </w:pPr>
                  <w:r w:rsidRPr="00AA5952">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4FD1E" w14:textId="77777777" w:rsidR="00AA5952" w:rsidRPr="00AA5952" w:rsidRDefault="00AA5952" w:rsidP="00AA5952">
                  <w:pPr>
                    <w:jc w:val="center"/>
                    <w:rPr>
                      <w:color w:val="000000"/>
                      <w:sz w:val="20"/>
                      <w:szCs w:val="20"/>
                    </w:rPr>
                  </w:pPr>
                  <w:r w:rsidRPr="00AA5952">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F111C"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03543"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127C81D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4D8B3" w14:textId="77777777" w:rsidR="00AA5952" w:rsidRPr="00AA5952" w:rsidRDefault="00AA5952" w:rsidP="00AA5952">
                  <w:pPr>
                    <w:rPr>
                      <w:color w:val="000000"/>
                      <w:sz w:val="20"/>
                      <w:szCs w:val="20"/>
                    </w:rPr>
                  </w:pPr>
                  <w:r w:rsidRPr="00AA5952">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DA0685" w14:textId="77777777" w:rsidR="00AA5952" w:rsidRPr="00AA5952" w:rsidRDefault="00AA5952" w:rsidP="00AA5952">
                  <w:pPr>
                    <w:jc w:val="center"/>
                    <w:rPr>
                      <w:color w:val="000000"/>
                      <w:sz w:val="20"/>
                      <w:szCs w:val="20"/>
                    </w:rPr>
                  </w:pPr>
                  <w:r w:rsidRPr="00AA5952">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8FEB3" w14:textId="77777777" w:rsidR="00AA5952" w:rsidRPr="00AA5952" w:rsidRDefault="00AA5952" w:rsidP="00AA5952">
                  <w:pPr>
                    <w:jc w:val="center"/>
                    <w:rPr>
                      <w:color w:val="000000"/>
                      <w:sz w:val="20"/>
                      <w:szCs w:val="20"/>
                    </w:rPr>
                  </w:pPr>
                  <w:r w:rsidRPr="00AA5952">
                    <w:rPr>
                      <w:color w:val="000000"/>
                      <w:sz w:val="20"/>
                      <w:szCs w:val="20"/>
                    </w:rPr>
                    <w:t>( 3521 )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FDF77" w14:textId="77777777" w:rsidR="00AA5952" w:rsidRPr="00AA5952" w:rsidRDefault="00AA5952" w:rsidP="00AA5952">
                  <w:pPr>
                    <w:jc w:val="center"/>
                    <w:rPr>
                      <w:color w:val="000000"/>
                      <w:sz w:val="20"/>
                      <w:szCs w:val="20"/>
                    </w:rPr>
                  </w:pPr>
                  <w:r w:rsidRPr="00AA5952">
                    <w:rPr>
                      <w:color w:val="000000"/>
                      <w:sz w:val="20"/>
                      <w:szCs w:val="20"/>
                    </w:rPr>
                    <w:t>( 2903 )</w:t>
                  </w:r>
                </w:p>
              </w:tc>
            </w:tr>
            <w:tr w:rsidR="00AA5952" w:rsidRPr="00AA5952" w14:paraId="068DB800"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D017F" w14:textId="77777777" w:rsidR="00AA5952" w:rsidRPr="00AA5952" w:rsidRDefault="00AA5952" w:rsidP="00AA5952">
                  <w:pPr>
                    <w:rPr>
                      <w:color w:val="000000"/>
                      <w:sz w:val="20"/>
                      <w:szCs w:val="20"/>
                    </w:rPr>
                  </w:pPr>
                  <w:r w:rsidRPr="00AA5952">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F456C" w14:textId="77777777" w:rsidR="00AA5952" w:rsidRPr="00AA5952" w:rsidRDefault="00AA5952" w:rsidP="00AA5952">
                  <w:pPr>
                    <w:jc w:val="center"/>
                    <w:rPr>
                      <w:color w:val="000000"/>
                      <w:sz w:val="20"/>
                      <w:szCs w:val="20"/>
                    </w:rPr>
                  </w:pPr>
                  <w:r w:rsidRPr="00AA5952">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7035E" w14:textId="77777777" w:rsidR="00AA5952" w:rsidRPr="00AA5952" w:rsidRDefault="00AA5952" w:rsidP="00AA5952">
                  <w:pPr>
                    <w:jc w:val="center"/>
                    <w:rPr>
                      <w:color w:val="000000"/>
                      <w:sz w:val="20"/>
                      <w:szCs w:val="20"/>
                    </w:rPr>
                  </w:pPr>
                  <w:r w:rsidRPr="00AA5952">
                    <w:rPr>
                      <w:color w:val="000000"/>
                      <w:sz w:val="20"/>
                      <w:szCs w:val="20"/>
                    </w:rPr>
                    <w:t>( 671 )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923C3" w14:textId="77777777" w:rsidR="00AA5952" w:rsidRPr="00AA5952" w:rsidRDefault="00AA5952" w:rsidP="00AA5952">
                  <w:pPr>
                    <w:jc w:val="center"/>
                    <w:rPr>
                      <w:color w:val="000000"/>
                      <w:sz w:val="20"/>
                      <w:szCs w:val="20"/>
                    </w:rPr>
                  </w:pPr>
                  <w:r w:rsidRPr="00AA5952">
                    <w:rPr>
                      <w:color w:val="000000"/>
                      <w:sz w:val="20"/>
                      <w:szCs w:val="20"/>
                    </w:rPr>
                    <w:t>( 755 )</w:t>
                  </w:r>
                </w:p>
              </w:tc>
            </w:tr>
            <w:tr w:rsidR="00AA5952" w:rsidRPr="00AA5952" w14:paraId="12B9C52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88868" w14:textId="77777777" w:rsidR="00AA5952" w:rsidRPr="00AA5952" w:rsidRDefault="00AA5952" w:rsidP="00AA5952">
                  <w:pPr>
                    <w:rPr>
                      <w:color w:val="000000"/>
                      <w:sz w:val="20"/>
                      <w:szCs w:val="20"/>
                    </w:rPr>
                  </w:pPr>
                  <w:r w:rsidRPr="00AA5952">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5BE4B" w14:textId="77777777" w:rsidR="00AA5952" w:rsidRPr="00AA5952" w:rsidRDefault="00AA5952" w:rsidP="00AA5952">
                  <w:pPr>
                    <w:jc w:val="center"/>
                    <w:rPr>
                      <w:color w:val="000000"/>
                      <w:sz w:val="20"/>
                      <w:szCs w:val="20"/>
                    </w:rPr>
                  </w:pPr>
                  <w:r w:rsidRPr="00AA5952">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22C26" w14:textId="77777777" w:rsidR="00AA5952" w:rsidRPr="00AA5952" w:rsidRDefault="00AA5952" w:rsidP="00AA5952">
                  <w:pPr>
                    <w:jc w:val="center"/>
                    <w:rPr>
                      <w:color w:val="000000"/>
                      <w:sz w:val="20"/>
                      <w:szCs w:val="20"/>
                    </w:rPr>
                  </w:pPr>
                  <w:r w:rsidRPr="00AA5952">
                    <w:rPr>
                      <w:color w:val="000000"/>
                      <w:sz w:val="20"/>
                      <w:szCs w:val="20"/>
                    </w:rPr>
                    <w:t>( 7533 )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46CAB" w14:textId="77777777" w:rsidR="00AA5952" w:rsidRPr="00AA5952" w:rsidRDefault="00AA5952" w:rsidP="00AA5952">
                  <w:pPr>
                    <w:jc w:val="center"/>
                    <w:rPr>
                      <w:color w:val="000000"/>
                      <w:sz w:val="20"/>
                      <w:szCs w:val="20"/>
                    </w:rPr>
                  </w:pPr>
                  <w:r w:rsidRPr="00AA5952">
                    <w:rPr>
                      <w:color w:val="000000"/>
                      <w:sz w:val="20"/>
                      <w:szCs w:val="20"/>
                    </w:rPr>
                    <w:t>( 23514 )</w:t>
                  </w:r>
                </w:p>
              </w:tc>
            </w:tr>
            <w:tr w:rsidR="00AA5952" w:rsidRPr="00AA5952" w14:paraId="21351FC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DF5C8" w14:textId="77777777" w:rsidR="00AA5952" w:rsidRPr="00271BDE" w:rsidRDefault="00AA5952" w:rsidP="00AA5952">
                  <w:pPr>
                    <w:rPr>
                      <w:color w:val="000000"/>
                      <w:sz w:val="20"/>
                      <w:szCs w:val="20"/>
                      <w:lang w:val="ru-RU"/>
                    </w:rPr>
                  </w:pPr>
                  <w:r w:rsidRPr="00271BDE">
                    <w:rPr>
                      <w:color w:val="000000"/>
                      <w:sz w:val="20"/>
                      <w:szCs w:val="20"/>
                      <w:lang w:val="ru-RU"/>
                    </w:rPr>
                    <w:lastRenderedPageBreak/>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B00D4" w14:textId="77777777" w:rsidR="00AA5952" w:rsidRPr="00AA5952" w:rsidRDefault="00AA5952" w:rsidP="00AA5952">
                  <w:pPr>
                    <w:jc w:val="center"/>
                    <w:rPr>
                      <w:color w:val="000000"/>
                      <w:sz w:val="20"/>
                      <w:szCs w:val="20"/>
                    </w:rPr>
                  </w:pPr>
                  <w:r w:rsidRPr="00AA5952">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B9290"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729E71"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4C4F02F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00CA1" w14:textId="77777777" w:rsidR="00AA5952" w:rsidRPr="00AA5952" w:rsidRDefault="00AA5952" w:rsidP="00AA5952">
                  <w:pPr>
                    <w:rPr>
                      <w:color w:val="000000"/>
                      <w:sz w:val="20"/>
                      <w:szCs w:val="20"/>
                    </w:rPr>
                  </w:pPr>
                  <w:r w:rsidRPr="00AA5952">
                    <w:rPr>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123FA" w14:textId="77777777" w:rsidR="00AA5952" w:rsidRPr="00AA5952" w:rsidRDefault="00AA5952" w:rsidP="00AA5952">
                  <w:pPr>
                    <w:jc w:val="center"/>
                    <w:rPr>
                      <w:color w:val="000000"/>
                      <w:sz w:val="20"/>
                      <w:szCs w:val="20"/>
                    </w:rPr>
                  </w:pPr>
                  <w:r w:rsidRPr="00AA5952">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DFD18"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3624E" w14:textId="77777777" w:rsidR="00AA5952" w:rsidRPr="00AA5952" w:rsidRDefault="00AA5952" w:rsidP="00AA5952">
                  <w:pPr>
                    <w:jc w:val="center"/>
                    <w:rPr>
                      <w:color w:val="000000"/>
                      <w:sz w:val="20"/>
                      <w:szCs w:val="20"/>
                    </w:rPr>
                  </w:pPr>
                  <w:r w:rsidRPr="00AA5952">
                    <w:rPr>
                      <w:color w:val="000000"/>
                      <w:sz w:val="20"/>
                      <w:szCs w:val="20"/>
                    </w:rPr>
                    <w:t>15540</w:t>
                  </w:r>
                </w:p>
              </w:tc>
            </w:tr>
            <w:tr w:rsidR="00AA5952" w:rsidRPr="00AA5952" w14:paraId="5BD1B71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23D50" w14:textId="77777777" w:rsidR="00AA5952" w:rsidRPr="00271BDE" w:rsidRDefault="00AA5952" w:rsidP="00AA5952">
                  <w:pPr>
                    <w:rPr>
                      <w:color w:val="000000"/>
                      <w:sz w:val="20"/>
                      <w:szCs w:val="20"/>
                      <w:lang w:val="ru-RU"/>
                    </w:rPr>
                  </w:pPr>
                  <w:r w:rsidRPr="00271BDE">
                    <w:rPr>
                      <w:b/>
                      <w:bCs/>
                      <w:color w:val="000000"/>
                      <w:sz w:val="20"/>
                      <w:szCs w:val="20"/>
                      <w:lang w:val="ru-RU"/>
                    </w:rPr>
                    <w:t>Фінансовий результат від операційної діяльності:</w:t>
                  </w:r>
                  <w:r w:rsidRPr="00271BDE">
                    <w:rPr>
                      <w:color w:val="000000"/>
                      <w:sz w:val="20"/>
                      <w:szCs w:val="20"/>
                      <w:lang w:val="ru-RU"/>
                    </w:rPr>
                    <w:br/>
                  </w:r>
                  <w:r w:rsidRPr="00AA5952">
                    <w:rPr>
                      <w:color w:val="000000"/>
                      <w:sz w:val="20"/>
                      <w:szCs w:val="20"/>
                    </w:rPr>
                    <w:t> </w:t>
                  </w:r>
                  <w:r w:rsidRPr="00271BDE">
                    <w:rPr>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6EFA5" w14:textId="77777777" w:rsidR="00AA5952" w:rsidRPr="00AA5952" w:rsidRDefault="00AA5952" w:rsidP="00AA5952">
                  <w:pPr>
                    <w:jc w:val="center"/>
                    <w:rPr>
                      <w:color w:val="000000"/>
                      <w:sz w:val="20"/>
                      <w:szCs w:val="20"/>
                    </w:rPr>
                  </w:pPr>
                  <w:r w:rsidRPr="00271BDE">
                    <w:rPr>
                      <w:color w:val="000000"/>
                      <w:sz w:val="20"/>
                      <w:szCs w:val="20"/>
                      <w:lang w:val="ru-RU"/>
                    </w:rPr>
                    <w:br/>
                  </w:r>
                  <w:r w:rsidRPr="00AA5952">
                    <w:rPr>
                      <w:color w:val="000000"/>
                      <w:sz w:val="20"/>
                      <w:szCs w:val="2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44EA7" w14:textId="77777777" w:rsidR="00AA5952" w:rsidRPr="00AA5952" w:rsidRDefault="00AA5952" w:rsidP="00AA5952">
                  <w:pPr>
                    <w:jc w:val="center"/>
                    <w:rPr>
                      <w:color w:val="000000"/>
                      <w:sz w:val="20"/>
                      <w:szCs w:val="20"/>
                    </w:rPr>
                  </w:pPr>
                  <w:r w:rsidRPr="00AA5952">
                    <w:rPr>
                      <w:color w:val="000000"/>
                      <w:sz w:val="20"/>
                      <w:szCs w:val="20"/>
                    </w:rPr>
                    <w:br/>
                    <w:t>66629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A41F9" w14:textId="77777777" w:rsidR="00AA5952" w:rsidRPr="00AA5952" w:rsidRDefault="00AA5952" w:rsidP="00AA5952">
                  <w:pPr>
                    <w:jc w:val="center"/>
                    <w:rPr>
                      <w:color w:val="000000"/>
                      <w:sz w:val="20"/>
                      <w:szCs w:val="20"/>
                    </w:rPr>
                  </w:pPr>
                  <w:r w:rsidRPr="00AA5952">
                    <w:rPr>
                      <w:color w:val="000000"/>
                      <w:sz w:val="20"/>
                      <w:szCs w:val="20"/>
                    </w:rPr>
                    <w:br/>
                    <w:t>32017</w:t>
                  </w:r>
                </w:p>
              </w:tc>
            </w:tr>
            <w:tr w:rsidR="00AA5952" w:rsidRPr="00AA5952" w14:paraId="184CD29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A9C38" w14:textId="69A4883F" w:rsidR="00AA5952" w:rsidRPr="00AA5952" w:rsidRDefault="00AA5952" w:rsidP="00AA5952">
                  <w:pPr>
                    <w:rPr>
                      <w:color w:val="000000"/>
                      <w:sz w:val="20"/>
                      <w:szCs w:val="20"/>
                    </w:rPr>
                  </w:pPr>
                  <w:r w:rsidRPr="00AA5952">
                    <w:rPr>
                      <w:color w:val="000000"/>
                      <w:sz w:val="20"/>
                      <w:szCs w:val="20"/>
                    </w:rPr>
                    <w:t> </w:t>
                  </w:r>
                  <w:r w:rsidR="0028167A" w:rsidRPr="00AA5952">
                    <w:rPr>
                      <w:color w:val="000000"/>
                      <w:sz w:val="20"/>
                      <w:szCs w:val="20"/>
                    </w:rPr>
                    <w:t>З</w:t>
                  </w:r>
                  <w:r w:rsidRPr="00AA5952">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F7CB29" w14:textId="77777777" w:rsidR="00AA5952" w:rsidRPr="00AA5952" w:rsidRDefault="00AA5952" w:rsidP="00AA5952">
                  <w:pPr>
                    <w:jc w:val="center"/>
                    <w:rPr>
                      <w:color w:val="000000"/>
                      <w:sz w:val="20"/>
                      <w:szCs w:val="20"/>
                    </w:rPr>
                  </w:pPr>
                  <w:r w:rsidRPr="00AA5952">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9D44A"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1E00B"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3BA813A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71D4E" w14:textId="77777777" w:rsidR="00AA5952" w:rsidRPr="00271BDE" w:rsidRDefault="00AA5952" w:rsidP="00AA5952">
                  <w:pPr>
                    <w:rPr>
                      <w:color w:val="000000"/>
                      <w:sz w:val="20"/>
                      <w:szCs w:val="20"/>
                      <w:lang w:val="ru-RU"/>
                    </w:rPr>
                  </w:pPr>
                  <w:r w:rsidRPr="00271BDE">
                    <w:rPr>
                      <w:color w:val="000000"/>
                      <w:sz w:val="20"/>
                      <w:szCs w:val="20"/>
                      <w:lang w:val="ru-RU"/>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C1341" w14:textId="77777777" w:rsidR="00AA5952" w:rsidRPr="00AA5952" w:rsidRDefault="00AA5952" w:rsidP="00AA5952">
                  <w:pPr>
                    <w:jc w:val="center"/>
                    <w:rPr>
                      <w:color w:val="000000"/>
                      <w:sz w:val="20"/>
                      <w:szCs w:val="20"/>
                    </w:rPr>
                  </w:pPr>
                  <w:r w:rsidRPr="00AA5952">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B56E5"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13E19"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1332B19A"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7E8CE" w14:textId="77777777" w:rsidR="00AA5952" w:rsidRPr="00AA5952" w:rsidRDefault="00AA5952" w:rsidP="00AA5952">
                  <w:pPr>
                    <w:rPr>
                      <w:color w:val="000000"/>
                      <w:sz w:val="20"/>
                      <w:szCs w:val="20"/>
                    </w:rPr>
                  </w:pPr>
                  <w:r w:rsidRPr="00AA5952">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B0492" w14:textId="77777777" w:rsidR="00AA5952" w:rsidRPr="00AA5952" w:rsidRDefault="00AA5952" w:rsidP="00AA5952">
                  <w:pPr>
                    <w:jc w:val="center"/>
                    <w:rPr>
                      <w:color w:val="000000"/>
                      <w:sz w:val="20"/>
                      <w:szCs w:val="20"/>
                    </w:rPr>
                  </w:pPr>
                  <w:r w:rsidRPr="00AA5952">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B37CB" w14:textId="77777777" w:rsidR="00AA5952" w:rsidRPr="00AA5952" w:rsidRDefault="00AA5952" w:rsidP="00AA5952">
                  <w:pPr>
                    <w:jc w:val="center"/>
                    <w:rPr>
                      <w:color w:val="000000"/>
                      <w:sz w:val="20"/>
                      <w:szCs w:val="20"/>
                    </w:rPr>
                  </w:pPr>
                  <w:r w:rsidRPr="00AA5952">
                    <w:rPr>
                      <w:color w:val="000000"/>
                      <w:sz w:val="20"/>
                      <w:szCs w:val="20"/>
                    </w:rPr>
                    <w:t>2810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485006" w14:textId="77777777" w:rsidR="00AA5952" w:rsidRPr="00AA5952" w:rsidRDefault="00AA5952" w:rsidP="00AA5952">
                  <w:pPr>
                    <w:jc w:val="center"/>
                    <w:rPr>
                      <w:color w:val="000000"/>
                      <w:sz w:val="20"/>
                      <w:szCs w:val="20"/>
                    </w:rPr>
                  </w:pPr>
                  <w:r w:rsidRPr="00AA5952">
                    <w:rPr>
                      <w:color w:val="000000"/>
                      <w:sz w:val="20"/>
                      <w:szCs w:val="20"/>
                    </w:rPr>
                    <w:t>551</w:t>
                  </w:r>
                </w:p>
              </w:tc>
            </w:tr>
            <w:tr w:rsidR="00AA5952" w:rsidRPr="00AA5952" w14:paraId="4A62199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415FF" w14:textId="77777777" w:rsidR="00AA5952" w:rsidRPr="00AA5952" w:rsidRDefault="00AA5952" w:rsidP="00AA5952">
                  <w:pPr>
                    <w:rPr>
                      <w:color w:val="000000"/>
                      <w:sz w:val="20"/>
                      <w:szCs w:val="20"/>
                    </w:rPr>
                  </w:pPr>
                  <w:r w:rsidRPr="00AA5952">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CA230" w14:textId="77777777" w:rsidR="00AA5952" w:rsidRPr="00AA5952" w:rsidRDefault="00AA5952" w:rsidP="00AA5952">
                  <w:pPr>
                    <w:jc w:val="center"/>
                    <w:rPr>
                      <w:color w:val="000000"/>
                      <w:sz w:val="20"/>
                      <w:szCs w:val="20"/>
                    </w:rPr>
                  </w:pPr>
                  <w:r w:rsidRPr="00AA5952">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70160"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C95F8"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6278336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DAA07" w14:textId="77777777" w:rsidR="00AA5952" w:rsidRPr="00AA5952" w:rsidRDefault="00AA5952" w:rsidP="00AA5952">
                  <w:pPr>
                    <w:rPr>
                      <w:color w:val="000000"/>
                      <w:sz w:val="20"/>
                      <w:szCs w:val="20"/>
                    </w:rPr>
                  </w:pPr>
                  <w:r w:rsidRPr="00AA5952">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08A09" w14:textId="77777777" w:rsidR="00AA5952" w:rsidRPr="00AA5952" w:rsidRDefault="00AA5952" w:rsidP="00AA5952">
                  <w:pPr>
                    <w:jc w:val="center"/>
                    <w:rPr>
                      <w:color w:val="000000"/>
                      <w:sz w:val="20"/>
                      <w:szCs w:val="20"/>
                    </w:rPr>
                  </w:pPr>
                  <w:r w:rsidRPr="00AA5952">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C5DA7"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19619"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632A54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87C57" w14:textId="77777777" w:rsidR="00AA5952" w:rsidRPr="00AA5952" w:rsidRDefault="00AA5952" w:rsidP="00AA5952">
                  <w:pPr>
                    <w:rPr>
                      <w:color w:val="000000"/>
                      <w:sz w:val="20"/>
                      <w:szCs w:val="20"/>
                    </w:rPr>
                  </w:pPr>
                  <w:r w:rsidRPr="00AA5952">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6D67F" w14:textId="77777777" w:rsidR="00AA5952" w:rsidRPr="00AA5952" w:rsidRDefault="00AA5952" w:rsidP="00AA5952">
                  <w:pPr>
                    <w:jc w:val="center"/>
                    <w:rPr>
                      <w:color w:val="000000"/>
                      <w:sz w:val="20"/>
                      <w:szCs w:val="20"/>
                    </w:rPr>
                  </w:pPr>
                  <w:r w:rsidRPr="00AA5952">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F8526" w14:textId="77777777" w:rsidR="00AA5952" w:rsidRPr="00AA5952" w:rsidRDefault="00AA5952" w:rsidP="00AA5952">
                  <w:pPr>
                    <w:jc w:val="center"/>
                    <w:rPr>
                      <w:color w:val="000000"/>
                      <w:sz w:val="20"/>
                      <w:szCs w:val="20"/>
                    </w:rPr>
                  </w:pPr>
                  <w:r w:rsidRPr="00AA5952">
                    <w:rPr>
                      <w:color w:val="000000"/>
                      <w:sz w:val="20"/>
                      <w:szCs w:val="20"/>
                    </w:rPr>
                    <w:t>( 35554 )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3F9CB" w14:textId="77777777" w:rsidR="00AA5952" w:rsidRPr="00AA5952" w:rsidRDefault="00AA5952" w:rsidP="00AA5952">
                  <w:pPr>
                    <w:jc w:val="center"/>
                    <w:rPr>
                      <w:color w:val="000000"/>
                      <w:sz w:val="20"/>
                      <w:szCs w:val="20"/>
                    </w:rPr>
                  </w:pPr>
                  <w:r w:rsidRPr="00AA5952">
                    <w:rPr>
                      <w:color w:val="000000"/>
                      <w:sz w:val="20"/>
                      <w:szCs w:val="20"/>
                    </w:rPr>
                    <w:t>( 20149 )</w:t>
                  </w:r>
                </w:p>
              </w:tc>
            </w:tr>
            <w:tr w:rsidR="00AA5952" w:rsidRPr="00AA5952" w14:paraId="61DAA07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C82E4" w14:textId="77777777" w:rsidR="00AA5952" w:rsidRPr="00271BDE" w:rsidRDefault="00AA5952" w:rsidP="00AA5952">
                  <w:pPr>
                    <w:rPr>
                      <w:color w:val="000000"/>
                      <w:sz w:val="20"/>
                      <w:szCs w:val="20"/>
                      <w:lang w:val="ru-RU"/>
                    </w:rPr>
                  </w:pPr>
                  <w:r w:rsidRPr="00271BDE">
                    <w:rPr>
                      <w:color w:val="000000"/>
                      <w:sz w:val="20"/>
                      <w:szCs w:val="20"/>
                      <w:lang w:val="ru-RU"/>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651B3" w14:textId="77777777" w:rsidR="00AA5952" w:rsidRPr="00AA5952" w:rsidRDefault="00AA5952" w:rsidP="00AA5952">
                  <w:pPr>
                    <w:jc w:val="center"/>
                    <w:rPr>
                      <w:color w:val="000000"/>
                      <w:sz w:val="20"/>
                      <w:szCs w:val="20"/>
                    </w:rPr>
                  </w:pPr>
                  <w:r w:rsidRPr="00AA5952">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916F2"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2105E"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44AA567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9F508" w14:textId="77777777" w:rsidR="00AA5952" w:rsidRPr="00AA5952" w:rsidRDefault="00AA5952" w:rsidP="00AA5952">
                  <w:pPr>
                    <w:rPr>
                      <w:color w:val="000000"/>
                      <w:sz w:val="20"/>
                      <w:szCs w:val="20"/>
                    </w:rPr>
                  </w:pPr>
                  <w:r w:rsidRPr="00AA5952">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9EF8C" w14:textId="77777777" w:rsidR="00AA5952" w:rsidRPr="00AA5952" w:rsidRDefault="00AA5952" w:rsidP="00AA5952">
                  <w:pPr>
                    <w:jc w:val="center"/>
                    <w:rPr>
                      <w:color w:val="000000"/>
                      <w:sz w:val="20"/>
                      <w:szCs w:val="20"/>
                    </w:rPr>
                  </w:pPr>
                  <w:r w:rsidRPr="00AA5952">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7BE2D" w14:textId="77777777" w:rsidR="00AA5952" w:rsidRPr="00AA5952" w:rsidRDefault="00AA5952" w:rsidP="00AA5952">
                  <w:pPr>
                    <w:jc w:val="center"/>
                    <w:rPr>
                      <w:color w:val="000000"/>
                      <w:sz w:val="20"/>
                      <w:szCs w:val="20"/>
                    </w:rPr>
                  </w:pPr>
                  <w:r w:rsidRPr="00AA5952">
                    <w:rPr>
                      <w:color w:val="000000"/>
                      <w:sz w:val="20"/>
                      <w:szCs w:val="20"/>
                    </w:rPr>
                    <w:t>( 485 )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7A8FA" w14:textId="77777777" w:rsidR="00AA5952" w:rsidRPr="00AA5952" w:rsidRDefault="00AA5952" w:rsidP="00AA5952">
                  <w:pPr>
                    <w:jc w:val="center"/>
                    <w:rPr>
                      <w:color w:val="000000"/>
                      <w:sz w:val="20"/>
                      <w:szCs w:val="20"/>
                    </w:rPr>
                  </w:pPr>
                  <w:r w:rsidRPr="00AA5952">
                    <w:rPr>
                      <w:color w:val="000000"/>
                      <w:sz w:val="20"/>
                      <w:szCs w:val="20"/>
                    </w:rPr>
                    <w:t>( 327 )</w:t>
                  </w:r>
                </w:p>
              </w:tc>
            </w:tr>
            <w:tr w:rsidR="00AA5952" w:rsidRPr="00AA5952" w14:paraId="0077710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4C0D1" w14:textId="77777777" w:rsidR="00AA5952" w:rsidRPr="00271BDE" w:rsidRDefault="00AA5952" w:rsidP="00AA5952">
                  <w:pPr>
                    <w:rPr>
                      <w:color w:val="000000"/>
                      <w:sz w:val="20"/>
                      <w:szCs w:val="20"/>
                      <w:lang w:val="ru-RU"/>
                    </w:rPr>
                  </w:pPr>
                  <w:r w:rsidRPr="00271BDE">
                    <w:rPr>
                      <w:color w:val="000000"/>
                      <w:sz w:val="20"/>
                      <w:szCs w:val="20"/>
                      <w:lang w:val="ru-RU"/>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5EFBC" w14:textId="77777777" w:rsidR="00AA5952" w:rsidRPr="00AA5952" w:rsidRDefault="00AA5952" w:rsidP="00AA5952">
                  <w:pPr>
                    <w:jc w:val="center"/>
                    <w:rPr>
                      <w:color w:val="000000"/>
                      <w:sz w:val="20"/>
                      <w:szCs w:val="20"/>
                    </w:rPr>
                  </w:pPr>
                  <w:r w:rsidRPr="00AA5952">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AE905"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A4A0C"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520D33F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8A62A" w14:textId="77777777" w:rsidR="00AA5952" w:rsidRPr="00271BDE" w:rsidRDefault="00AA5952" w:rsidP="00AA5952">
                  <w:pPr>
                    <w:rPr>
                      <w:color w:val="000000"/>
                      <w:sz w:val="20"/>
                      <w:szCs w:val="20"/>
                      <w:lang w:val="ru-RU"/>
                    </w:rPr>
                  </w:pPr>
                  <w:r w:rsidRPr="00271BDE">
                    <w:rPr>
                      <w:b/>
                      <w:bCs/>
                      <w:color w:val="000000"/>
                      <w:sz w:val="20"/>
                      <w:szCs w:val="20"/>
                      <w:lang w:val="ru-RU"/>
                    </w:rPr>
                    <w:t>Фінансовий результат до оподаткування:</w:t>
                  </w:r>
                  <w:r w:rsidRPr="00271BDE">
                    <w:rPr>
                      <w:color w:val="000000"/>
                      <w:sz w:val="20"/>
                      <w:szCs w:val="20"/>
                      <w:lang w:val="ru-RU"/>
                    </w:rPr>
                    <w:br/>
                  </w:r>
                  <w:r w:rsidRPr="00AA5952">
                    <w:rPr>
                      <w:color w:val="000000"/>
                      <w:sz w:val="20"/>
                      <w:szCs w:val="20"/>
                    </w:rPr>
                    <w:t> </w:t>
                  </w:r>
                  <w:r w:rsidRPr="00271BDE">
                    <w:rPr>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B53B3" w14:textId="77777777" w:rsidR="00AA5952" w:rsidRPr="00AA5952" w:rsidRDefault="00AA5952" w:rsidP="00AA5952">
                  <w:pPr>
                    <w:jc w:val="center"/>
                    <w:rPr>
                      <w:color w:val="000000"/>
                      <w:sz w:val="20"/>
                      <w:szCs w:val="20"/>
                    </w:rPr>
                  </w:pPr>
                  <w:r w:rsidRPr="00271BDE">
                    <w:rPr>
                      <w:color w:val="000000"/>
                      <w:sz w:val="20"/>
                      <w:szCs w:val="20"/>
                      <w:lang w:val="ru-RU"/>
                    </w:rPr>
                    <w:br/>
                  </w:r>
                  <w:r w:rsidRPr="00AA5952">
                    <w:rPr>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6F970" w14:textId="77777777" w:rsidR="00AA5952" w:rsidRPr="00AA5952" w:rsidRDefault="00AA5952" w:rsidP="00AA5952">
                  <w:pPr>
                    <w:jc w:val="center"/>
                    <w:rPr>
                      <w:color w:val="000000"/>
                      <w:sz w:val="20"/>
                      <w:szCs w:val="20"/>
                    </w:rPr>
                  </w:pPr>
                  <w:r w:rsidRPr="00AA5952">
                    <w:rPr>
                      <w:color w:val="000000"/>
                      <w:sz w:val="20"/>
                      <w:szCs w:val="20"/>
                    </w:rPr>
                    <w:br/>
                    <w:t>33400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C3580" w14:textId="77777777" w:rsidR="00AA5952" w:rsidRPr="00AA5952" w:rsidRDefault="00AA5952" w:rsidP="00AA5952">
                  <w:pPr>
                    <w:jc w:val="center"/>
                    <w:rPr>
                      <w:color w:val="000000"/>
                      <w:sz w:val="20"/>
                      <w:szCs w:val="20"/>
                    </w:rPr>
                  </w:pPr>
                  <w:r w:rsidRPr="00AA5952">
                    <w:rPr>
                      <w:color w:val="000000"/>
                      <w:sz w:val="20"/>
                      <w:szCs w:val="20"/>
                    </w:rPr>
                    <w:br/>
                    <w:t>12092</w:t>
                  </w:r>
                </w:p>
              </w:tc>
            </w:tr>
            <w:tr w:rsidR="00AA5952" w:rsidRPr="00AA5952" w14:paraId="6052707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02523" w14:textId="28802572" w:rsidR="00AA5952" w:rsidRPr="00AA5952" w:rsidRDefault="00AA5952" w:rsidP="00AA5952">
                  <w:pPr>
                    <w:rPr>
                      <w:color w:val="000000"/>
                      <w:sz w:val="20"/>
                      <w:szCs w:val="20"/>
                    </w:rPr>
                  </w:pPr>
                  <w:r w:rsidRPr="00AA5952">
                    <w:rPr>
                      <w:color w:val="000000"/>
                      <w:sz w:val="20"/>
                      <w:szCs w:val="20"/>
                    </w:rPr>
                    <w:t> </w:t>
                  </w:r>
                  <w:r w:rsidR="0028167A" w:rsidRPr="00AA5952">
                    <w:rPr>
                      <w:color w:val="000000"/>
                      <w:sz w:val="20"/>
                      <w:szCs w:val="20"/>
                    </w:rPr>
                    <w:t>З</w:t>
                  </w:r>
                  <w:r w:rsidRPr="00AA5952">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D9159" w14:textId="77777777" w:rsidR="00AA5952" w:rsidRPr="00AA5952" w:rsidRDefault="00AA5952" w:rsidP="00AA5952">
                  <w:pPr>
                    <w:jc w:val="center"/>
                    <w:rPr>
                      <w:color w:val="000000"/>
                      <w:sz w:val="20"/>
                      <w:szCs w:val="20"/>
                    </w:rPr>
                  </w:pPr>
                  <w:r w:rsidRPr="00AA5952">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DD0CF"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067FF" w14:textId="77777777" w:rsidR="00AA5952" w:rsidRPr="00AA5952" w:rsidRDefault="00AA5952" w:rsidP="00AA5952">
                  <w:pPr>
                    <w:jc w:val="center"/>
                    <w:rPr>
                      <w:color w:val="000000"/>
                      <w:sz w:val="20"/>
                      <w:szCs w:val="20"/>
                    </w:rPr>
                  </w:pPr>
                  <w:r w:rsidRPr="00AA5952">
                    <w:rPr>
                      <w:color w:val="000000"/>
                      <w:sz w:val="20"/>
                      <w:szCs w:val="20"/>
                    </w:rPr>
                    <w:t>( 0 )</w:t>
                  </w:r>
                </w:p>
              </w:tc>
            </w:tr>
            <w:tr w:rsidR="00AA5952" w:rsidRPr="00AA5952" w14:paraId="709971B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13C01" w14:textId="77777777" w:rsidR="00AA5952" w:rsidRPr="00271BDE" w:rsidRDefault="00AA5952" w:rsidP="00AA5952">
                  <w:pPr>
                    <w:rPr>
                      <w:color w:val="000000"/>
                      <w:sz w:val="20"/>
                      <w:szCs w:val="20"/>
                      <w:lang w:val="ru-RU"/>
                    </w:rPr>
                  </w:pPr>
                  <w:r w:rsidRPr="00271BDE">
                    <w:rPr>
                      <w:color w:val="000000"/>
                      <w:sz w:val="20"/>
                      <w:szCs w:val="20"/>
                      <w:lang w:val="ru-RU"/>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7C3BD" w14:textId="77777777" w:rsidR="00AA5952" w:rsidRPr="00AA5952" w:rsidRDefault="00AA5952" w:rsidP="00AA5952">
                  <w:pPr>
                    <w:jc w:val="center"/>
                    <w:rPr>
                      <w:color w:val="000000"/>
                      <w:sz w:val="20"/>
                      <w:szCs w:val="20"/>
                    </w:rPr>
                  </w:pPr>
                  <w:r w:rsidRPr="00AA5952">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CE72D"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D880F"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439426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BE074" w14:textId="77777777" w:rsidR="00AA5952" w:rsidRPr="00AA5952" w:rsidRDefault="00AA5952" w:rsidP="00AA5952">
                  <w:pPr>
                    <w:rPr>
                      <w:color w:val="000000"/>
                      <w:sz w:val="20"/>
                      <w:szCs w:val="20"/>
                    </w:rPr>
                  </w:pPr>
                  <w:r w:rsidRPr="00AA5952">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EA8DE" w14:textId="77777777" w:rsidR="00AA5952" w:rsidRPr="00AA5952" w:rsidRDefault="00AA5952" w:rsidP="00AA5952">
                  <w:pPr>
                    <w:jc w:val="center"/>
                    <w:rPr>
                      <w:color w:val="000000"/>
                      <w:sz w:val="20"/>
                      <w:szCs w:val="20"/>
                    </w:rPr>
                  </w:pPr>
                  <w:r w:rsidRPr="00AA5952">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1279C"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C97925"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42440A8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45716" w14:textId="77777777" w:rsidR="00AA5952" w:rsidRPr="00AA5952" w:rsidRDefault="00AA5952" w:rsidP="00AA5952">
                  <w:pPr>
                    <w:rPr>
                      <w:color w:val="000000"/>
                      <w:sz w:val="20"/>
                      <w:szCs w:val="20"/>
                    </w:rPr>
                  </w:pPr>
                  <w:r w:rsidRPr="00AA5952">
                    <w:rPr>
                      <w:b/>
                      <w:bCs/>
                      <w:color w:val="000000"/>
                      <w:sz w:val="20"/>
                      <w:szCs w:val="20"/>
                    </w:rPr>
                    <w:t>Чистий фінансовий результат:</w:t>
                  </w:r>
                  <w:r w:rsidRPr="00AA5952">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DA44A" w14:textId="77777777" w:rsidR="00AA5952" w:rsidRPr="00AA5952" w:rsidRDefault="00AA5952" w:rsidP="00AA5952">
                  <w:pPr>
                    <w:jc w:val="center"/>
                    <w:rPr>
                      <w:color w:val="000000"/>
                      <w:sz w:val="20"/>
                      <w:szCs w:val="20"/>
                    </w:rPr>
                  </w:pPr>
                  <w:r w:rsidRPr="00AA5952">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44E53" w14:textId="77777777" w:rsidR="00AA5952" w:rsidRPr="00AA5952" w:rsidRDefault="00AA5952" w:rsidP="00AA5952">
                  <w:pPr>
                    <w:jc w:val="center"/>
                    <w:rPr>
                      <w:color w:val="000000"/>
                      <w:sz w:val="20"/>
                      <w:szCs w:val="20"/>
                    </w:rPr>
                  </w:pPr>
                  <w:r w:rsidRPr="00AA5952">
                    <w:rPr>
                      <w:color w:val="000000"/>
                      <w:sz w:val="20"/>
                      <w:szCs w:val="20"/>
                    </w:rPr>
                    <w:br/>
                    <w:t>33400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D9CC5" w14:textId="77777777" w:rsidR="00AA5952" w:rsidRPr="00AA5952" w:rsidRDefault="00AA5952" w:rsidP="00AA5952">
                  <w:pPr>
                    <w:jc w:val="center"/>
                    <w:rPr>
                      <w:color w:val="000000"/>
                      <w:sz w:val="20"/>
                      <w:szCs w:val="20"/>
                    </w:rPr>
                  </w:pPr>
                  <w:r w:rsidRPr="00AA5952">
                    <w:rPr>
                      <w:color w:val="000000"/>
                      <w:sz w:val="20"/>
                      <w:szCs w:val="20"/>
                    </w:rPr>
                    <w:br/>
                    <w:t>12092</w:t>
                  </w:r>
                </w:p>
              </w:tc>
            </w:tr>
            <w:tr w:rsidR="00AA5952" w:rsidRPr="00AA5952" w14:paraId="729FC168"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3E801" w14:textId="65595D95" w:rsidR="00AA5952" w:rsidRPr="00AA5952" w:rsidRDefault="00AA5952" w:rsidP="00AA5952">
                  <w:pPr>
                    <w:rPr>
                      <w:color w:val="000000"/>
                      <w:sz w:val="20"/>
                      <w:szCs w:val="20"/>
                    </w:rPr>
                  </w:pPr>
                  <w:r w:rsidRPr="00AA5952">
                    <w:rPr>
                      <w:color w:val="000000"/>
                      <w:sz w:val="20"/>
                      <w:szCs w:val="20"/>
                    </w:rPr>
                    <w:t> </w:t>
                  </w:r>
                  <w:r w:rsidR="0028167A" w:rsidRPr="00AA5952">
                    <w:rPr>
                      <w:color w:val="000000"/>
                      <w:sz w:val="20"/>
                      <w:szCs w:val="20"/>
                    </w:rPr>
                    <w:t>З</w:t>
                  </w:r>
                  <w:r w:rsidRPr="00AA5952">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852D7" w14:textId="77777777" w:rsidR="00AA5952" w:rsidRPr="00AA5952" w:rsidRDefault="00AA5952" w:rsidP="00AA5952">
                  <w:pPr>
                    <w:jc w:val="center"/>
                    <w:rPr>
                      <w:color w:val="000000"/>
                      <w:sz w:val="20"/>
                      <w:szCs w:val="20"/>
                    </w:rPr>
                  </w:pPr>
                  <w:r w:rsidRPr="00AA5952">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EF232" w14:textId="77777777" w:rsidR="00AA5952" w:rsidRPr="00AA5952" w:rsidRDefault="00AA5952" w:rsidP="00AA5952">
                  <w:pPr>
                    <w:jc w:val="center"/>
                    <w:rPr>
                      <w:color w:val="000000"/>
                      <w:sz w:val="20"/>
                      <w:szCs w:val="20"/>
                    </w:rPr>
                  </w:pPr>
                  <w:r w:rsidRPr="00AA5952">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E5E2D" w14:textId="77777777" w:rsidR="00AA5952" w:rsidRPr="00AA5952" w:rsidRDefault="00AA5952" w:rsidP="00AA5952">
                  <w:pPr>
                    <w:jc w:val="center"/>
                    <w:rPr>
                      <w:color w:val="000000"/>
                      <w:sz w:val="20"/>
                      <w:szCs w:val="20"/>
                    </w:rPr>
                  </w:pPr>
                  <w:r w:rsidRPr="00AA5952">
                    <w:rPr>
                      <w:color w:val="000000"/>
                      <w:sz w:val="20"/>
                      <w:szCs w:val="20"/>
                    </w:rPr>
                    <w:t>( 0 )</w:t>
                  </w:r>
                </w:p>
              </w:tc>
            </w:tr>
          </w:tbl>
          <w:p w14:paraId="75CBA38C" w14:textId="77777777" w:rsidR="00AA5952" w:rsidRPr="00AA5952" w:rsidRDefault="00AA5952" w:rsidP="00AA5952">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AA5952" w:rsidRPr="00AA5952" w14:paraId="6F45CB33" w14:textId="77777777" w:rsidTr="00271BDE">
              <w:tc>
                <w:tcPr>
                  <w:tcW w:w="0" w:type="auto"/>
                  <w:tcBorders>
                    <w:top w:val="nil"/>
                    <w:left w:val="nil"/>
                    <w:bottom w:val="nil"/>
                    <w:right w:val="nil"/>
                  </w:tcBorders>
                  <w:tcMar>
                    <w:top w:w="60" w:type="dxa"/>
                    <w:left w:w="60" w:type="dxa"/>
                    <w:bottom w:w="60" w:type="dxa"/>
                    <w:right w:w="60" w:type="dxa"/>
                  </w:tcMar>
                  <w:hideMark/>
                </w:tcPr>
                <w:p w14:paraId="204E19F0" w14:textId="77777777" w:rsidR="00AA5952" w:rsidRPr="00AA5952" w:rsidRDefault="00AA5952" w:rsidP="00AA5952">
                  <w:pPr>
                    <w:jc w:val="center"/>
                    <w:rPr>
                      <w:color w:val="000000"/>
                      <w:sz w:val="20"/>
                      <w:szCs w:val="20"/>
                    </w:rPr>
                  </w:pPr>
                  <w:r w:rsidRPr="00AA5952">
                    <w:rPr>
                      <w:color w:val="000000"/>
                      <w:sz w:val="20"/>
                      <w:szCs w:val="20"/>
                    </w:rPr>
                    <w:t>II. СУКУПНИЙ ДОХІД</w:t>
                  </w:r>
                </w:p>
              </w:tc>
            </w:tr>
          </w:tbl>
          <w:p w14:paraId="63915A83" w14:textId="77777777" w:rsidR="00AA5952" w:rsidRPr="00AA5952" w:rsidRDefault="00AA5952" w:rsidP="00AA5952">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AA5952" w:rsidRPr="006A3A6F" w14:paraId="4B2D5781"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A3E83" w14:textId="77777777" w:rsidR="00AA5952" w:rsidRPr="00AA5952" w:rsidRDefault="00AA5952" w:rsidP="00AA5952">
                  <w:pPr>
                    <w:jc w:val="center"/>
                    <w:rPr>
                      <w:b/>
                      <w:bCs/>
                      <w:color w:val="000000"/>
                      <w:sz w:val="20"/>
                      <w:szCs w:val="20"/>
                    </w:rPr>
                  </w:pPr>
                  <w:r w:rsidRPr="00AA5952">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D0925" w14:textId="77777777" w:rsidR="00AA5952" w:rsidRPr="00AA5952" w:rsidRDefault="00AA5952" w:rsidP="00AA5952">
                  <w:pPr>
                    <w:jc w:val="center"/>
                    <w:rPr>
                      <w:b/>
                      <w:bCs/>
                      <w:color w:val="000000"/>
                      <w:sz w:val="20"/>
                      <w:szCs w:val="20"/>
                    </w:rPr>
                  </w:pPr>
                  <w:r w:rsidRPr="00AA5952">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4BD50" w14:textId="77777777" w:rsidR="00AA5952" w:rsidRPr="00AA5952" w:rsidRDefault="00AA5952" w:rsidP="00AA5952">
                  <w:pPr>
                    <w:jc w:val="center"/>
                    <w:rPr>
                      <w:b/>
                      <w:bCs/>
                      <w:color w:val="000000"/>
                      <w:sz w:val="20"/>
                      <w:szCs w:val="20"/>
                    </w:rPr>
                  </w:pPr>
                  <w:r w:rsidRPr="00AA5952">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F7D0F" w14:textId="77777777" w:rsidR="00AA5952" w:rsidRPr="00271BDE" w:rsidRDefault="00AA5952" w:rsidP="00AA5952">
                  <w:pPr>
                    <w:jc w:val="center"/>
                    <w:rPr>
                      <w:b/>
                      <w:bCs/>
                      <w:color w:val="000000"/>
                      <w:sz w:val="20"/>
                      <w:szCs w:val="20"/>
                      <w:lang w:val="ru-RU"/>
                    </w:rPr>
                  </w:pPr>
                  <w:r w:rsidRPr="00271BDE">
                    <w:rPr>
                      <w:b/>
                      <w:bCs/>
                      <w:color w:val="000000"/>
                      <w:sz w:val="20"/>
                      <w:szCs w:val="20"/>
                      <w:lang w:val="ru-RU"/>
                    </w:rPr>
                    <w:t>За аналогічний період попереднього року</w:t>
                  </w:r>
                </w:p>
              </w:tc>
            </w:tr>
            <w:tr w:rsidR="00AA5952" w:rsidRPr="00AA5952" w14:paraId="3E60AFE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2CC67" w14:textId="77777777" w:rsidR="00AA5952" w:rsidRPr="00AA5952" w:rsidRDefault="00AA5952" w:rsidP="00AA5952">
                  <w:pPr>
                    <w:rPr>
                      <w:color w:val="000000"/>
                      <w:sz w:val="20"/>
                      <w:szCs w:val="20"/>
                    </w:rPr>
                  </w:pPr>
                  <w:r w:rsidRPr="00AA5952">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84B69" w14:textId="77777777" w:rsidR="00AA5952" w:rsidRPr="00AA5952" w:rsidRDefault="00AA5952" w:rsidP="00AA5952">
                  <w:pPr>
                    <w:jc w:val="center"/>
                    <w:rPr>
                      <w:color w:val="000000"/>
                      <w:sz w:val="20"/>
                      <w:szCs w:val="20"/>
                    </w:rPr>
                  </w:pPr>
                  <w:r w:rsidRPr="00AA5952">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1B344" w14:textId="77777777" w:rsidR="00AA5952" w:rsidRPr="00AA5952" w:rsidRDefault="00AA5952" w:rsidP="00AA5952">
                  <w:pPr>
                    <w:jc w:val="center"/>
                    <w:rPr>
                      <w:color w:val="000000"/>
                      <w:sz w:val="20"/>
                      <w:szCs w:val="20"/>
                    </w:rPr>
                  </w:pPr>
                  <w:r w:rsidRPr="00AA5952">
                    <w:rPr>
                      <w:color w:val="000000"/>
                      <w:sz w:val="20"/>
                      <w:szCs w:val="20"/>
                    </w:rPr>
                    <w:t>19755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7136A" w14:textId="77777777" w:rsidR="00AA5952" w:rsidRPr="00AA5952" w:rsidRDefault="00AA5952" w:rsidP="00AA5952">
                  <w:pPr>
                    <w:jc w:val="center"/>
                    <w:rPr>
                      <w:color w:val="000000"/>
                      <w:sz w:val="20"/>
                      <w:szCs w:val="20"/>
                    </w:rPr>
                  </w:pPr>
                  <w:r w:rsidRPr="00AA5952">
                    <w:rPr>
                      <w:color w:val="000000"/>
                      <w:sz w:val="20"/>
                      <w:szCs w:val="20"/>
                    </w:rPr>
                    <w:t>24243</w:t>
                  </w:r>
                </w:p>
              </w:tc>
            </w:tr>
            <w:tr w:rsidR="00AA5952" w:rsidRPr="00AA5952" w14:paraId="376272A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A4948" w14:textId="77777777" w:rsidR="00AA5952" w:rsidRPr="00AA5952" w:rsidRDefault="00AA5952" w:rsidP="00AA5952">
                  <w:pPr>
                    <w:rPr>
                      <w:color w:val="000000"/>
                      <w:sz w:val="20"/>
                      <w:szCs w:val="20"/>
                    </w:rPr>
                  </w:pPr>
                  <w:r w:rsidRPr="00AA5952">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A0063" w14:textId="77777777" w:rsidR="00AA5952" w:rsidRPr="00AA5952" w:rsidRDefault="00AA5952" w:rsidP="00AA5952">
                  <w:pPr>
                    <w:jc w:val="center"/>
                    <w:rPr>
                      <w:color w:val="000000"/>
                      <w:sz w:val="20"/>
                      <w:szCs w:val="20"/>
                    </w:rPr>
                  </w:pPr>
                  <w:r w:rsidRPr="00AA5952">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D9668"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FCF5A"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02E10E3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665E2" w14:textId="77777777" w:rsidR="00AA5952" w:rsidRPr="00AA5952" w:rsidRDefault="00AA5952" w:rsidP="00AA5952">
                  <w:pPr>
                    <w:rPr>
                      <w:color w:val="000000"/>
                      <w:sz w:val="20"/>
                      <w:szCs w:val="20"/>
                    </w:rPr>
                  </w:pPr>
                  <w:r w:rsidRPr="00AA5952">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F85C9" w14:textId="77777777" w:rsidR="00AA5952" w:rsidRPr="00AA5952" w:rsidRDefault="00AA5952" w:rsidP="00AA5952">
                  <w:pPr>
                    <w:jc w:val="center"/>
                    <w:rPr>
                      <w:color w:val="000000"/>
                      <w:sz w:val="20"/>
                      <w:szCs w:val="20"/>
                    </w:rPr>
                  </w:pPr>
                  <w:r w:rsidRPr="00AA5952">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C656F"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C1F13"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A4B70B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C4169" w14:textId="77777777" w:rsidR="00AA5952" w:rsidRPr="00271BDE" w:rsidRDefault="00AA5952" w:rsidP="00AA5952">
                  <w:pPr>
                    <w:rPr>
                      <w:color w:val="000000"/>
                      <w:sz w:val="20"/>
                      <w:szCs w:val="20"/>
                      <w:lang w:val="ru-RU"/>
                    </w:rPr>
                  </w:pPr>
                  <w:r w:rsidRPr="00271BDE">
                    <w:rPr>
                      <w:color w:val="000000"/>
                      <w:sz w:val="20"/>
                      <w:szCs w:val="20"/>
                      <w:lang w:val="ru-RU"/>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6074E" w14:textId="77777777" w:rsidR="00AA5952" w:rsidRPr="00AA5952" w:rsidRDefault="00AA5952" w:rsidP="00AA5952">
                  <w:pPr>
                    <w:jc w:val="center"/>
                    <w:rPr>
                      <w:color w:val="000000"/>
                      <w:sz w:val="20"/>
                      <w:szCs w:val="20"/>
                    </w:rPr>
                  </w:pPr>
                  <w:r w:rsidRPr="00AA5952">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3019E"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1F2C6"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41EB541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1088E" w14:textId="77777777" w:rsidR="00AA5952" w:rsidRPr="00AA5952" w:rsidRDefault="00AA5952" w:rsidP="00AA5952">
                  <w:pPr>
                    <w:rPr>
                      <w:color w:val="000000"/>
                      <w:sz w:val="20"/>
                      <w:szCs w:val="20"/>
                    </w:rPr>
                  </w:pPr>
                  <w:r w:rsidRPr="00AA5952">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22021" w14:textId="77777777" w:rsidR="00AA5952" w:rsidRPr="00AA5952" w:rsidRDefault="00AA5952" w:rsidP="00AA5952">
                  <w:pPr>
                    <w:jc w:val="center"/>
                    <w:rPr>
                      <w:color w:val="000000"/>
                      <w:sz w:val="20"/>
                      <w:szCs w:val="20"/>
                    </w:rPr>
                  </w:pPr>
                  <w:r w:rsidRPr="00AA5952">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7653B"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338112"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2371F045"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624A3" w14:textId="77777777" w:rsidR="00AA5952" w:rsidRPr="00271BDE" w:rsidRDefault="00AA5952" w:rsidP="00AA5952">
                  <w:pPr>
                    <w:rPr>
                      <w:b/>
                      <w:bCs/>
                      <w:color w:val="000000"/>
                      <w:sz w:val="20"/>
                      <w:szCs w:val="20"/>
                      <w:lang w:val="ru-RU"/>
                    </w:rPr>
                  </w:pPr>
                  <w:r w:rsidRPr="00271BDE">
                    <w:rPr>
                      <w:b/>
                      <w:bCs/>
                      <w:color w:val="000000"/>
                      <w:sz w:val="20"/>
                      <w:szCs w:val="20"/>
                      <w:lang w:val="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86E17" w14:textId="77777777" w:rsidR="00AA5952" w:rsidRPr="00AA5952" w:rsidRDefault="00AA5952" w:rsidP="00AA5952">
                  <w:pPr>
                    <w:jc w:val="center"/>
                    <w:rPr>
                      <w:b/>
                      <w:bCs/>
                      <w:color w:val="000000"/>
                      <w:sz w:val="20"/>
                      <w:szCs w:val="20"/>
                    </w:rPr>
                  </w:pPr>
                  <w:r w:rsidRPr="00AA5952">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418FC" w14:textId="77777777" w:rsidR="00AA5952" w:rsidRPr="00AA5952" w:rsidRDefault="00AA5952" w:rsidP="00AA5952">
                  <w:pPr>
                    <w:jc w:val="center"/>
                    <w:rPr>
                      <w:b/>
                      <w:bCs/>
                      <w:color w:val="000000"/>
                      <w:sz w:val="20"/>
                      <w:szCs w:val="20"/>
                    </w:rPr>
                  </w:pPr>
                  <w:r w:rsidRPr="00AA5952">
                    <w:rPr>
                      <w:b/>
                      <w:bCs/>
                      <w:color w:val="000000"/>
                      <w:sz w:val="20"/>
                      <w:szCs w:val="20"/>
                    </w:rPr>
                    <w:t>19755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F50F7" w14:textId="77777777" w:rsidR="00AA5952" w:rsidRPr="00AA5952" w:rsidRDefault="00AA5952" w:rsidP="00AA5952">
                  <w:pPr>
                    <w:jc w:val="center"/>
                    <w:rPr>
                      <w:b/>
                      <w:bCs/>
                      <w:color w:val="000000"/>
                      <w:sz w:val="20"/>
                      <w:szCs w:val="20"/>
                    </w:rPr>
                  </w:pPr>
                  <w:r w:rsidRPr="00AA5952">
                    <w:rPr>
                      <w:b/>
                      <w:bCs/>
                      <w:color w:val="000000"/>
                      <w:sz w:val="20"/>
                      <w:szCs w:val="20"/>
                    </w:rPr>
                    <w:t>24243</w:t>
                  </w:r>
                </w:p>
              </w:tc>
            </w:tr>
            <w:tr w:rsidR="00AA5952" w:rsidRPr="00AA5952" w14:paraId="11E985C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B470E" w14:textId="77777777" w:rsidR="00AA5952" w:rsidRPr="00271BDE" w:rsidRDefault="00AA5952" w:rsidP="00AA5952">
                  <w:pPr>
                    <w:rPr>
                      <w:color w:val="000000"/>
                      <w:sz w:val="20"/>
                      <w:szCs w:val="20"/>
                      <w:lang w:val="ru-RU"/>
                    </w:rPr>
                  </w:pPr>
                  <w:r w:rsidRPr="00271BDE">
                    <w:rPr>
                      <w:color w:val="000000"/>
                      <w:sz w:val="20"/>
                      <w:szCs w:val="20"/>
                      <w:lang w:val="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1C292" w14:textId="77777777" w:rsidR="00AA5952" w:rsidRPr="00AA5952" w:rsidRDefault="00AA5952" w:rsidP="00AA5952">
                  <w:pPr>
                    <w:jc w:val="center"/>
                    <w:rPr>
                      <w:color w:val="000000"/>
                      <w:sz w:val="20"/>
                      <w:szCs w:val="20"/>
                    </w:rPr>
                  </w:pPr>
                  <w:r w:rsidRPr="00AA5952">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236C1"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B4A2E"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7DE6B81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EE111" w14:textId="77777777" w:rsidR="00AA5952" w:rsidRPr="00271BDE" w:rsidRDefault="00AA5952" w:rsidP="00AA5952">
                  <w:pPr>
                    <w:rPr>
                      <w:b/>
                      <w:bCs/>
                      <w:color w:val="000000"/>
                      <w:sz w:val="20"/>
                      <w:szCs w:val="20"/>
                      <w:lang w:val="ru-RU"/>
                    </w:rPr>
                  </w:pPr>
                  <w:r w:rsidRPr="00271BDE">
                    <w:rPr>
                      <w:b/>
                      <w:bCs/>
                      <w:color w:val="000000"/>
                      <w:sz w:val="20"/>
                      <w:szCs w:val="20"/>
                      <w:lang w:val="ru-RU"/>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D151E" w14:textId="77777777" w:rsidR="00AA5952" w:rsidRPr="00AA5952" w:rsidRDefault="00AA5952" w:rsidP="00AA5952">
                  <w:pPr>
                    <w:jc w:val="center"/>
                    <w:rPr>
                      <w:b/>
                      <w:bCs/>
                      <w:color w:val="000000"/>
                      <w:sz w:val="20"/>
                      <w:szCs w:val="20"/>
                    </w:rPr>
                  </w:pPr>
                  <w:r w:rsidRPr="00AA5952">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FEA15" w14:textId="77777777" w:rsidR="00AA5952" w:rsidRPr="00AA5952" w:rsidRDefault="00AA5952" w:rsidP="00AA5952">
                  <w:pPr>
                    <w:jc w:val="center"/>
                    <w:rPr>
                      <w:b/>
                      <w:bCs/>
                      <w:color w:val="000000"/>
                      <w:sz w:val="20"/>
                      <w:szCs w:val="20"/>
                    </w:rPr>
                  </w:pPr>
                  <w:r w:rsidRPr="00AA5952">
                    <w:rPr>
                      <w:b/>
                      <w:bCs/>
                      <w:color w:val="000000"/>
                      <w:sz w:val="20"/>
                      <w:szCs w:val="20"/>
                    </w:rPr>
                    <w:t>19755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3D45D" w14:textId="77777777" w:rsidR="00AA5952" w:rsidRPr="00AA5952" w:rsidRDefault="00AA5952" w:rsidP="00AA5952">
                  <w:pPr>
                    <w:jc w:val="center"/>
                    <w:rPr>
                      <w:b/>
                      <w:bCs/>
                      <w:color w:val="000000"/>
                      <w:sz w:val="20"/>
                      <w:szCs w:val="20"/>
                    </w:rPr>
                  </w:pPr>
                  <w:r w:rsidRPr="00AA5952">
                    <w:rPr>
                      <w:b/>
                      <w:bCs/>
                      <w:color w:val="000000"/>
                      <w:sz w:val="20"/>
                      <w:szCs w:val="20"/>
                    </w:rPr>
                    <w:t>24243</w:t>
                  </w:r>
                </w:p>
              </w:tc>
            </w:tr>
            <w:tr w:rsidR="00AA5952" w:rsidRPr="00AA5952" w14:paraId="2676DFE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249EB" w14:textId="77777777" w:rsidR="00AA5952" w:rsidRPr="00271BDE" w:rsidRDefault="00AA5952" w:rsidP="00AA5952">
                  <w:pPr>
                    <w:rPr>
                      <w:b/>
                      <w:bCs/>
                      <w:color w:val="000000"/>
                      <w:sz w:val="20"/>
                      <w:szCs w:val="20"/>
                      <w:lang w:val="ru-RU"/>
                    </w:rPr>
                  </w:pPr>
                  <w:r w:rsidRPr="00271BDE">
                    <w:rPr>
                      <w:b/>
                      <w:bCs/>
                      <w:color w:val="000000"/>
                      <w:sz w:val="20"/>
                      <w:szCs w:val="20"/>
                      <w:lang w:val="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A68F3" w14:textId="77777777" w:rsidR="00AA5952" w:rsidRPr="00AA5952" w:rsidRDefault="00AA5952" w:rsidP="00AA5952">
                  <w:pPr>
                    <w:jc w:val="center"/>
                    <w:rPr>
                      <w:b/>
                      <w:bCs/>
                      <w:color w:val="000000"/>
                      <w:sz w:val="20"/>
                      <w:szCs w:val="20"/>
                    </w:rPr>
                  </w:pPr>
                  <w:r w:rsidRPr="00AA5952">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93566" w14:textId="77777777" w:rsidR="00AA5952" w:rsidRPr="00AA5952" w:rsidRDefault="00AA5952" w:rsidP="00AA5952">
                  <w:pPr>
                    <w:jc w:val="center"/>
                    <w:rPr>
                      <w:b/>
                      <w:bCs/>
                      <w:color w:val="000000"/>
                      <w:sz w:val="20"/>
                      <w:szCs w:val="20"/>
                    </w:rPr>
                  </w:pPr>
                  <w:r w:rsidRPr="00AA5952">
                    <w:rPr>
                      <w:b/>
                      <w:bCs/>
                      <w:color w:val="000000"/>
                      <w:sz w:val="20"/>
                      <w:szCs w:val="20"/>
                    </w:rPr>
                    <w:t>53155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28576" w14:textId="77777777" w:rsidR="00AA5952" w:rsidRPr="00AA5952" w:rsidRDefault="00AA5952" w:rsidP="00AA5952">
                  <w:pPr>
                    <w:jc w:val="center"/>
                    <w:rPr>
                      <w:b/>
                      <w:bCs/>
                      <w:color w:val="000000"/>
                      <w:sz w:val="20"/>
                      <w:szCs w:val="20"/>
                    </w:rPr>
                  </w:pPr>
                  <w:r w:rsidRPr="00AA5952">
                    <w:rPr>
                      <w:b/>
                      <w:bCs/>
                      <w:color w:val="000000"/>
                      <w:sz w:val="20"/>
                      <w:szCs w:val="20"/>
                    </w:rPr>
                    <w:t>36335</w:t>
                  </w:r>
                </w:p>
              </w:tc>
            </w:tr>
          </w:tbl>
          <w:p w14:paraId="39795BB1" w14:textId="77777777" w:rsidR="00AA5952" w:rsidRPr="00AA5952" w:rsidRDefault="00AA5952" w:rsidP="00AA5952">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AA5952" w:rsidRPr="00AA5952" w14:paraId="6E81E4F6" w14:textId="77777777" w:rsidTr="00271BDE">
              <w:tc>
                <w:tcPr>
                  <w:tcW w:w="0" w:type="auto"/>
                  <w:tcBorders>
                    <w:top w:val="nil"/>
                    <w:left w:val="nil"/>
                    <w:bottom w:val="nil"/>
                    <w:right w:val="nil"/>
                  </w:tcBorders>
                  <w:tcMar>
                    <w:top w:w="60" w:type="dxa"/>
                    <w:left w:w="60" w:type="dxa"/>
                    <w:bottom w:w="60" w:type="dxa"/>
                    <w:right w:w="60" w:type="dxa"/>
                  </w:tcMar>
                  <w:hideMark/>
                </w:tcPr>
                <w:p w14:paraId="7FBF71E9" w14:textId="77777777" w:rsidR="00AA5952" w:rsidRPr="00AA5952" w:rsidRDefault="00AA5952" w:rsidP="00AA5952">
                  <w:pPr>
                    <w:jc w:val="center"/>
                    <w:rPr>
                      <w:color w:val="000000"/>
                      <w:sz w:val="20"/>
                      <w:szCs w:val="20"/>
                    </w:rPr>
                  </w:pPr>
                  <w:r w:rsidRPr="00AA5952">
                    <w:rPr>
                      <w:color w:val="000000"/>
                      <w:sz w:val="20"/>
                      <w:szCs w:val="20"/>
                    </w:rPr>
                    <w:t>III. ЕЛЕМЕНТИ ОПЕРАЦІЙНИХ ВИТРАТ</w:t>
                  </w:r>
                </w:p>
              </w:tc>
            </w:tr>
          </w:tbl>
          <w:p w14:paraId="0839B22C" w14:textId="77777777" w:rsidR="00AA5952" w:rsidRPr="00AA5952" w:rsidRDefault="00AA5952" w:rsidP="00AA5952">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AA5952" w:rsidRPr="00AA5952" w14:paraId="663B7FCA"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4FEC1" w14:textId="77777777" w:rsidR="00AA5952" w:rsidRPr="00AA5952" w:rsidRDefault="00AA5952" w:rsidP="00AA5952">
                  <w:pPr>
                    <w:rPr>
                      <w:color w:val="000000"/>
                      <w:sz w:val="20"/>
                      <w:szCs w:val="20"/>
                    </w:rPr>
                  </w:pPr>
                  <w:r w:rsidRPr="00AA5952">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5DF181" w14:textId="77777777" w:rsidR="00AA5952" w:rsidRPr="00AA5952" w:rsidRDefault="00AA5952" w:rsidP="00AA5952">
                  <w:pPr>
                    <w:jc w:val="center"/>
                    <w:rPr>
                      <w:color w:val="000000"/>
                      <w:sz w:val="20"/>
                      <w:szCs w:val="20"/>
                    </w:rPr>
                  </w:pPr>
                  <w:r w:rsidRPr="00AA5952">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6AEF7" w14:textId="77777777" w:rsidR="00AA5952" w:rsidRPr="00AA5952" w:rsidRDefault="00AA5952" w:rsidP="00AA5952">
                  <w:pPr>
                    <w:jc w:val="center"/>
                    <w:rPr>
                      <w:color w:val="000000"/>
                      <w:sz w:val="20"/>
                      <w:szCs w:val="20"/>
                    </w:rPr>
                  </w:pPr>
                  <w:r w:rsidRPr="00AA5952">
                    <w:rPr>
                      <w:color w:val="000000"/>
                      <w:sz w:val="20"/>
                      <w:szCs w:val="20"/>
                    </w:rPr>
                    <w:t>65961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3100C" w14:textId="77777777" w:rsidR="00AA5952" w:rsidRPr="00AA5952" w:rsidRDefault="00AA5952" w:rsidP="00AA5952">
                  <w:pPr>
                    <w:jc w:val="center"/>
                    <w:rPr>
                      <w:color w:val="000000"/>
                      <w:sz w:val="20"/>
                      <w:szCs w:val="20"/>
                    </w:rPr>
                  </w:pPr>
                  <w:r w:rsidRPr="00AA5952">
                    <w:rPr>
                      <w:color w:val="000000"/>
                      <w:sz w:val="20"/>
                      <w:szCs w:val="20"/>
                    </w:rPr>
                    <w:t>55719</w:t>
                  </w:r>
                </w:p>
              </w:tc>
            </w:tr>
            <w:tr w:rsidR="00AA5952" w:rsidRPr="00AA5952" w14:paraId="30A2219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243B9" w14:textId="77777777" w:rsidR="00AA5952" w:rsidRPr="00AA5952" w:rsidRDefault="00AA5952" w:rsidP="00AA5952">
                  <w:pPr>
                    <w:rPr>
                      <w:color w:val="000000"/>
                      <w:sz w:val="20"/>
                      <w:szCs w:val="20"/>
                    </w:rPr>
                  </w:pPr>
                  <w:r w:rsidRPr="00AA5952">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CD3CB" w14:textId="77777777" w:rsidR="00AA5952" w:rsidRPr="00AA5952" w:rsidRDefault="00AA5952" w:rsidP="00AA5952">
                  <w:pPr>
                    <w:jc w:val="center"/>
                    <w:rPr>
                      <w:color w:val="000000"/>
                      <w:sz w:val="20"/>
                      <w:szCs w:val="20"/>
                    </w:rPr>
                  </w:pPr>
                  <w:r w:rsidRPr="00AA5952">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5E671" w14:textId="77777777" w:rsidR="00AA5952" w:rsidRPr="00AA5952" w:rsidRDefault="00AA5952" w:rsidP="00AA5952">
                  <w:pPr>
                    <w:jc w:val="center"/>
                    <w:rPr>
                      <w:color w:val="000000"/>
                      <w:sz w:val="20"/>
                      <w:szCs w:val="20"/>
                    </w:rPr>
                  </w:pPr>
                  <w:r w:rsidRPr="00AA5952">
                    <w:rPr>
                      <w:color w:val="000000"/>
                      <w:sz w:val="20"/>
                      <w:szCs w:val="20"/>
                    </w:rPr>
                    <w:t>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652C4" w14:textId="77777777" w:rsidR="00AA5952" w:rsidRPr="00AA5952" w:rsidRDefault="00AA5952" w:rsidP="00AA5952">
                  <w:pPr>
                    <w:jc w:val="center"/>
                    <w:rPr>
                      <w:color w:val="000000"/>
                      <w:sz w:val="20"/>
                      <w:szCs w:val="20"/>
                    </w:rPr>
                  </w:pPr>
                  <w:r w:rsidRPr="00AA5952">
                    <w:rPr>
                      <w:color w:val="000000"/>
                      <w:sz w:val="20"/>
                      <w:szCs w:val="20"/>
                    </w:rPr>
                    <w:t>4120</w:t>
                  </w:r>
                </w:p>
              </w:tc>
            </w:tr>
            <w:tr w:rsidR="00AA5952" w:rsidRPr="00AA5952" w14:paraId="23AA536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F059FA" w14:textId="77777777" w:rsidR="00AA5952" w:rsidRPr="00AA5952" w:rsidRDefault="00AA5952" w:rsidP="00AA5952">
                  <w:pPr>
                    <w:rPr>
                      <w:color w:val="000000"/>
                      <w:sz w:val="20"/>
                      <w:szCs w:val="20"/>
                    </w:rPr>
                  </w:pPr>
                  <w:r w:rsidRPr="00AA5952">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8B2C5" w14:textId="77777777" w:rsidR="00AA5952" w:rsidRPr="00AA5952" w:rsidRDefault="00AA5952" w:rsidP="00AA5952">
                  <w:pPr>
                    <w:jc w:val="center"/>
                    <w:rPr>
                      <w:color w:val="000000"/>
                      <w:sz w:val="20"/>
                      <w:szCs w:val="20"/>
                    </w:rPr>
                  </w:pPr>
                  <w:r w:rsidRPr="00AA5952">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F1F70" w14:textId="77777777" w:rsidR="00AA5952" w:rsidRPr="00AA5952" w:rsidRDefault="00AA5952" w:rsidP="00AA5952">
                  <w:pPr>
                    <w:jc w:val="center"/>
                    <w:rPr>
                      <w:color w:val="000000"/>
                      <w:sz w:val="20"/>
                      <w:szCs w:val="20"/>
                    </w:rPr>
                  </w:pPr>
                  <w:r w:rsidRPr="00AA5952">
                    <w:rPr>
                      <w:color w:val="000000"/>
                      <w:sz w:val="20"/>
                      <w:szCs w:val="20"/>
                    </w:rPr>
                    <w:t>1385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5C66F" w14:textId="77777777" w:rsidR="00AA5952" w:rsidRPr="00AA5952" w:rsidRDefault="00AA5952" w:rsidP="00AA5952">
                  <w:pPr>
                    <w:jc w:val="center"/>
                    <w:rPr>
                      <w:color w:val="000000"/>
                      <w:sz w:val="20"/>
                      <w:szCs w:val="20"/>
                    </w:rPr>
                  </w:pPr>
                  <w:r w:rsidRPr="00AA5952">
                    <w:rPr>
                      <w:color w:val="000000"/>
                      <w:sz w:val="20"/>
                      <w:szCs w:val="20"/>
                    </w:rPr>
                    <w:t>1397</w:t>
                  </w:r>
                </w:p>
              </w:tc>
            </w:tr>
            <w:tr w:rsidR="00AA5952" w:rsidRPr="00AA5952" w14:paraId="6133A25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DC63E" w14:textId="77777777" w:rsidR="00AA5952" w:rsidRPr="00AA5952" w:rsidRDefault="00AA5952" w:rsidP="00AA5952">
                  <w:pPr>
                    <w:rPr>
                      <w:color w:val="000000"/>
                      <w:sz w:val="20"/>
                      <w:szCs w:val="20"/>
                    </w:rPr>
                  </w:pPr>
                  <w:r w:rsidRPr="00AA5952">
                    <w:rPr>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B2B17" w14:textId="77777777" w:rsidR="00AA5952" w:rsidRPr="00AA5952" w:rsidRDefault="00AA5952" w:rsidP="00AA5952">
                  <w:pPr>
                    <w:jc w:val="center"/>
                    <w:rPr>
                      <w:color w:val="000000"/>
                      <w:sz w:val="20"/>
                      <w:szCs w:val="20"/>
                    </w:rPr>
                  </w:pPr>
                  <w:r w:rsidRPr="00AA5952">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0E0C8" w14:textId="77777777" w:rsidR="00AA5952" w:rsidRPr="00AA5952" w:rsidRDefault="00AA5952" w:rsidP="00AA5952">
                  <w:pPr>
                    <w:jc w:val="center"/>
                    <w:rPr>
                      <w:color w:val="000000"/>
                      <w:sz w:val="20"/>
                      <w:szCs w:val="20"/>
                    </w:rPr>
                  </w:pPr>
                  <w:r w:rsidRPr="00AA5952">
                    <w:rPr>
                      <w:color w:val="000000"/>
                      <w:sz w:val="20"/>
                      <w:szCs w:val="20"/>
                    </w:rPr>
                    <w:t>6128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6C20D0" w14:textId="77777777" w:rsidR="00AA5952" w:rsidRPr="00AA5952" w:rsidRDefault="00AA5952" w:rsidP="00AA5952">
                  <w:pPr>
                    <w:jc w:val="center"/>
                    <w:rPr>
                      <w:color w:val="000000"/>
                      <w:sz w:val="20"/>
                      <w:szCs w:val="20"/>
                    </w:rPr>
                  </w:pPr>
                  <w:r w:rsidRPr="00AA5952">
                    <w:rPr>
                      <w:color w:val="000000"/>
                      <w:sz w:val="20"/>
                      <w:szCs w:val="20"/>
                    </w:rPr>
                    <w:t>3857</w:t>
                  </w:r>
                </w:p>
              </w:tc>
            </w:tr>
            <w:tr w:rsidR="00AA5952" w:rsidRPr="00AA5952" w14:paraId="4245023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75765" w14:textId="77777777" w:rsidR="00AA5952" w:rsidRPr="00AA5952" w:rsidRDefault="00AA5952" w:rsidP="00AA5952">
                  <w:pPr>
                    <w:rPr>
                      <w:color w:val="000000"/>
                      <w:sz w:val="20"/>
                      <w:szCs w:val="20"/>
                    </w:rPr>
                  </w:pPr>
                  <w:r w:rsidRPr="00AA5952">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0803B" w14:textId="77777777" w:rsidR="00AA5952" w:rsidRPr="00AA5952" w:rsidRDefault="00AA5952" w:rsidP="00AA5952">
                  <w:pPr>
                    <w:jc w:val="center"/>
                    <w:rPr>
                      <w:color w:val="000000"/>
                      <w:sz w:val="20"/>
                      <w:szCs w:val="20"/>
                    </w:rPr>
                  </w:pPr>
                  <w:r w:rsidRPr="00AA5952">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4164D" w14:textId="77777777" w:rsidR="00AA5952" w:rsidRPr="00AA5952" w:rsidRDefault="00AA5952" w:rsidP="00AA5952">
                  <w:pPr>
                    <w:jc w:val="center"/>
                    <w:rPr>
                      <w:color w:val="000000"/>
                      <w:sz w:val="20"/>
                      <w:szCs w:val="20"/>
                    </w:rPr>
                  </w:pPr>
                  <w:r w:rsidRPr="00AA5952">
                    <w:rPr>
                      <w:color w:val="000000"/>
                      <w:sz w:val="20"/>
                      <w:szCs w:val="20"/>
                    </w:rPr>
                    <w:t>33630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84AA9" w14:textId="77777777" w:rsidR="00AA5952" w:rsidRPr="00AA5952" w:rsidRDefault="00AA5952" w:rsidP="00AA5952">
                  <w:pPr>
                    <w:jc w:val="center"/>
                    <w:rPr>
                      <w:color w:val="000000"/>
                      <w:sz w:val="20"/>
                      <w:szCs w:val="20"/>
                    </w:rPr>
                  </w:pPr>
                  <w:r w:rsidRPr="00AA5952">
                    <w:rPr>
                      <w:color w:val="000000"/>
                      <w:sz w:val="20"/>
                      <w:szCs w:val="20"/>
                    </w:rPr>
                    <w:t>21582</w:t>
                  </w:r>
                </w:p>
              </w:tc>
            </w:tr>
            <w:tr w:rsidR="00AA5952" w:rsidRPr="00AA5952" w14:paraId="3E0AEF98"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218F8" w14:textId="77777777" w:rsidR="00AA5952" w:rsidRPr="00AA5952" w:rsidRDefault="00AA5952" w:rsidP="00AA5952">
                  <w:pPr>
                    <w:rPr>
                      <w:b/>
                      <w:bCs/>
                      <w:color w:val="000000"/>
                      <w:sz w:val="20"/>
                      <w:szCs w:val="20"/>
                    </w:rPr>
                  </w:pPr>
                  <w:r w:rsidRPr="00AA5952">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4D601" w14:textId="77777777" w:rsidR="00AA5952" w:rsidRPr="00AA5952" w:rsidRDefault="00AA5952" w:rsidP="00AA5952">
                  <w:pPr>
                    <w:jc w:val="center"/>
                    <w:rPr>
                      <w:b/>
                      <w:bCs/>
                      <w:color w:val="000000"/>
                      <w:sz w:val="20"/>
                      <w:szCs w:val="20"/>
                    </w:rPr>
                  </w:pPr>
                  <w:r w:rsidRPr="00AA5952">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2E491" w14:textId="77777777" w:rsidR="00AA5952" w:rsidRPr="00AA5952" w:rsidRDefault="00AA5952" w:rsidP="00AA5952">
                  <w:pPr>
                    <w:jc w:val="center"/>
                    <w:rPr>
                      <w:b/>
                      <w:bCs/>
                      <w:color w:val="000000"/>
                      <w:sz w:val="20"/>
                      <w:szCs w:val="20"/>
                    </w:rPr>
                  </w:pPr>
                  <w:r w:rsidRPr="00AA5952">
                    <w:rPr>
                      <w:b/>
                      <w:bCs/>
                      <w:color w:val="000000"/>
                      <w:sz w:val="20"/>
                      <w:szCs w:val="20"/>
                    </w:rPr>
                    <w:t>111865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7606D" w14:textId="77777777" w:rsidR="00AA5952" w:rsidRPr="00AA5952" w:rsidRDefault="00AA5952" w:rsidP="00AA5952">
                  <w:pPr>
                    <w:jc w:val="center"/>
                    <w:rPr>
                      <w:b/>
                      <w:bCs/>
                      <w:color w:val="000000"/>
                      <w:sz w:val="20"/>
                      <w:szCs w:val="20"/>
                    </w:rPr>
                  </w:pPr>
                  <w:r w:rsidRPr="00AA5952">
                    <w:rPr>
                      <w:b/>
                      <w:bCs/>
                      <w:color w:val="000000"/>
                      <w:sz w:val="20"/>
                      <w:szCs w:val="20"/>
                    </w:rPr>
                    <w:t>86675</w:t>
                  </w:r>
                </w:p>
              </w:tc>
            </w:tr>
          </w:tbl>
          <w:p w14:paraId="44966453" w14:textId="77777777" w:rsidR="00AA5952" w:rsidRPr="00AA5952" w:rsidRDefault="00AA5952" w:rsidP="00AA5952">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AA5952" w:rsidRPr="006A3A6F" w14:paraId="3012E29D" w14:textId="77777777" w:rsidTr="00271BDE">
              <w:tc>
                <w:tcPr>
                  <w:tcW w:w="0" w:type="auto"/>
                  <w:tcBorders>
                    <w:top w:val="nil"/>
                    <w:left w:val="nil"/>
                    <w:bottom w:val="nil"/>
                    <w:right w:val="nil"/>
                  </w:tcBorders>
                  <w:tcMar>
                    <w:top w:w="60" w:type="dxa"/>
                    <w:left w:w="60" w:type="dxa"/>
                    <w:bottom w:w="60" w:type="dxa"/>
                    <w:right w:w="60" w:type="dxa"/>
                  </w:tcMar>
                  <w:hideMark/>
                </w:tcPr>
                <w:p w14:paraId="58939047" w14:textId="77777777" w:rsidR="00AA5952" w:rsidRPr="00271BDE" w:rsidRDefault="00AA5952" w:rsidP="00AA5952">
                  <w:pPr>
                    <w:jc w:val="center"/>
                    <w:rPr>
                      <w:color w:val="000000"/>
                      <w:sz w:val="20"/>
                      <w:szCs w:val="20"/>
                      <w:lang w:val="ru-RU"/>
                    </w:rPr>
                  </w:pPr>
                  <w:r w:rsidRPr="00271BDE">
                    <w:rPr>
                      <w:color w:val="000000"/>
                      <w:sz w:val="20"/>
                      <w:szCs w:val="20"/>
                      <w:lang w:val="ru-RU"/>
                    </w:rPr>
                    <w:t>І</w:t>
                  </w:r>
                  <w:r w:rsidRPr="00AA5952">
                    <w:rPr>
                      <w:color w:val="000000"/>
                      <w:sz w:val="20"/>
                      <w:szCs w:val="20"/>
                    </w:rPr>
                    <w:t>V</w:t>
                  </w:r>
                  <w:r w:rsidRPr="00271BDE">
                    <w:rPr>
                      <w:color w:val="000000"/>
                      <w:sz w:val="20"/>
                      <w:szCs w:val="20"/>
                      <w:lang w:val="ru-RU"/>
                    </w:rPr>
                    <w:t>. РОЗРАХУНОК ПОКАЗНИКІВ ПРИБУТКОВОСТІ АКЦІЙ</w:t>
                  </w:r>
                </w:p>
              </w:tc>
            </w:tr>
          </w:tbl>
          <w:p w14:paraId="5F8C6D50" w14:textId="77777777" w:rsidR="00AA5952" w:rsidRPr="00AA5952" w:rsidRDefault="00AA5952" w:rsidP="00AA5952">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AA5952" w:rsidRPr="00AA5952" w14:paraId="3098E851"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A6C75" w14:textId="77777777" w:rsidR="00AA5952" w:rsidRPr="00AA5952" w:rsidRDefault="00AA5952" w:rsidP="00AA5952">
                  <w:pPr>
                    <w:rPr>
                      <w:color w:val="000000"/>
                      <w:sz w:val="20"/>
                      <w:szCs w:val="20"/>
                    </w:rPr>
                  </w:pPr>
                  <w:r w:rsidRPr="00AA5952">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F888A" w14:textId="77777777" w:rsidR="00AA5952" w:rsidRPr="00AA5952" w:rsidRDefault="00AA5952" w:rsidP="00AA5952">
                  <w:pPr>
                    <w:jc w:val="center"/>
                    <w:rPr>
                      <w:color w:val="000000"/>
                      <w:sz w:val="20"/>
                      <w:szCs w:val="20"/>
                    </w:rPr>
                  </w:pPr>
                  <w:r w:rsidRPr="00AA5952">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5ED46" w14:textId="77777777" w:rsidR="00AA5952" w:rsidRPr="00AA5952" w:rsidRDefault="00AA5952" w:rsidP="00AA5952">
                  <w:pPr>
                    <w:jc w:val="center"/>
                    <w:rPr>
                      <w:color w:val="000000"/>
                      <w:sz w:val="20"/>
                      <w:szCs w:val="20"/>
                    </w:rPr>
                  </w:pPr>
                  <w:r w:rsidRPr="00AA5952">
                    <w:rPr>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C79C9"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31DCCC7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52C29" w14:textId="77777777" w:rsidR="00AA5952" w:rsidRPr="00271BDE" w:rsidRDefault="00AA5952" w:rsidP="00AA5952">
                  <w:pPr>
                    <w:rPr>
                      <w:color w:val="000000"/>
                      <w:sz w:val="20"/>
                      <w:szCs w:val="20"/>
                      <w:lang w:val="ru-RU"/>
                    </w:rPr>
                  </w:pPr>
                  <w:r w:rsidRPr="00271BDE">
                    <w:rPr>
                      <w:color w:val="000000"/>
                      <w:sz w:val="20"/>
                      <w:szCs w:val="20"/>
                      <w:lang w:val="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C1EB3" w14:textId="77777777" w:rsidR="00AA5952" w:rsidRPr="00AA5952" w:rsidRDefault="00AA5952" w:rsidP="00AA5952">
                  <w:pPr>
                    <w:jc w:val="center"/>
                    <w:rPr>
                      <w:color w:val="000000"/>
                      <w:sz w:val="20"/>
                      <w:szCs w:val="20"/>
                    </w:rPr>
                  </w:pPr>
                  <w:r w:rsidRPr="00AA5952">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291F8"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6A1E0"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58430A6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DC780" w14:textId="77777777" w:rsidR="00AA5952" w:rsidRPr="00271BDE" w:rsidRDefault="00AA5952" w:rsidP="00AA5952">
                  <w:pPr>
                    <w:rPr>
                      <w:color w:val="000000"/>
                      <w:sz w:val="20"/>
                      <w:szCs w:val="20"/>
                      <w:lang w:val="ru-RU"/>
                    </w:rPr>
                  </w:pPr>
                  <w:r w:rsidRPr="00271BDE">
                    <w:rPr>
                      <w:color w:val="000000"/>
                      <w:sz w:val="20"/>
                      <w:szCs w:val="20"/>
                      <w:lang w:val="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B6F84" w14:textId="77777777" w:rsidR="00AA5952" w:rsidRPr="00AA5952" w:rsidRDefault="00AA5952" w:rsidP="00AA5952">
                  <w:pPr>
                    <w:jc w:val="center"/>
                    <w:rPr>
                      <w:color w:val="000000"/>
                      <w:sz w:val="20"/>
                      <w:szCs w:val="20"/>
                    </w:rPr>
                  </w:pPr>
                  <w:r w:rsidRPr="00AA5952">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1D1BA"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79DF1"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5BCC9E6A"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3FCBF" w14:textId="77777777" w:rsidR="00AA5952" w:rsidRPr="00271BDE" w:rsidRDefault="00AA5952" w:rsidP="00AA5952">
                  <w:pPr>
                    <w:rPr>
                      <w:color w:val="000000"/>
                      <w:sz w:val="20"/>
                      <w:szCs w:val="20"/>
                      <w:lang w:val="ru-RU"/>
                    </w:rPr>
                  </w:pPr>
                  <w:r w:rsidRPr="00271BDE">
                    <w:rPr>
                      <w:color w:val="000000"/>
                      <w:sz w:val="20"/>
                      <w:szCs w:val="20"/>
                      <w:lang w:val="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3FC9D" w14:textId="77777777" w:rsidR="00AA5952" w:rsidRPr="00AA5952" w:rsidRDefault="00AA5952" w:rsidP="00AA5952">
                  <w:pPr>
                    <w:jc w:val="center"/>
                    <w:rPr>
                      <w:color w:val="000000"/>
                      <w:sz w:val="20"/>
                      <w:szCs w:val="20"/>
                    </w:rPr>
                  </w:pPr>
                  <w:r w:rsidRPr="00AA5952">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EC29E"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CE7FD" w14:textId="77777777" w:rsidR="00AA5952" w:rsidRPr="00AA5952" w:rsidRDefault="00AA5952" w:rsidP="00AA5952">
                  <w:pPr>
                    <w:jc w:val="center"/>
                    <w:rPr>
                      <w:color w:val="000000"/>
                      <w:sz w:val="20"/>
                      <w:szCs w:val="20"/>
                    </w:rPr>
                  </w:pPr>
                  <w:r w:rsidRPr="00AA5952">
                    <w:rPr>
                      <w:color w:val="000000"/>
                      <w:sz w:val="20"/>
                      <w:szCs w:val="20"/>
                    </w:rPr>
                    <w:t>0</w:t>
                  </w:r>
                </w:p>
              </w:tc>
            </w:tr>
            <w:tr w:rsidR="00AA5952" w:rsidRPr="00AA5952" w14:paraId="0999C327"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6299D" w14:textId="77777777" w:rsidR="00AA5952" w:rsidRPr="00271BDE" w:rsidRDefault="00AA5952" w:rsidP="00AA5952">
                  <w:pPr>
                    <w:rPr>
                      <w:color w:val="000000"/>
                      <w:sz w:val="20"/>
                      <w:szCs w:val="20"/>
                      <w:lang w:val="ru-RU"/>
                    </w:rPr>
                  </w:pPr>
                  <w:r w:rsidRPr="00271BDE">
                    <w:rPr>
                      <w:color w:val="000000"/>
                      <w:sz w:val="20"/>
                      <w:szCs w:val="20"/>
                      <w:lang w:val="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75576" w14:textId="77777777" w:rsidR="00AA5952" w:rsidRPr="00AA5952" w:rsidRDefault="00AA5952" w:rsidP="00AA5952">
                  <w:pPr>
                    <w:jc w:val="center"/>
                    <w:rPr>
                      <w:color w:val="000000"/>
                      <w:sz w:val="20"/>
                      <w:szCs w:val="20"/>
                    </w:rPr>
                  </w:pPr>
                  <w:r w:rsidRPr="00AA5952">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65926" w14:textId="77777777" w:rsidR="00AA5952" w:rsidRPr="00AA5952" w:rsidRDefault="00AA5952" w:rsidP="00AA5952">
                  <w:pPr>
                    <w:jc w:val="center"/>
                    <w:rPr>
                      <w:color w:val="000000"/>
                      <w:sz w:val="20"/>
                      <w:szCs w:val="20"/>
                    </w:rPr>
                  </w:pPr>
                  <w:r w:rsidRPr="00AA5952">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6D301" w14:textId="77777777" w:rsidR="00AA5952" w:rsidRPr="00AA5952" w:rsidRDefault="00AA5952" w:rsidP="00AA5952">
                  <w:pPr>
                    <w:jc w:val="center"/>
                    <w:rPr>
                      <w:color w:val="000000"/>
                      <w:sz w:val="20"/>
                      <w:szCs w:val="20"/>
                    </w:rPr>
                  </w:pPr>
                  <w:r w:rsidRPr="00AA5952">
                    <w:rPr>
                      <w:color w:val="000000"/>
                      <w:sz w:val="20"/>
                      <w:szCs w:val="20"/>
                    </w:rPr>
                    <w:t>0</w:t>
                  </w:r>
                </w:p>
              </w:tc>
            </w:tr>
          </w:tbl>
          <w:p w14:paraId="4140A847" w14:textId="77777777" w:rsidR="00AA5952" w:rsidRPr="00AA5952" w:rsidRDefault="00AA5952" w:rsidP="006A4FF2">
            <w:pPr>
              <w:pStyle w:val="rvps14"/>
              <w:spacing w:before="0" w:beforeAutospacing="0" w:after="0" w:afterAutospacing="0"/>
              <w:ind w:left="224" w:right="281"/>
              <w:textAlignment w:val="baseline"/>
              <w:rPr>
                <w:rStyle w:val="rvts82"/>
                <w:b/>
                <w:color w:val="000000"/>
                <w:sz w:val="20"/>
                <w:szCs w:val="20"/>
                <w:bdr w:val="none" w:sz="0" w:space="0" w:color="auto" w:frame="1"/>
                <w:lang w:val="uk-UA"/>
              </w:rPr>
            </w:pPr>
          </w:p>
        </w:tc>
      </w:tr>
      <w:tr w:rsidR="00AA5952" w:rsidRPr="00533D8D" w14:paraId="3060C8F2"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209933B1" w14:textId="77777777" w:rsidR="00AA5952" w:rsidRPr="006A4FF2" w:rsidRDefault="00AA5952"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AA5952" w:rsidRPr="006A3A6F" w14:paraId="56DCDFB3" w14:textId="77777777" w:rsidTr="0028167A">
        <w:tc>
          <w:tcPr>
            <w:tcW w:w="419" w:type="dxa"/>
            <w:tcBorders>
              <w:top w:val="single" w:sz="6" w:space="0" w:color="000000"/>
              <w:left w:val="single" w:sz="6" w:space="0" w:color="000000"/>
              <w:bottom w:val="single" w:sz="6" w:space="0" w:color="000000"/>
              <w:right w:val="single" w:sz="6" w:space="0" w:color="000000"/>
            </w:tcBorders>
            <w:hideMark/>
          </w:tcPr>
          <w:p w14:paraId="456F688C" w14:textId="03C2CB94" w:rsidR="00AA5952" w:rsidRPr="006A4FF2" w:rsidRDefault="00AA5952" w:rsidP="00271BDE">
            <w:pPr>
              <w:pStyle w:val="rvps12"/>
              <w:spacing w:before="0" w:beforeAutospacing="0" w:after="0" w:afterAutospacing="0"/>
              <w:jc w:val="center"/>
              <w:textAlignment w:val="baseline"/>
              <w:rPr>
                <w:b/>
                <w:lang w:val="uk-UA"/>
              </w:rPr>
            </w:pPr>
            <w:r>
              <w:rPr>
                <w:rStyle w:val="rvts82"/>
                <w:b/>
                <w:color w:val="000000"/>
                <w:bdr w:val="none" w:sz="0" w:space="0" w:color="auto" w:frame="1"/>
                <w:lang w:val="uk-UA"/>
              </w:rPr>
              <w:t>10)</w:t>
            </w:r>
          </w:p>
        </w:tc>
        <w:tc>
          <w:tcPr>
            <w:tcW w:w="9535" w:type="dxa"/>
            <w:tcBorders>
              <w:top w:val="single" w:sz="6" w:space="0" w:color="000000"/>
              <w:left w:val="single" w:sz="6" w:space="0" w:color="000000"/>
              <w:bottom w:val="single" w:sz="6" w:space="0" w:color="000000"/>
              <w:right w:val="single" w:sz="6" w:space="0" w:color="000000"/>
            </w:tcBorders>
            <w:hideMark/>
          </w:tcPr>
          <w:p w14:paraId="5E0A9401" w14:textId="588FEA02" w:rsidR="00AA5952" w:rsidRPr="006A4FF2" w:rsidRDefault="00AA5952" w:rsidP="00271BDE">
            <w:pPr>
              <w:pStyle w:val="rvps14"/>
              <w:spacing w:before="0" w:beforeAutospacing="0" w:after="0" w:afterAutospacing="0"/>
              <w:ind w:left="224" w:right="281"/>
              <w:textAlignment w:val="baseline"/>
              <w:rPr>
                <w:b/>
                <w:highlight w:val="green"/>
                <w:lang w:val="uk-UA"/>
              </w:rPr>
            </w:pPr>
            <w:r w:rsidRPr="006A4FF2">
              <w:rPr>
                <w:rStyle w:val="rvts82"/>
                <w:b/>
                <w:color w:val="000000"/>
                <w:bdr w:val="none" w:sz="0" w:space="0" w:color="auto" w:frame="1"/>
                <w:lang w:val="uk-UA"/>
              </w:rPr>
              <w:t>баланс та звіт про фінансові результати за звітний рік, що передував року, у якому подаються документи для реєстрації випуску та проспекту емісії облігацій</w:t>
            </w:r>
          </w:p>
        </w:tc>
      </w:tr>
      <w:tr w:rsidR="00AA5952" w:rsidRPr="006A3A6F" w14:paraId="4E6348B7"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tbl>
            <w:tblPr>
              <w:tblW w:w="5000" w:type="pct"/>
              <w:tblCellMar>
                <w:top w:w="15" w:type="dxa"/>
                <w:left w:w="15" w:type="dxa"/>
                <w:bottom w:w="15" w:type="dxa"/>
                <w:right w:w="15" w:type="dxa"/>
              </w:tblCellMar>
              <w:tblLook w:val="04A0" w:firstRow="1" w:lastRow="0" w:firstColumn="1" w:lastColumn="0" w:noHBand="0" w:noVBand="1"/>
            </w:tblPr>
            <w:tblGrid>
              <w:gridCol w:w="1986"/>
              <w:gridCol w:w="4469"/>
              <w:gridCol w:w="1986"/>
              <w:gridCol w:w="1490"/>
            </w:tblGrid>
            <w:tr w:rsidR="005B3DBC" w:rsidRPr="005B3DBC" w14:paraId="0FAECD83" w14:textId="77777777" w:rsidTr="00271BDE">
              <w:tc>
                <w:tcPr>
                  <w:tcW w:w="1000" w:type="pct"/>
                  <w:tcBorders>
                    <w:top w:val="nil"/>
                    <w:left w:val="nil"/>
                    <w:bottom w:val="nil"/>
                    <w:right w:val="nil"/>
                  </w:tcBorders>
                  <w:tcMar>
                    <w:top w:w="60" w:type="dxa"/>
                    <w:left w:w="60" w:type="dxa"/>
                    <w:bottom w:w="60" w:type="dxa"/>
                    <w:right w:w="60" w:type="dxa"/>
                  </w:tcMar>
                  <w:vAlign w:val="center"/>
                  <w:hideMark/>
                </w:tcPr>
                <w:p w14:paraId="077A5777" w14:textId="77777777" w:rsidR="005B3DBC" w:rsidRPr="00271BDE" w:rsidRDefault="005B3DBC" w:rsidP="005B3DBC">
                  <w:pPr>
                    <w:jc w:val="center"/>
                    <w:rPr>
                      <w:color w:val="000000"/>
                      <w:sz w:val="20"/>
                      <w:szCs w:val="20"/>
                      <w:lang w:val="ru-RU"/>
                    </w:rPr>
                  </w:pPr>
                </w:p>
              </w:tc>
              <w:tc>
                <w:tcPr>
                  <w:tcW w:w="2250" w:type="pct"/>
                  <w:tcBorders>
                    <w:top w:val="nil"/>
                    <w:left w:val="nil"/>
                    <w:bottom w:val="nil"/>
                    <w:right w:val="nil"/>
                  </w:tcBorders>
                  <w:tcMar>
                    <w:top w:w="60" w:type="dxa"/>
                    <w:left w:w="60" w:type="dxa"/>
                    <w:bottom w:w="60" w:type="dxa"/>
                    <w:right w:w="60" w:type="dxa"/>
                  </w:tcMar>
                  <w:vAlign w:val="center"/>
                  <w:hideMark/>
                </w:tcPr>
                <w:p w14:paraId="7B7A267A" w14:textId="77777777" w:rsidR="005B3DBC" w:rsidRPr="00271BDE" w:rsidRDefault="005B3DBC" w:rsidP="005B3DBC">
                  <w:pPr>
                    <w:jc w:val="center"/>
                    <w:rPr>
                      <w:color w:val="000000"/>
                      <w:sz w:val="20"/>
                      <w:szCs w:val="20"/>
                      <w:lang w:val="ru-RU"/>
                    </w:rPr>
                  </w:pPr>
                </w:p>
              </w:tc>
              <w:tc>
                <w:tcPr>
                  <w:tcW w:w="1000" w:type="pct"/>
                  <w:tcBorders>
                    <w:top w:val="nil"/>
                    <w:left w:val="nil"/>
                    <w:bottom w:val="nil"/>
                    <w:right w:val="nil"/>
                  </w:tcBorders>
                  <w:tcMar>
                    <w:top w:w="60" w:type="dxa"/>
                    <w:left w:w="60" w:type="dxa"/>
                    <w:bottom w:w="60" w:type="dxa"/>
                    <w:right w:w="60" w:type="dxa"/>
                  </w:tcMar>
                  <w:vAlign w:val="center"/>
                  <w:hideMark/>
                </w:tcPr>
                <w:p w14:paraId="182303A5" w14:textId="77777777" w:rsidR="005B3DBC" w:rsidRPr="00271BDE" w:rsidRDefault="005B3DBC" w:rsidP="005B3DBC">
                  <w:pPr>
                    <w:jc w:val="center"/>
                    <w:rPr>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F8505" w14:textId="77777777" w:rsidR="005B3DBC" w:rsidRPr="005B3DBC" w:rsidRDefault="005B3DBC" w:rsidP="005B3DBC">
                  <w:pPr>
                    <w:jc w:val="center"/>
                    <w:rPr>
                      <w:color w:val="000000"/>
                      <w:sz w:val="20"/>
                      <w:szCs w:val="20"/>
                    </w:rPr>
                  </w:pPr>
                  <w:r w:rsidRPr="005B3DBC">
                    <w:rPr>
                      <w:color w:val="000000"/>
                      <w:sz w:val="20"/>
                      <w:szCs w:val="20"/>
                    </w:rPr>
                    <w:t>КОДИ</w:t>
                  </w:r>
                </w:p>
              </w:tc>
            </w:tr>
            <w:tr w:rsidR="005B3DBC" w:rsidRPr="005B3DBC" w14:paraId="796AE7ED"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400ED303" w14:textId="77777777" w:rsidR="005B3DBC" w:rsidRPr="005B3DBC" w:rsidRDefault="005B3DBC" w:rsidP="005B3DBC">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13C1EB51" w14:textId="77777777" w:rsidR="005B3DBC" w:rsidRPr="005B3DBC" w:rsidRDefault="005B3DBC" w:rsidP="005B3DBC">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116D3202" w14:textId="77777777" w:rsidR="005B3DBC" w:rsidRPr="005B3DBC" w:rsidRDefault="005B3DBC" w:rsidP="005B3DBC">
                  <w:pPr>
                    <w:jc w:val="right"/>
                    <w:rPr>
                      <w:color w:val="000000"/>
                      <w:sz w:val="20"/>
                      <w:szCs w:val="20"/>
                    </w:rPr>
                  </w:pPr>
                  <w:r w:rsidRPr="005B3DBC">
                    <w:rPr>
                      <w:color w:val="000000"/>
                      <w:sz w:val="20"/>
                      <w:szCs w:val="2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43751" w14:textId="77777777" w:rsidR="005B3DBC" w:rsidRPr="005B3DBC" w:rsidRDefault="005B3DBC" w:rsidP="005B3DBC">
                  <w:pPr>
                    <w:jc w:val="center"/>
                    <w:rPr>
                      <w:color w:val="000000"/>
                      <w:sz w:val="20"/>
                      <w:szCs w:val="20"/>
                    </w:rPr>
                  </w:pPr>
                  <w:r w:rsidRPr="005B3DBC">
                    <w:rPr>
                      <w:color w:val="000000"/>
                      <w:sz w:val="20"/>
                      <w:szCs w:val="20"/>
                    </w:rPr>
                    <w:t>201</w:t>
                  </w:r>
                  <w:r w:rsidRPr="005B3DBC">
                    <w:rPr>
                      <w:color w:val="000000"/>
                      <w:sz w:val="20"/>
                      <w:szCs w:val="20"/>
                      <w:lang w:val="ru-RU"/>
                    </w:rPr>
                    <w:t>4</w:t>
                  </w:r>
                  <w:r w:rsidRPr="005B3DBC">
                    <w:rPr>
                      <w:color w:val="000000"/>
                      <w:sz w:val="20"/>
                      <w:szCs w:val="20"/>
                    </w:rPr>
                    <w:t xml:space="preserve"> | </w:t>
                  </w:r>
                  <w:r w:rsidRPr="005B3DBC">
                    <w:rPr>
                      <w:color w:val="000000"/>
                      <w:sz w:val="20"/>
                      <w:szCs w:val="20"/>
                      <w:lang w:val="ru-RU"/>
                    </w:rPr>
                    <w:t>12</w:t>
                  </w:r>
                  <w:r w:rsidRPr="005B3DBC">
                    <w:rPr>
                      <w:color w:val="000000"/>
                      <w:sz w:val="20"/>
                      <w:szCs w:val="20"/>
                    </w:rPr>
                    <w:t xml:space="preserve"> | </w:t>
                  </w:r>
                  <w:r w:rsidRPr="005B3DBC">
                    <w:rPr>
                      <w:color w:val="000000"/>
                      <w:sz w:val="20"/>
                      <w:szCs w:val="20"/>
                      <w:lang w:val="ru-RU"/>
                    </w:rPr>
                    <w:t>3</w:t>
                  </w:r>
                  <w:r w:rsidRPr="005B3DBC">
                    <w:rPr>
                      <w:color w:val="000000"/>
                      <w:sz w:val="20"/>
                      <w:szCs w:val="20"/>
                    </w:rPr>
                    <w:t>1</w:t>
                  </w:r>
                </w:p>
              </w:tc>
            </w:tr>
            <w:tr w:rsidR="005B3DBC" w:rsidRPr="005B3DBC" w14:paraId="2ED8C25B"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15507692" w14:textId="77777777" w:rsidR="005B3DBC" w:rsidRPr="005B3DBC" w:rsidRDefault="005B3DBC" w:rsidP="005B3DBC">
                  <w:pPr>
                    <w:rPr>
                      <w:color w:val="000000"/>
                      <w:sz w:val="20"/>
                      <w:szCs w:val="20"/>
                    </w:rPr>
                  </w:pPr>
                  <w:r w:rsidRPr="005B3DBC">
                    <w:rPr>
                      <w:color w:val="000000"/>
                      <w:sz w:val="20"/>
                      <w:szCs w:val="2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AE18219" w14:textId="77777777" w:rsidR="005B3DBC" w:rsidRPr="00271BDE" w:rsidRDefault="005B3DBC" w:rsidP="005B3DBC">
                  <w:pPr>
                    <w:jc w:val="center"/>
                    <w:rPr>
                      <w:b/>
                      <w:color w:val="000000"/>
                      <w:sz w:val="20"/>
                      <w:szCs w:val="20"/>
                      <w:lang w:val="ru-RU"/>
                    </w:rPr>
                  </w:pPr>
                  <w:r w:rsidRPr="00271BDE">
                    <w:rPr>
                      <w:b/>
                      <w:color w:val="000000"/>
                      <w:sz w:val="20"/>
                      <w:szCs w:val="20"/>
                      <w:lang w:val="ru-RU"/>
                    </w:rPr>
                    <w:t>ТОВАРИСТВО З ОБМЕЖЕНОЮ В</w:t>
                  </w:r>
                  <w:r w:rsidRPr="005B3DBC">
                    <w:rPr>
                      <w:b/>
                      <w:color w:val="000000"/>
                      <w:sz w:val="20"/>
                      <w:szCs w:val="20"/>
                    </w:rPr>
                    <w:t>I</w:t>
                  </w:r>
                  <w:r w:rsidRPr="00271BDE">
                    <w:rPr>
                      <w:b/>
                      <w:color w:val="000000"/>
                      <w:sz w:val="20"/>
                      <w:szCs w:val="20"/>
                      <w:lang w:val="ru-RU"/>
                    </w:rPr>
                    <w:t>ДПОВ</w:t>
                  </w:r>
                  <w:r w:rsidRPr="005B3DBC">
                    <w:rPr>
                      <w:b/>
                      <w:color w:val="000000"/>
                      <w:sz w:val="20"/>
                      <w:szCs w:val="20"/>
                    </w:rPr>
                    <w:t>I</w:t>
                  </w:r>
                  <w:r w:rsidRPr="00271BDE">
                    <w:rPr>
                      <w:b/>
                      <w:color w:val="000000"/>
                      <w:sz w:val="20"/>
                      <w:szCs w:val="20"/>
                      <w:lang w:val="ru-RU"/>
                    </w:rPr>
                    <w:t>ДАЛЬН</w:t>
                  </w:r>
                  <w:r w:rsidRPr="005B3DBC">
                    <w:rPr>
                      <w:b/>
                      <w:color w:val="000000"/>
                      <w:sz w:val="20"/>
                      <w:szCs w:val="20"/>
                    </w:rPr>
                    <w:t>I</w:t>
                  </w:r>
                  <w:r w:rsidRPr="00271BDE">
                    <w:rPr>
                      <w:b/>
                      <w:color w:val="000000"/>
                      <w:sz w:val="20"/>
                      <w:szCs w:val="20"/>
                      <w:lang w:val="ru-RU"/>
                    </w:rPr>
                    <w:t>СТЮ «СК-АГРО»</w:t>
                  </w:r>
                </w:p>
              </w:tc>
              <w:tc>
                <w:tcPr>
                  <w:tcW w:w="0" w:type="auto"/>
                  <w:tcBorders>
                    <w:top w:val="nil"/>
                    <w:left w:val="nil"/>
                    <w:bottom w:val="nil"/>
                    <w:right w:val="nil"/>
                  </w:tcBorders>
                  <w:tcMar>
                    <w:top w:w="60" w:type="dxa"/>
                    <w:left w:w="60" w:type="dxa"/>
                    <w:bottom w:w="60" w:type="dxa"/>
                    <w:right w:w="60" w:type="dxa"/>
                  </w:tcMar>
                  <w:vAlign w:val="center"/>
                  <w:hideMark/>
                </w:tcPr>
                <w:p w14:paraId="4848E8BA" w14:textId="77777777" w:rsidR="005B3DBC" w:rsidRPr="005B3DBC" w:rsidRDefault="005B3DBC" w:rsidP="005B3DBC">
                  <w:pPr>
                    <w:jc w:val="right"/>
                    <w:rPr>
                      <w:color w:val="000000"/>
                      <w:sz w:val="20"/>
                      <w:szCs w:val="20"/>
                    </w:rPr>
                  </w:pPr>
                  <w:r w:rsidRPr="005B3DBC">
                    <w:rPr>
                      <w:color w:val="000000"/>
                      <w:sz w:val="20"/>
                      <w:szCs w:val="2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4F3C6" w14:textId="77777777" w:rsidR="005B3DBC" w:rsidRPr="005B3DBC" w:rsidRDefault="005B3DBC" w:rsidP="005B3DBC">
                  <w:pPr>
                    <w:jc w:val="center"/>
                    <w:rPr>
                      <w:color w:val="000000"/>
                      <w:sz w:val="20"/>
                      <w:szCs w:val="20"/>
                    </w:rPr>
                  </w:pPr>
                  <w:r w:rsidRPr="005B3DBC">
                    <w:rPr>
                      <w:color w:val="000000"/>
                      <w:sz w:val="20"/>
                      <w:szCs w:val="20"/>
                    </w:rPr>
                    <w:t>33976979</w:t>
                  </w:r>
                </w:p>
              </w:tc>
            </w:tr>
            <w:tr w:rsidR="005B3DBC" w:rsidRPr="005B3DBC" w14:paraId="55D4BF42"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4CA4E537" w14:textId="77777777" w:rsidR="005B3DBC" w:rsidRPr="005B3DBC" w:rsidRDefault="005B3DBC" w:rsidP="005B3DBC">
                  <w:pPr>
                    <w:rPr>
                      <w:color w:val="000000"/>
                      <w:sz w:val="20"/>
                      <w:szCs w:val="20"/>
                    </w:rPr>
                  </w:pPr>
                  <w:r w:rsidRPr="005B3DBC">
                    <w:rPr>
                      <w:color w:val="000000"/>
                      <w:sz w:val="20"/>
                      <w:szCs w:val="2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CFA45BF" w14:textId="77777777" w:rsidR="005B3DBC" w:rsidRPr="005B3DBC" w:rsidRDefault="005B3DBC" w:rsidP="005B3DBC">
                  <w:pPr>
                    <w:jc w:val="center"/>
                    <w:rPr>
                      <w:color w:val="000000"/>
                      <w:sz w:val="20"/>
                      <w:szCs w:val="20"/>
                      <w:lang w:val="uk-UA"/>
                    </w:rPr>
                  </w:pPr>
                  <w:r w:rsidRPr="005B3DBC">
                    <w:rPr>
                      <w:color w:val="000000"/>
                      <w:sz w:val="20"/>
                      <w:szCs w:val="20"/>
                      <w:lang w:val="uk-UA"/>
                    </w:rPr>
                    <w:t>Сумська</w:t>
                  </w:r>
                </w:p>
              </w:tc>
              <w:tc>
                <w:tcPr>
                  <w:tcW w:w="0" w:type="auto"/>
                  <w:tcBorders>
                    <w:top w:val="nil"/>
                    <w:left w:val="nil"/>
                    <w:bottom w:val="nil"/>
                    <w:right w:val="nil"/>
                  </w:tcBorders>
                  <w:tcMar>
                    <w:top w:w="60" w:type="dxa"/>
                    <w:left w:w="60" w:type="dxa"/>
                    <w:bottom w:w="60" w:type="dxa"/>
                    <w:right w:w="60" w:type="dxa"/>
                  </w:tcMar>
                  <w:vAlign w:val="center"/>
                  <w:hideMark/>
                </w:tcPr>
                <w:p w14:paraId="58529743" w14:textId="77777777" w:rsidR="005B3DBC" w:rsidRPr="005B3DBC" w:rsidRDefault="005B3DBC" w:rsidP="005B3DBC">
                  <w:pPr>
                    <w:jc w:val="right"/>
                    <w:rPr>
                      <w:color w:val="000000"/>
                      <w:sz w:val="20"/>
                      <w:szCs w:val="20"/>
                    </w:rPr>
                  </w:pPr>
                  <w:r w:rsidRPr="005B3DBC">
                    <w:rPr>
                      <w:color w:val="000000"/>
                      <w:sz w:val="20"/>
                      <w:szCs w:val="2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1CE50" w14:textId="77777777" w:rsidR="005B3DBC" w:rsidRPr="005B3DBC" w:rsidRDefault="005B3DBC" w:rsidP="005B3DBC">
                  <w:pPr>
                    <w:jc w:val="center"/>
                    <w:rPr>
                      <w:color w:val="000000"/>
                      <w:sz w:val="20"/>
                      <w:szCs w:val="20"/>
                    </w:rPr>
                  </w:pPr>
                  <w:r w:rsidRPr="005B3DBC">
                    <w:rPr>
                      <w:color w:val="000000"/>
                      <w:sz w:val="20"/>
                      <w:szCs w:val="20"/>
                    </w:rPr>
                    <w:t>5</w:t>
                  </w:r>
                  <w:r w:rsidRPr="005B3DBC">
                    <w:rPr>
                      <w:color w:val="000000"/>
                      <w:sz w:val="20"/>
                      <w:szCs w:val="20"/>
                      <w:lang w:val="ru-RU"/>
                    </w:rPr>
                    <w:t>9</w:t>
                  </w:r>
                  <w:r w:rsidRPr="005B3DBC">
                    <w:rPr>
                      <w:color w:val="000000"/>
                      <w:sz w:val="20"/>
                      <w:szCs w:val="20"/>
                    </w:rPr>
                    <w:t>23281700</w:t>
                  </w:r>
                </w:p>
              </w:tc>
            </w:tr>
            <w:tr w:rsidR="005B3DBC" w:rsidRPr="005B3DBC" w14:paraId="7819B2EF"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5DBA2BE7" w14:textId="77777777" w:rsidR="005B3DBC" w:rsidRPr="005B3DBC" w:rsidRDefault="005B3DBC" w:rsidP="005B3DBC">
                  <w:pPr>
                    <w:rPr>
                      <w:color w:val="000000"/>
                      <w:sz w:val="20"/>
                      <w:szCs w:val="20"/>
                    </w:rPr>
                  </w:pPr>
                  <w:r w:rsidRPr="005B3DBC">
                    <w:rPr>
                      <w:color w:val="000000"/>
                      <w:sz w:val="20"/>
                      <w:szCs w:val="2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A333075" w14:textId="77777777" w:rsidR="005B3DBC" w:rsidRPr="005B3DBC" w:rsidRDefault="005B3DBC" w:rsidP="005B3DBC">
                  <w:pPr>
                    <w:jc w:val="center"/>
                    <w:rPr>
                      <w:color w:val="000000"/>
                      <w:sz w:val="20"/>
                      <w:szCs w:val="20"/>
                      <w:lang w:val="uk-UA"/>
                    </w:rPr>
                  </w:pPr>
                  <w:r w:rsidRPr="005B3DBC">
                    <w:rPr>
                      <w:color w:val="000000"/>
                      <w:sz w:val="20"/>
                      <w:szCs w:val="20"/>
                      <w:lang w:val="uk-UA"/>
                    </w:rPr>
                    <w:t>Товариство з обмеженою відповідальністю</w:t>
                  </w:r>
                </w:p>
              </w:tc>
              <w:tc>
                <w:tcPr>
                  <w:tcW w:w="0" w:type="auto"/>
                  <w:tcBorders>
                    <w:top w:val="nil"/>
                    <w:left w:val="nil"/>
                    <w:bottom w:val="nil"/>
                    <w:right w:val="nil"/>
                  </w:tcBorders>
                  <w:tcMar>
                    <w:top w:w="60" w:type="dxa"/>
                    <w:left w:w="60" w:type="dxa"/>
                    <w:bottom w:w="60" w:type="dxa"/>
                    <w:right w:w="60" w:type="dxa"/>
                  </w:tcMar>
                  <w:vAlign w:val="center"/>
                  <w:hideMark/>
                </w:tcPr>
                <w:p w14:paraId="28D6D5CB" w14:textId="77777777" w:rsidR="005B3DBC" w:rsidRPr="005B3DBC" w:rsidRDefault="005B3DBC" w:rsidP="005B3DBC">
                  <w:pPr>
                    <w:jc w:val="right"/>
                    <w:rPr>
                      <w:color w:val="000000"/>
                      <w:sz w:val="20"/>
                      <w:szCs w:val="20"/>
                    </w:rPr>
                  </w:pPr>
                  <w:r w:rsidRPr="005B3DBC">
                    <w:rPr>
                      <w:color w:val="000000"/>
                      <w:sz w:val="20"/>
                      <w:szCs w:val="2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485B1" w14:textId="77777777" w:rsidR="005B3DBC" w:rsidRPr="005B3DBC" w:rsidRDefault="005B3DBC" w:rsidP="005B3DBC">
                  <w:pPr>
                    <w:jc w:val="center"/>
                    <w:rPr>
                      <w:color w:val="000000"/>
                      <w:sz w:val="20"/>
                      <w:szCs w:val="20"/>
                    </w:rPr>
                  </w:pPr>
                  <w:r w:rsidRPr="005B3DBC">
                    <w:rPr>
                      <w:color w:val="000000"/>
                      <w:sz w:val="20"/>
                      <w:szCs w:val="20"/>
                    </w:rPr>
                    <w:t>240</w:t>
                  </w:r>
                </w:p>
              </w:tc>
            </w:tr>
            <w:tr w:rsidR="005B3DBC" w:rsidRPr="005B3DBC" w14:paraId="45E2497E"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0CF280A6" w14:textId="77777777" w:rsidR="005B3DBC" w:rsidRPr="005B3DBC" w:rsidRDefault="005B3DBC" w:rsidP="005B3DBC">
                  <w:pPr>
                    <w:rPr>
                      <w:color w:val="000000"/>
                      <w:sz w:val="20"/>
                      <w:szCs w:val="20"/>
                    </w:rPr>
                  </w:pPr>
                  <w:r w:rsidRPr="005B3DBC">
                    <w:rPr>
                      <w:color w:val="000000"/>
                      <w:sz w:val="20"/>
                      <w:szCs w:val="2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E3E23AA" w14:textId="77777777" w:rsidR="005B3DBC" w:rsidRPr="005B3DBC" w:rsidRDefault="005B3DBC" w:rsidP="005B3DBC">
                  <w:pPr>
                    <w:jc w:val="center"/>
                    <w:rPr>
                      <w:color w:val="000000"/>
                      <w:sz w:val="20"/>
                      <w:szCs w:val="20"/>
                      <w:lang w:val="uk-UA"/>
                    </w:rPr>
                  </w:pPr>
                  <w:r w:rsidRPr="005B3DBC">
                    <w:rPr>
                      <w:color w:val="000000"/>
                      <w:sz w:val="20"/>
                      <w:szCs w:val="20"/>
                      <w:lang w:val="uk-UA"/>
                    </w:rPr>
                    <w:t>Вирощування зернових культур (крім рису), бобових культур і насіння олійних культур</w:t>
                  </w:r>
                </w:p>
              </w:tc>
              <w:tc>
                <w:tcPr>
                  <w:tcW w:w="0" w:type="auto"/>
                  <w:tcBorders>
                    <w:top w:val="nil"/>
                    <w:left w:val="nil"/>
                    <w:bottom w:val="nil"/>
                    <w:right w:val="nil"/>
                  </w:tcBorders>
                  <w:tcMar>
                    <w:top w:w="60" w:type="dxa"/>
                    <w:left w:w="60" w:type="dxa"/>
                    <w:bottom w:w="60" w:type="dxa"/>
                    <w:right w:w="60" w:type="dxa"/>
                  </w:tcMar>
                  <w:vAlign w:val="center"/>
                  <w:hideMark/>
                </w:tcPr>
                <w:p w14:paraId="40EB15E9" w14:textId="77777777" w:rsidR="005B3DBC" w:rsidRPr="005B3DBC" w:rsidRDefault="005B3DBC" w:rsidP="005B3DBC">
                  <w:pPr>
                    <w:jc w:val="right"/>
                    <w:rPr>
                      <w:color w:val="000000"/>
                      <w:sz w:val="20"/>
                      <w:szCs w:val="20"/>
                    </w:rPr>
                  </w:pPr>
                  <w:r w:rsidRPr="005B3DBC">
                    <w:rPr>
                      <w:color w:val="000000"/>
                      <w:sz w:val="20"/>
                      <w:szCs w:val="2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46DBB" w14:textId="77777777" w:rsidR="005B3DBC" w:rsidRPr="005B3DBC" w:rsidRDefault="005B3DBC" w:rsidP="005B3DBC">
                  <w:pPr>
                    <w:jc w:val="center"/>
                    <w:rPr>
                      <w:color w:val="000000"/>
                      <w:sz w:val="20"/>
                      <w:szCs w:val="20"/>
                    </w:rPr>
                  </w:pPr>
                  <w:r w:rsidRPr="005B3DBC">
                    <w:rPr>
                      <w:color w:val="000000"/>
                      <w:sz w:val="20"/>
                      <w:szCs w:val="20"/>
                    </w:rPr>
                    <w:t>01.11</w:t>
                  </w:r>
                </w:p>
              </w:tc>
            </w:tr>
            <w:tr w:rsidR="005B3DBC" w:rsidRPr="005B3DBC" w14:paraId="021DB884"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152A4736" w14:textId="77777777" w:rsidR="005B3DBC" w:rsidRPr="005B3DBC" w:rsidRDefault="005B3DBC" w:rsidP="005B3DBC">
                  <w:pPr>
                    <w:rPr>
                      <w:color w:val="000000"/>
                      <w:sz w:val="20"/>
                      <w:szCs w:val="20"/>
                    </w:rPr>
                  </w:pPr>
                  <w:r w:rsidRPr="005B3DBC">
                    <w:rPr>
                      <w:color w:val="000000"/>
                      <w:sz w:val="20"/>
                      <w:szCs w:val="2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11FA8D54" w14:textId="77777777" w:rsidR="005B3DBC" w:rsidRPr="005B3DBC" w:rsidRDefault="005B3DBC" w:rsidP="005B3DBC">
                  <w:pPr>
                    <w:jc w:val="center"/>
                    <w:rPr>
                      <w:color w:val="000000"/>
                      <w:sz w:val="20"/>
                      <w:szCs w:val="20"/>
                      <w:lang w:val="ru-RU"/>
                    </w:rPr>
                  </w:pPr>
                  <w:r w:rsidRPr="005B3DBC">
                    <w:rPr>
                      <w:color w:val="000000"/>
                      <w:sz w:val="20"/>
                      <w:szCs w:val="20"/>
                    </w:rPr>
                    <w:t>1</w:t>
                  </w:r>
                  <w:r w:rsidRPr="005B3DBC">
                    <w:rPr>
                      <w:color w:val="000000"/>
                      <w:sz w:val="20"/>
                      <w:szCs w:val="20"/>
                      <w:lang w:val="ru-RU"/>
                    </w:rPr>
                    <w:t>77</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540C9785" w14:textId="77777777" w:rsidR="005B3DBC" w:rsidRPr="005B3DBC" w:rsidRDefault="005B3DBC" w:rsidP="005B3DBC">
                  <w:pPr>
                    <w:jc w:val="center"/>
                    <w:rPr>
                      <w:color w:val="000000"/>
                      <w:sz w:val="20"/>
                      <w:szCs w:val="20"/>
                    </w:rPr>
                  </w:pPr>
                </w:p>
              </w:tc>
            </w:tr>
            <w:tr w:rsidR="005B3DBC" w:rsidRPr="006A3A6F" w14:paraId="0E260C2D"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493C4258" w14:textId="77777777" w:rsidR="005B3DBC" w:rsidRPr="00271BDE" w:rsidRDefault="005B3DBC" w:rsidP="005B3DBC">
                  <w:pPr>
                    <w:rPr>
                      <w:color w:val="000000"/>
                      <w:sz w:val="20"/>
                      <w:szCs w:val="20"/>
                      <w:lang w:val="ru-RU"/>
                    </w:rPr>
                  </w:pPr>
                  <w:r w:rsidRPr="00271BDE">
                    <w:rPr>
                      <w:color w:val="000000"/>
                      <w:sz w:val="20"/>
                      <w:szCs w:val="20"/>
                      <w:lang w:val="ru-RU"/>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27CA1220" w14:textId="77777777" w:rsidR="005B3DBC" w:rsidRPr="00271BDE" w:rsidRDefault="005B3DBC" w:rsidP="005B3DBC">
                  <w:pPr>
                    <w:jc w:val="center"/>
                    <w:rPr>
                      <w:color w:val="000000"/>
                      <w:sz w:val="20"/>
                      <w:szCs w:val="20"/>
                      <w:lang w:val="ru-RU"/>
                    </w:rPr>
                  </w:pPr>
                </w:p>
              </w:tc>
            </w:tr>
            <w:tr w:rsidR="005B3DBC" w:rsidRPr="006A3A6F" w14:paraId="2B0DB121"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64ADD6D0" w14:textId="77777777" w:rsidR="005B3DBC" w:rsidRPr="005B3DBC" w:rsidRDefault="005B3DBC" w:rsidP="005B3DBC">
                  <w:pPr>
                    <w:rPr>
                      <w:color w:val="000000"/>
                      <w:sz w:val="20"/>
                      <w:szCs w:val="20"/>
                    </w:rPr>
                  </w:pPr>
                  <w:r w:rsidRPr="005B3DBC">
                    <w:rPr>
                      <w:color w:val="000000"/>
                      <w:sz w:val="20"/>
                      <w:szCs w:val="2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7C16D9CD" w14:textId="77777777" w:rsidR="005B3DBC" w:rsidRPr="00271BDE" w:rsidRDefault="005B3DBC" w:rsidP="005B3DBC">
                  <w:pPr>
                    <w:jc w:val="center"/>
                    <w:rPr>
                      <w:color w:val="000000"/>
                      <w:sz w:val="20"/>
                      <w:szCs w:val="20"/>
                      <w:lang w:val="ru-RU"/>
                    </w:rPr>
                  </w:pPr>
                  <w:r w:rsidRPr="00271BDE">
                    <w:rPr>
                      <w:color w:val="000000"/>
                      <w:sz w:val="20"/>
                      <w:szCs w:val="20"/>
                      <w:lang w:val="ru-RU"/>
                    </w:rPr>
                    <w:t>с. Кал</w:t>
                  </w:r>
                  <w:r w:rsidRPr="005B3DBC">
                    <w:rPr>
                      <w:color w:val="000000"/>
                      <w:sz w:val="20"/>
                      <w:szCs w:val="20"/>
                    </w:rPr>
                    <w:t>i</w:t>
                  </w:r>
                  <w:r w:rsidRPr="00271BDE">
                    <w:rPr>
                      <w:color w:val="000000"/>
                      <w:sz w:val="20"/>
                      <w:szCs w:val="20"/>
                      <w:lang w:val="ru-RU"/>
                    </w:rPr>
                    <w:t>н</w:t>
                  </w:r>
                  <w:r w:rsidRPr="005B3DBC">
                    <w:rPr>
                      <w:color w:val="000000"/>
                      <w:sz w:val="20"/>
                      <w:szCs w:val="20"/>
                    </w:rPr>
                    <w:t>i</w:t>
                  </w:r>
                  <w:r w:rsidRPr="00271BDE">
                    <w:rPr>
                      <w:color w:val="000000"/>
                      <w:sz w:val="20"/>
                      <w:szCs w:val="20"/>
                      <w:lang w:val="ru-RU"/>
                    </w:rPr>
                    <w:t>нське</w:t>
                  </w:r>
                  <w:r w:rsidRPr="005B3DBC">
                    <w:rPr>
                      <w:color w:val="000000"/>
                      <w:sz w:val="20"/>
                      <w:szCs w:val="20"/>
                      <w:lang w:val="uk-UA"/>
                    </w:rPr>
                    <w:t xml:space="preserve">, </w:t>
                  </w:r>
                  <w:r w:rsidRPr="00271BDE">
                    <w:rPr>
                      <w:color w:val="000000"/>
                      <w:sz w:val="20"/>
                      <w:szCs w:val="20"/>
                      <w:lang w:val="ru-RU"/>
                    </w:rPr>
                    <w:t>Липоводолинський р-н,</w:t>
                  </w:r>
                  <w:r w:rsidRPr="005B3DBC">
                    <w:rPr>
                      <w:color w:val="000000"/>
                      <w:sz w:val="20"/>
                      <w:szCs w:val="20"/>
                      <w:lang w:val="uk-UA"/>
                    </w:rPr>
                    <w:t xml:space="preserve"> </w:t>
                  </w:r>
                  <w:r w:rsidRPr="00271BDE">
                    <w:rPr>
                      <w:color w:val="000000"/>
                      <w:sz w:val="20"/>
                      <w:szCs w:val="20"/>
                      <w:lang w:val="ru-RU"/>
                    </w:rPr>
                    <w:t>Сумська обл.,</w:t>
                  </w:r>
                  <w:r w:rsidRPr="005B3DBC">
                    <w:rPr>
                      <w:color w:val="000000"/>
                      <w:sz w:val="20"/>
                      <w:szCs w:val="20"/>
                      <w:lang w:val="uk-UA"/>
                    </w:rPr>
                    <w:t xml:space="preserve"> 42506</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13AE916D" w14:textId="77777777" w:rsidR="005B3DBC" w:rsidRPr="00271BDE" w:rsidRDefault="005B3DBC" w:rsidP="005B3DBC">
                  <w:pPr>
                    <w:jc w:val="center"/>
                    <w:rPr>
                      <w:color w:val="000000"/>
                      <w:sz w:val="20"/>
                      <w:szCs w:val="20"/>
                      <w:lang w:val="ru-RU"/>
                    </w:rPr>
                  </w:pPr>
                </w:p>
              </w:tc>
            </w:tr>
            <w:tr w:rsidR="005B3DBC" w:rsidRPr="006A3A6F" w14:paraId="7FACF496"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4751111C" w14:textId="77777777" w:rsidR="005B3DBC" w:rsidRPr="00271BDE" w:rsidRDefault="005B3DBC" w:rsidP="005B3DBC">
                  <w:pPr>
                    <w:rPr>
                      <w:color w:val="000000"/>
                      <w:sz w:val="20"/>
                      <w:szCs w:val="20"/>
                      <w:lang w:val="ru-RU"/>
                    </w:rPr>
                  </w:pPr>
                  <w:r w:rsidRPr="00271BDE">
                    <w:rPr>
                      <w:color w:val="000000"/>
                      <w:sz w:val="20"/>
                      <w:szCs w:val="20"/>
                      <w:lang w:val="ru-RU"/>
                    </w:rPr>
                    <w:t>Складено (зробити позначку "</w:t>
                  </w:r>
                  <w:r w:rsidRPr="005B3DBC">
                    <w:rPr>
                      <w:color w:val="000000"/>
                      <w:sz w:val="20"/>
                      <w:szCs w:val="20"/>
                    </w:rPr>
                    <w:t>v</w:t>
                  </w:r>
                  <w:r w:rsidRPr="00271BDE">
                    <w:rPr>
                      <w:color w:val="000000"/>
                      <w:sz w:val="20"/>
                      <w:szCs w:val="20"/>
                      <w:lang w:val="ru-RU"/>
                    </w:rPr>
                    <w:t>"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0C0A3C03" w14:textId="77777777" w:rsidR="005B3DBC" w:rsidRPr="00271BDE" w:rsidRDefault="005B3DBC" w:rsidP="005B3DBC">
                  <w:pPr>
                    <w:jc w:val="center"/>
                    <w:rPr>
                      <w:color w:val="000000"/>
                      <w:sz w:val="20"/>
                      <w:szCs w:val="20"/>
                      <w:lang w:val="ru-RU"/>
                    </w:rPr>
                  </w:pPr>
                  <w:r w:rsidRPr="005B3DBC">
                    <w:rPr>
                      <w:color w:val="000000"/>
                      <w:sz w:val="20"/>
                      <w:szCs w:val="20"/>
                    </w:rPr>
                    <w:t> </w:t>
                  </w:r>
                </w:p>
              </w:tc>
            </w:tr>
            <w:tr w:rsidR="005B3DBC" w:rsidRPr="005B3DBC" w14:paraId="45FBCEEE"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293012DC" w14:textId="77777777" w:rsidR="005B3DBC" w:rsidRPr="00271BDE" w:rsidRDefault="005B3DBC" w:rsidP="005B3DBC">
                  <w:pPr>
                    <w:rPr>
                      <w:color w:val="000000"/>
                      <w:sz w:val="20"/>
                      <w:szCs w:val="20"/>
                      <w:lang w:val="ru-RU"/>
                    </w:rPr>
                  </w:pPr>
                  <w:r w:rsidRPr="00271BDE">
                    <w:rPr>
                      <w:color w:val="000000"/>
                      <w:sz w:val="20"/>
                      <w:szCs w:val="20"/>
                      <w:lang w:val="ru-RU"/>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14:paraId="345038D8" w14:textId="77777777" w:rsidR="005B3DBC" w:rsidRPr="00271BDE" w:rsidRDefault="005B3DBC" w:rsidP="005B3DBC">
                  <w:pPr>
                    <w:jc w:val="center"/>
                    <w:rPr>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A195C8" w14:textId="77777777" w:rsidR="005B3DBC" w:rsidRPr="005B3DBC" w:rsidRDefault="005B3DBC" w:rsidP="005B3DBC">
                  <w:pPr>
                    <w:jc w:val="center"/>
                    <w:rPr>
                      <w:color w:val="000000"/>
                      <w:sz w:val="20"/>
                      <w:szCs w:val="20"/>
                    </w:rPr>
                  </w:pPr>
                  <w:r w:rsidRPr="005B3DBC">
                    <w:rPr>
                      <w:color w:val="000000"/>
                      <w:sz w:val="20"/>
                      <w:szCs w:val="20"/>
                    </w:rPr>
                    <w:t>V</w:t>
                  </w:r>
                </w:p>
              </w:tc>
            </w:tr>
            <w:tr w:rsidR="005B3DBC" w:rsidRPr="006A3A6F" w14:paraId="16C3A650" w14:textId="77777777" w:rsidTr="00271BDE">
              <w:tc>
                <w:tcPr>
                  <w:tcW w:w="0" w:type="auto"/>
                  <w:gridSpan w:val="2"/>
                  <w:tcBorders>
                    <w:top w:val="nil"/>
                    <w:left w:val="nil"/>
                    <w:bottom w:val="nil"/>
                    <w:right w:val="nil"/>
                  </w:tcBorders>
                  <w:tcMar>
                    <w:top w:w="60" w:type="dxa"/>
                    <w:left w:w="60" w:type="dxa"/>
                    <w:bottom w:w="60" w:type="dxa"/>
                    <w:right w:w="60" w:type="dxa"/>
                  </w:tcMar>
                  <w:vAlign w:val="center"/>
                  <w:hideMark/>
                </w:tcPr>
                <w:p w14:paraId="683E5FEB" w14:textId="77777777" w:rsidR="005B3DBC" w:rsidRPr="00271BDE" w:rsidRDefault="005B3DBC" w:rsidP="005B3DBC">
                  <w:pPr>
                    <w:rPr>
                      <w:color w:val="000000"/>
                      <w:sz w:val="20"/>
                      <w:szCs w:val="20"/>
                      <w:lang w:val="ru-RU"/>
                    </w:rPr>
                  </w:pPr>
                  <w:r w:rsidRPr="00271BDE">
                    <w:rPr>
                      <w:color w:val="000000"/>
                      <w:sz w:val="20"/>
                      <w:szCs w:val="20"/>
                      <w:lang w:val="ru-RU"/>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14:paraId="3BF2A3F2" w14:textId="77777777" w:rsidR="005B3DBC" w:rsidRPr="00271BDE" w:rsidRDefault="005B3DBC" w:rsidP="005B3DBC">
                  <w:pPr>
                    <w:jc w:val="center"/>
                    <w:rPr>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85221" w14:textId="77777777" w:rsidR="005B3DBC" w:rsidRPr="00271BDE" w:rsidRDefault="005B3DBC" w:rsidP="005B3DBC">
                  <w:pPr>
                    <w:jc w:val="center"/>
                    <w:rPr>
                      <w:color w:val="000000"/>
                      <w:sz w:val="20"/>
                      <w:szCs w:val="20"/>
                      <w:lang w:val="ru-RU"/>
                    </w:rPr>
                  </w:pPr>
                </w:p>
              </w:tc>
            </w:tr>
          </w:tbl>
          <w:p w14:paraId="295C20CE" w14:textId="77777777" w:rsidR="00AA5952" w:rsidRPr="005B3DBC" w:rsidRDefault="00AA5952" w:rsidP="006A4FF2">
            <w:pPr>
              <w:pStyle w:val="rvps14"/>
              <w:spacing w:before="0" w:beforeAutospacing="0" w:after="0" w:afterAutospacing="0"/>
              <w:ind w:left="224" w:right="281"/>
              <w:textAlignment w:val="baseline"/>
              <w:rPr>
                <w:rStyle w:val="rvts82"/>
                <w:b/>
                <w:color w:val="000000"/>
                <w:sz w:val="20"/>
                <w:szCs w:val="20"/>
                <w:bdr w:val="none" w:sz="0" w:space="0" w:color="auto" w:frame="1"/>
                <w:lang w:val="uk-UA"/>
              </w:rPr>
            </w:pPr>
          </w:p>
        </w:tc>
      </w:tr>
      <w:tr w:rsidR="00AA5952" w:rsidRPr="00533D8D" w14:paraId="15460CD5"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6AD27048" w14:textId="77777777" w:rsidR="00AA5952" w:rsidRPr="00271BDE" w:rsidRDefault="005B3DBC" w:rsidP="005B3DBC">
            <w:pPr>
              <w:pStyle w:val="rvps14"/>
              <w:spacing w:before="0" w:beforeAutospacing="0" w:after="0" w:afterAutospacing="0"/>
              <w:ind w:left="224" w:right="281"/>
              <w:jc w:val="center"/>
              <w:textAlignment w:val="baseline"/>
              <w:rPr>
                <w:b/>
                <w:color w:val="000000"/>
                <w:lang w:val="ru-RU"/>
              </w:rPr>
            </w:pPr>
            <w:r w:rsidRPr="00271BDE">
              <w:rPr>
                <w:b/>
                <w:color w:val="000000"/>
                <w:lang w:val="ru-RU"/>
              </w:rPr>
              <w:t>Баланс (Звіт про фінансовий стан)</w:t>
            </w:r>
            <w:r w:rsidRPr="00271BDE">
              <w:rPr>
                <w:b/>
                <w:color w:val="000000"/>
                <w:lang w:val="ru-RU"/>
              </w:rPr>
              <w:br/>
              <w:t>на 31.12.2014 р.</w:t>
            </w:r>
          </w:p>
          <w:tbl>
            <w:tblPr>
              <w:tblW w:w="4865" w:type="pct"/>
              <w:tblCellMar>
                <w:top w:w="15" w:type="dxa"/>
                <w:left w:w="15" w:type="dxa"/>
                <w:bottom w:w="15" w:type="dxa"/>
                <w:right w:w="15" w:type="dxa"/>
              </w:tblCellMar>
              <w:tblLook w:val="04A0" w:firstRow="1" w:lastRow="0" w:firstColumn="1" w:lastColumn="0" w:noHBand="0" w:noVBand="1"/>
            </w:tblPr>
            <w:tblGrid>
              <w:gridCol w:w="5104"/>
              <w:gridCol w:w="1137"/>
              <w:gridCol w:w="1707"/>
              <w:gridCol w:w="1707"/>
            </w:tblGrid>
            <w:tr w:rsidR="005B3DBC" w14:paraId="6A0E479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8104B" w14:textId="77777777" w:rsidR="005B3DBC" w:rsidRDefault="005B3DBC" w:rsidP="005B3DBC">
                  <w:pPr>
                    <w:jc w:val="center"/>
                    <w:rPr>
                      <w:b/>
                      <w:bCs/>
                      <w:color w:val="000000"/>
                      <w:sz w:val="20"/>
                      <w:szCs w:val="20"/>
                    </w:rPr>
                  </w:pPr>
                  <w:r>
                    <w:rPr>
                      <w:b/>
                      <w:bCs/>
                      <w:color w:val="000000"/>
                      <w:sz w:val="20"/>
                      <w:szCs w:val="20"/>
                    </w:rPr>
                    <w:t>Актив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5F3C1" w14:textId="77777777" w:rsidR="005B3DBC" w:rsidRDefault="005B3DBC" w:rsidP="005B3DBC">
                  <w:pPr>
                    <w:jc w:val="center"/>
                    <w:rPr>
                      <w:b/>
                      <w:bCs/>
                      <w:color w:val="000000"/>
                      <w:sz w:val="20"/>
                      <w:szCs w:val="20"/>
                    </w:rPr>
                  </w:pPr>
                  <w:r>
                    <w:rPr>
                      <w:b/>
                      <w:bCs/>
                      <w:color w:val="000000"/>
                      <w:sz w:val="20"/>
                      <w:szCs w:val="20"/>
                    </w:rPr>
                    <w:t>Код рядка</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4E9E3" w14:textId="77777777" w:rsidR="005B3DBC" w:rsidRDefault="005B3DBC" w:rsidP="005B3DBC">
                  <w:pPr>
                    <w:jc w:val="center"/>
                    <w:rPr>
                      <w:b/>
                      <w:bCs/>
                      <w:color w:val="000000"/>
                      <w:sz w:val="20"/>
                      <w:szCs w:val="20"/>
                    </w:rPr>
                  </w:pPr>
                  <w:r>
                    <w:rPr>
                      <w:b/>
                      <w:bCs/>
                      <w:color w:val="000000"/>
                      <w:sz w:val="20"/>
                      <w:szCs w:val="20"/>
                    </w:rPr>
                    <w:t>На початок звітного періоду</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D7AD7" w14:textId="77777777" w:rsidR="005B3DBC" w:rsidRDefault="005B3DBC" w:rsidP="005B3DBC">
                  <w:pPr>
                    <w:jc w:val="center"/>
                    <w:rPr>
                      <w:b/>
                      <w:bCs/>
                      <w:color w:val="000000"/>
                      <w:sz w:val="20"/>
                      <w:szCs w:val="20"/>
                    </w:rPr>
                  </w:pPr>
                  <w:r>
                    <w:rPr>
                      <w:b/>
                      <w:bCs/>
                      <w:color w:val="000000"/>
                      <w:sz w:val="20"/>
                      <w:szCs w:val="20"/>
                    </w:rPr>
                    <w:t>На кінець звітного періоду</w:t>
                  </w:r>
                </w:p>
              </w:tc>
            </w:tr>
            <w:tr w:rsidR="005B3DBC" w14:paraId="1791696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E7D79" w14:textId="77777777" w:rsidR="005B3DBC" w:rsidRDefault="005B3DBC" w:rsidP="005B3DBC">
                  <w:pPr>
                    <w:jc w:val="center"/>
                    <w:rPr>
                      <w:b/>
                      <w:bCs/>
                      <w:color w:val="000000"/>
                      <w:sz w:val="20"/>
                      <w:szCs w:val="20"/>
                    </w:rPr>
                  </w:pPr>
                  <w:r>
                    <w:rPr>
                      <w:b/>
                      <w:bCs/>
                      <w:color w:val="000000"/>
                      <w:sz w:val="20"/>
                      <w:szCs w:val="20"/>
                    </w:rPr>
                    <w:t>1</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05536" w14:textId="77777777" w:rsidR="005B3DBC" w:rsidRDefault="005B3DBC" w:rsidP="005B3DBC">
                  <w:pPr>
                    <w:jc w:val="center"/>
                    <w:rPr>
                      <w:b/>
                      <w:bCs/>
                      <w:color w:val="000000"/>
                      <w:sz w:val="20"/>
                      <w:szCs w:val="20"/>
                    </w:rPr>
                  </w:pPr>
                  <w:r>
                    <w:rPr>
                      <w:b/>
                      <w:bCs/>
                      <w:color w:val="000000"/>
                      <w:sz w:val="20"/>
                      <w:szCs w:val="20"/>
                    </w:rPr>
                    <w:t>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1D2AF" w14:textId="77777777" w:rsidR="005B3DBC" w:rsidRDefault="005B3DBC" w:rsidP="005B3DBC">
                  <w:pPr>
                    <w:jc w:val="center"/>
                    <w:rPr>
                      <w:b/>
                      <w:bCs/>
                      <w:color w:val="000000"/>
                      <w:sz w:val="20"/>
                      <w:szCs w:val="20"/>
                    </w:rPr>
                  </w:pPr>
                  <w:r>
                    <w:rPr>
                      <w:b/>
                      <w:bCs/>
                      <w:color w:val="000000"/>
                      <w:sz w:val="20"/>
                      <w:szCs w:val="20"/>
                    </w:rPr>
                    <w:t>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C43C9" w14:textId="77777777" w:rsidR="005B3DBC" w:rsidRDefault="005B3DBC" w:rsidP="005B3DBC">
                  <w:pPr>
                    <w:jc w:val="center"/>
                    <w:rPr>
                      <w:b/>
                      <w:bCs/>
                      <w:color w:val="000000"/>
                      <w:sz w:val="20"/>
                      <w:szCs w:val="20"/>
                    </w:rPr>
                  </w:pPr>
                  <w:r>
                    <w:rPr>
                      <w:b/>
                      <w:bCs/>
                      <w:color w:val="000000"/>
                      <w:sz w:val="20"/>
                      <w:szCs w:val="20"/>
                    </w:rPr>
                    <w:t>4</w:t>
                  </w:r>
                </w:p>
              </w:tc>
            </w:tr>
            <w:tr w:rsidR="005B3DBC" w14:paraId="71E9199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85BEE1" w14:textId="77777777" w:rsidR="005B3DBC" w:rsidRDefault="005B3DBC" w:rsidP="005B3DBC">
                  <w:pPr>
                    <w:jc w:val="center"/>
                    <w:rPr>
                      <w:b/>
                      <w:bCs/>
                      <w:color w:val="000000"/>
                      <w:sz w:val="20"/>
                      <w:szCs w:val="20"/>
                    </w:rPr>
                  </w:pPr>
                  <w:r>
                    <w:rPr>
                      <w:b/>
                      <w:bCs/>
                      <w:color w:val="000000"/>
                      <w:sz w:val="20"/>
                      <w:szCs w:val="20"/>
                    </w:rPr>
                    <w:t>I. Необоротні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F8A07E"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31EB0D"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130D11" w14:textId="77777777" w:rsidR="005B3DBC" w:rsidRDefault="005B3DBC" w:rsidP="005B3DBC">
                  <w:pPr>
                    <w:jc w:val="center"/>
                    <w:rPr>
                      <w:b/>
                      <w:bCs/>
                      <w:color w:val="000000"/>
                      <w:sz w:val="20"/>
                      <w:szCs w:val="20"/>
                    </w:rPr>
                  </w:pPr>
                </w:p>
              </w:tc>
            </w:tr>
            <w:tr w:rsidR="005B3DBC" w14:paraId="47826AD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8B770" w14:textId="77777777" w:rsidR="005B3DBC" w:rsidRDefault="005B3DBC" w:rsidP="005B3DBC">
                  <w:pPr>
                    <w:rPr>
                      <w:color w:val="000000"/>
                      <w:sz w:val="20"/>
                      <w:szCs w:val="20"/>
                    </w:rPr>
                  </w:pPr>
                  <w:r>
                    <w:rPr>
                      <w:color w:val="000000"/>
                      <w:sz w:val="20"/>
                      <w:szCs w:val="20"/>
                    </w:rPr>
                    <w:t>Нематеріальні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2130A" w14:textId="77777777" w:rsidR="005B3DBC" w:rsidRDefault="005B3DBC" w:rsidP="005B3DBC">
                  <w:pPr>
                    <w:jc w:val="center"/>
                    <w:rPr>
                      <w:color w:val="000000"/>
                      <w:sz w:val="20"/>
                      <w:szCs w:val="20"/>
                    </w:rPr>
                  </w:pPr>
                  <w:r>
                    <w:rPr>
                      <w:color w:val="000000"/>
                      <w:sz w:val="20"/>
                      <w:szCs w:val="20"/>
                    </w:rPr>
                    <w:t>1000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127D3" w14:textId="77777777" w:rsidR="005B3DBC" w:rsidRPr="00EF59EF" w:rsidRDefault="005B3DBC" w:rsidP="005B3DBC">
                  <w:pPr>
                    <w:jc w:val="center"/>
                    <w:rPr>
                      <w:color w:val="000000"/>
                      <w:sz w:val="20"/>
                      <w:szCs w:val="20"/>
                      <w:lang w:val="ru-RU"/>
                    </w:rPr>
                  </w:pPr>
                  <w:r>
                    <w:rPr>
                      <w:color w:val="000000"/>
                      <w:sz w:val="20"/>
                      <w:szCs w:val="20"/>
                      <w:lang w:val="ru-RU"/>
                    </w:rPr>
                    <w:t>37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17E2E" w14:textId="77777777" w:rsidR="005B3DBC" w:rsidRPr="00EF59EF" w:rsidRDefault="005B3DBC" w:rsidP="005B3DBC">
                  <w:pPr>
                    <w:jc w:val="center"/>
                    <w:rPr>
                      <w:color w:val="000000"/>
                      <w:sz w:val="20"/>
                      <w:szCs w:val="20"/>
                      <w:lang w:val="ru-RU"/>
                    </w:rPr>
                  </w:pPr>
                  <w:r>
                    <w:rPr>
                      <w:color w:val="000000"/>
                      <w:sz w:val="20"/>
                      <w:szCs w:val="20"/>
                      <w:lang w:val="ru-RU"/>
                    </w:rPr>
                    <w:t>18</w:t>
                  </w:r>
                </w:p>
              </w:tc>
            </w:tr>
            <w:tr w:rsidR="005B3DBC" w14:paraId="2F8342C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A0A41" w14:textId="77777777" w:rsidR="005B3DBC" w:rsidRDefault="005B3DBC" w:rsidP="005B3DBC">
                  <w:pPr>
                    <w:rPr>
                      <w:color w:val="000000"/>
                      <w:sz w:val="20"/>
                      <w:szCs w:val="20"/>
                    </w:rPr>
                  </w:pPr>
                  <w:r>
                    <w:rPr>
                      <w:color w:val="000000"/>
                      <w:sz w:val="20"/>
                      <w:szCs w:val="20"/>
                    </w:rPr>
                    <w:t>первісна вартість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785061" w14:textId="77777777" w:rsidR="005B3DBC" w:rsidRDefault="005B3DBC" w:rsidP="005B3DBC">
                  <w:pPr>
                    <w:jc w:val="center"/>
                    <w:rPr>
                      <w:color w:val="000000"/>
                      <w:sz w:val="20"/>
                      <w:szCs w:val="20"/>
                    </w:rPr>
                  </w:pPr>
                  <w:r>
                    <w:rPr>
                      <w:color w:val="000000"/>
                      <w:sz w:val="20"/>
                      <w:szCs w:val="20"/>
                    </w:rPr>
                    <w:t>1001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08150" w14:textId="77777777" w:rsidR="005B3DBC" w:rsidRPr="00EF59EF" w:rsidRDefault="005B3DBC" w:rsidP="005B3DBC">
                  <w:pPr>
                    <w:jc w:val="center"/>
                    <w:rPr>
                      <w:color w:val="000000"/>
                      <w:sz w:val="20"/>
                      <w:szCs w:val="20"/>
                      <w:lang w:val="ru-RU"/>
                    </w:rPr>
                  </w:pPr>
                  <w:r>
                    <w:rPr>
                      <w:color w:val="000000"/>
                      <w:sz w:val="20"/>
                      <w:szCs w:val="20"/>
                      <w:lang w:val="ru-RU"/>
                    </w:rPr>
                    <w:t>91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DBF5E" w14:textId="77777777" w:rsidR="005B3DBC" w:rsidRPr="00EF59EF" w:rsidRDefault="005B3DBC" w:rsidP="005B3DBC">
                  <w:pPr>
                    <w:jc w:val="center"/>
                    <w:rPr>
                      <w:color w:val="000000"/>
                      <w:sz w:val="20"/>
                      <w:szCs w:val="20"/>
                      <w:lang w:val="ru-RU"/>
                    </w:rPr>
                  </w:pPr>
                  <w:r>
                    <w:rPr>
                      <w:color w:val="000000"/>
                      <w:sz w:val="20"/>
                      <w:szCs w:val="20"/>
                      <w:lang w:val="ru-RU"/>
                    </w:rPr>
                    <w:t>91</w:t>
                  </w:r>
                </w:p>
              </w:tc>
            </w:tr>
            <w:tr w:rsidR="005B3DBC" w14:paraId="598F216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6A184" w14:textId="77777777" w:rsidR="005B3DBC" w:rsidRDefault="005B3DBC" w:rsidP="005B3DBC">
                  <w:pPr>
                    <w:rPr>
                      <w:color w:val="000000"/>
                      <w:sz w:val="20"/>
                      <w:szCs w:val="20"/>
                    </w:rPr>
                  </w:pPr>
                  <w:r>
                    <w:rPr>
                      <w:color w:val="000000"/>
                      <w:sz w:val="20"/>
                      <w:szCs w:val="20"/>
                    </w:rPr>
                    <w:t>накопичена амортизація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F2622" w14:textId="77777777" w:rsidR="005B3DBC" w:rsidRDefault="005B3DBC" w:rsidP="005B3DBC">
                  <w:pPr>
                    <w:jc w:val="center"/>
                    <w:rPr>
                      <w:color w:val="000000"/>
                      <w:sz w:val="20"/>
                      <w:szCs w:val="20"/>
                    </w:rPr>
                  </w:pPr>
                  <w:r>
                    <w:rPr>
                      <w:color w:val="000000"/>
                      <w:sz w:val="20"/>
                      <w:szCs w:val="20"/>
                    </w:rPr>
                    <w:t>1002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6D6BE" w14:textId="77777777" w:rsidR="005B3DBC" w:rsidRPr="00EF59EF" w:rsidRDefault="005B3DBC" w:rsidP="005B3DBC">
                  <w:pPr>
                    <w:jc w:val="center"/>
                    <w:rPr>
                      <w:color w:val="000000"/>
                      <w:sz w:val="20"/>
                      <w:szCs w:val="20"/>
                      <w:lang w:val="ru-RU"/>
                    </w:rPr>
                  </w:pPr>
                  <w:r>
                    <w:rPr>
                      <w:color w:val="000000"/>
                      <w:sz w:val="20"/>
                      <w:szCs w:val="20"/>
                      <w:lang w:val="ru-RU"/>
                    </w:rPr>
                    <w:t>54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9228C" w14:textId="77777777" w:rsidR="005B3DBC" w:rsidRPr="00EF59EF" w:rsidRDefault="005B3DBC" w:rsidP="005B3DBC">
                  <w:pPr>
                    <w:jc w:val="center"/>
                    <w:rPr>
                      <w:color w:val="000000"/>
                      <w:sz w:val="20"/>
                      <w:szCs w:val="20"/>
                      <w:lang w:val="ru-RU"/>
                    </w:rPr>
                  </w:pPr>
                  <w:r>
                    <w:rPr>
                      <w:color w:val="000000"/>
                      <w:sz w:val="20"/>
                      <w:szCs w:val="20"/>
                      <w:lang w:val="ru-RU"/>
                    </w:rPr>
                    <w:t>73</w:t>
                  </w:r>
                </w:p>
              </w:tc>
            </w:tr>
            <w:tr w:rsidR="005B3DBC" w14:paraId="0F2E4227"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29197" w14:textId="77777777" w:rsidR="005B3DBC" w:rsidRDefault="005B3DBC" w:rsidP="005B3DBC">
                  <w:pPr>
                    <w:rPr>
                      <w:color w:val="000000"/>
                      <w:sz w:val="20"/>
                      <w:szCs w:val="20"/>
                    </w:rPr>
                  </w:pPr>
                  <w:r>
                    <w:rPr>
                      <w:color w:val="000000"/>
                      <w:sz w:val="20"/>
                      <w:szCs w:val="20"/>
                    </w:rPr>
                    <w:t>Незавершені капітальні інвестиції</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827C4" w14:textId="77777777" w:rsidR="005B3DBC" w:rsidRDefault="005B3DBC" w:rsidP="005B3DBC">
                  <w:pPr>
                    <w:jc w:val="center"/>
                    <w:rPr>
                      <w:color w:val="000000"/>
                      <w:sz w:val="20"/>
                      <w:szCs w:val="20"/>
                    </w:rPr>
                  </w:pPr>
                  <w:r>
                    <w:rPr>
                      <w:color w:val="000000"/>
                      <w:sz w:val="20"/>
                      <w:szCs w:val="20"/>
                    </w:rPr>
                    <w:t>1005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A8936" w14:textId="77777777" w:rsidR="005B3DBC" w:rsidRDefault="005B3DBC" w:rsidP="005B3DBC">
                  <w:pPr>
                    <w:jc w:val="center"/>
                    <w:rPr>
                      <w:color w:val="000000"/>
                      <w:sz w:val="20"/>
                      <w:szCs w:val="20"/>
                    </w:rPr>
                  </w:pPr>
                  <w:r>
                    <w:rPr>
                      <w:color w:val="000000"/>
                      <w:sz w:val="20"/>
                      <w:szCs w:val="20"/>
                    </w:rPr>
                    <w:t>4469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E8B99" w14:textId="77777777" w:rsidR="005B3DBC" w:rsidRPr="00EF59EF" w:rsidRDefault="005B3DBC" w:rsidP="005B3DBC">
                  <w:pPr>
                    <w:jc w:val="center"/>
                    <w:rPr>
                      <w:color w:val="000000"/>
                      <w:sz w:val="20"/>
                      <w:szCs w:val="20"/>
                      <w:lang w:val="ru-RU"/>
                    </w:rPr>
                  </w:pPr>
                  <w:r>
                    <w:rPr>
                      <w:color w:val="000000"/>
                      <w:sz w:val="20"/>
                      <w:szCs w:val="20"/>
                      <w:lang w:val="ru-RU"/>
                    </w:rPr>
                    <w:t>3979</w:t>
                  </w:r>
                </w:p>
              </w:tc>
            </w:tr>
            <w:tr w:rsidR="005B3DBC" w14:paraId="118D915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C9646" w14:textId="77777777" w:rsidR="005B3DBC" w:rsidRDefault="005B3DBC" w:rsidP="005B3DBC">
                  <w:pPr>
                    <w:rPr>
                      <w:color w:val="000000"/>
                      <w:sz w:val="20"/>
                      <w:szCs w:val="20"/>
                    </w:rPr>
                  </w:pPr>
                  <w:r>
                    <w:rPr>
                      <w:color w:val="000000"/>
                      <w:sz w:val="20"/>
                      <w:szCs w:val="20"/>
                    </w:rPr>
                    <w:t>Основні засоби: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DFFE8" w14:textId="77777777" w:rsidR="005B3DBC" w:rsidRDefault="005B3DBC" w:rsidP="005B3DBC">
                  <w:pPr>
                    <w:jc w:val="center"/>
                    <w:rPr>
                      <w:color w:val="000000"/>
                      <w:sz w:val="20"/>
                      <w:szCs w:val="20"/>
                    </w:rPr>
                  </w:pPr>
                  <w:r>
                    <w:rPr>
                      <w:color w:val="000000"/>
                      <w:sz w:val="20"/>
                      <w:szCs w:val="20"/>
                    </w:rPr>
                    <w:t>1010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1F2027" w14:textId="77777777" w:rsidR="005B3DBC" w:rsidRDefault="005B3DBC" w:rsidP="005B3DBC">
                  <w:pPr>
                    <w:jc w:val="center"/>
                    <w:rPr>
                      <w:color w:val="000000"/>
                      <w:sz w:val="20"/>
                      <w:szCs w:val="20"/>
                    </w:rPr>
                  </w:pPr>
                  <w:r>
                    <w:rPr>
                      <w:color w:val="000000"/>
                      <w:sz w:val="20"/>
                      <w:szCs w:val="20"/>
                    </w:rPr>
                    <w:t>5304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14CD6" w14:textId="77777777" w:rsidR="005B3DBC" w:rsidRPr="00EF59EF" w:rsidRDefault="005B3DBC" w:rsidP="005B3DBC">
                  <w:pPr>
                    <w:jc w:val="center"/>
                    <w:rPr>
                      <w:color w:val="000000"/>
                      <w:sz w:val="20"/>
                      <w:szCs w:val="20"/>
                      <w:lang w:val="ru-RU"/>
                    </w:rPr>
                  </w:pPr>
                  <w:r>
                    <w:rPr>
                      <w:color w:val="000000"/>
                      <w:sz w:val="20"/>
                      <w:szCs w:val="20"/>
                      <w:lang w:val="ru-RU"/>
                    </w:rPr>
                    <w:t>23706</w:t>
                  </w:r>
                </w:p>
              </w:tc>
            </w:tr>
            <w:tr w:rsidR="005B3DBC" w14:paraId="3B6E49A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CDFFC" w14:textId="77777777" w:rsidR="005B3DBC" w:rsidRDefault="005B3DBC" w:rsidP="005B3DBC">
                  <w:pPr>
                    <w:rPr>
                      <w:color w:val="000000"/>
                      <w:sz w:val="20"/>
                      <w:szCs w:val="20"/>
                    </w:rPr>
                  </w:pPr>
                  <w:r>
                    <w:rPr>
                      <w:color w:val="000000"/>
                      <w:sz w:val="20"/>
                      <w:szCs w:val="20"/>
                    </w:rPr>
                    <w:t>первісна вартість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9C7A6" w14:textId="77777777" w:rsidR="005B3DBC" w:rsidRDefault="005B3DBC" w:rsidP="005B3DBC">
                  <w:pPr>
                    <w:jc w:val="center"/>
                    <w:rPr>
                      <w:color w:val="000000"/>
                      <w:sz w:val="20"/>
                      <w:szCs w:val="20"/>
                    </w:rPr>
                  </w:pPr>
                  <w:r>
                    <w:rPr>
                      <w:color w:val="000000"/>
                      <w:sz w:val="20"/>
                      <w:szCs w:val="20"/>
                    </w:rPr>
                    <w:t>1011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D03F2" w14:textId="77777777" w:rsidR="005B3DBC" w:rsidRDefault="005B3DBC" w:rsidP="005B3DBC">
                  <w:pPr>
                    <w:jc w:val="center"/>
                    <w:rPr>
                      <w:color w:val="000000"/>
                      <w:sz w:val="20"/>
                      <w:szCs w:val="20"/>
                    </w:rPr>
                  </w:pPr>
                  <w:r>
                    <w:rPr>
                      <w:color w:val="000000"/>
                      <w:sz w:val="20"/>
                      <w:szCs w:val="20"/>
                    </w:rPr>
                    <w:t>28215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D302E" w14:textId="77777777" w:rsidR="005B3DBC" w:rsidRPr="00EF59EF" w:rsidRDefault="005B3DBC" w:rsidP="005B3DBC">
                  <w:pPr>
                    <w:jc w:val="center"/>
                    <w:rPr>
                      <w:color w:val="000000"/>
                      <w:sz w:val="20"/>
                      <w:szCs w:val="20"/>
                      <w:lang w:val="ru-RU"/>
                    </w:rPr>
                  </w:pPr>
                  <w:r>
                    <w:rPr>
                      <w:color w:val="000000"/>
                      <w:sz w:val="20"/>
                      <w:szCs w:val="20"/>
                      <w:lang w:val="ru-RU"/>
                    </w:rPr>
                    <w:t>49475</w:t>
                  </w:r>
                </w:p>
              </w:tc>
            </w:tr>
            <w:tr w:rsidR="005B3DBC" w14:paraId="249E0D0B"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D3A28" w14:textId="2209BC48" w:rsidR="005B3DBC" w:rsidRDefault="0028167A" w:rsidP="005B3DBC">
                  <w:pPr>
                    <w:rPr>
                      <w:color w:val="000000"/>
                      <w:sz w:val="20"/>
                      <w:szCs w:val="20"/>
                    </w:rPr>
                  </w:pPr>
                  <w:r>
                    <w:rPr>
                      <w:color w:val="000000"/>
                      <w:sz w:val="20"/>
                      <w:szCs w:val="20"/>
                    </w:rPr>
                    <w:t>З</w:t>
                  </w:r>
                  <w:r w:rsidR="005B3DBC">
                    <w:rPr>
                      <w:color w:val="000000"/>
                      <w:sz w:val="20"/>
                      <w:szCs w:val="20"/>
                    </w:rPr>
                    <w:t>нос</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CCEDF" w14:textId="77777777" w:rsidR="005B3DBC" w:rsidRDefault="005B3DBC" w:rsidP="005B3DBC">
                  <w:pPr>
                    <w:jc w:val="center"/>
                    <w:rPr>
                      <w:color w:val="000000"/>
                      <w:sz w:val="20"/>
                      <w:szCs w:val="20"/>
                    </w:rPr>
                  </w:pPr>
                  <w:r>
                    <w:rPr>
                      <w:color w:val="000000"/>
                      <w:sz w:val="20"/>
                      <w:szCs w:val="20"/>
                    </w:rPr>
                    <w:t>1012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91FA6" w14:textId="77777777" w:rsidR="005B3DBC" w:rsidRDefault="005B3DBC" w:rsidP="005B3DBC">
                  <w:pPr>
                    <w:jc w:val="center"/>
                    <w:rPr>
                      <w:color w:val="000000"/>
                      <w:sz w:val="20"/>
                      <w:szCs w:val="20"/>
                    </w:rPr>
                  </w:pPr>
                  <w:r>
                    <w:rPr>
                      <w:color w:val="000000"/>
                      <w:sz w:val="20"/>
                      <w:szCs w:val="20"/>
                    </w:rPr>
                    <w:t>22911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FE697" w14:textId="77777777" w:rsidR="005B3DBC" w:rsidRPr="00EF59EF" w:rsidRDefault="005B3DBC" w:rsidP="005B3DBC">
                  <w:pPr>
                    <w:jc w:val="center"/>
                    <w:rPr>
                      <w:color w:val="000000"/>
                      <w:sz w:val="20"/>
                      <w:szCs w:val="20"/>
                      <w:lang w:val="ru-RU"/>
                    </w:rPr>
                  </w:pPr>
                  <w:r>
                    <w:rPr>
                      <w:color w:val="000000"/>
                      <w:sz w:val="20"/>
                      <w:szCs w:val="20"/>
                      <w:lang w:val="ru-RU"/>
                    </w:rPr>
                    <w:t>25769</w:t>
                  </w:r>
                </w:p>
              </w:tc>
            </w:tr>
            <w:tr w:rsidR="005B3DBC" w14:paraId="5433E25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71ED5" w14:textId="77777777" w:rsidR="005B3DBC" w:rsidRDefault="005B3DBC" w:rsidP="005B3DBC">
                  <w:pPr>
                    <w:rPr>
                      <w:color w:val="000000"/>
                      <w:sz w:val="20"/>
                      <w:szCs w:val="20"/>
                    </w:rPr>
                  </w:pPr>
                  <w:r>
                    <w:rPr>
                      <w:color w:val="000000"/>
                      <w:sz w:val="20"/>
                      <w:szCs w:val="20"/>
                    </w:rPr>
                    <w:lastRenderedPageBreak/>
                    <w:t>Інвестиційна нерухомість: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6C84B" w14:textId="77777777" w:rsidR="005B3DBC" w:rsidRDefault="005B3DBC" w:rsidP="005B3DBC">
                  <w:pPr>
                    <w:jc w:val="center"/>
                    <w:rPr>
                      <w:color w:val="000000"/>
                      <w:sz w:val="20"/>
                      <w:szCs w:val="20"/>
                    </w:rPr>
                  </w:pPr>
                  <w:r>
                    <w:rPr>
                      <w:color w:val="000000"/>
                      <w:sz w:val="20"/>
                      <w:szCs w:val="20"/>
                    </w:rPr>
                    <w:t>1015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EA2D6"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9D16C" w14:textId="77777777" w:rsidR="005B3DBC" w:rsidRDefault="005B3DBC" w:rsidP="005B3DBC">
                  <w:pPr>
                    <w:jc w:val="center"/>
                    <w:rPr>
                      <w:color w:val="000000"/>
                      <w:sz w:val="20"/>
                      <w:szCs w:val="20"/>
                    </w:rPr>
                  </w:pPr>
                  <w:r>
                    <w:rPr>
                      <w:color w:val="000000"/>
                      <w:sz w:val="20"/>
                      <w:szCs w:val="20"/>
                    </w:rPr>
                    <w:t>0</w:t>
                  </w:r>
                </w:p>
              </w:tc>
            </w:tr>
            <w:tr w:rsidR="005B3DBC" w14:paraId="2D0ADC1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00A96" w14:textId="77777777" w:rsidR="005B3DBC" w:rsidRDefault="005B3DBC" w:rsidP="005B3DBC">
                  <w:pPr>
                    <w:rPr>
                      <w:color w:val="000000"/>
                      <w:sz w:val="20"/>
                      <w:szCs w:val="20"/>
                    </w:rPr>
                  </w:pPr>
                  <w:r>
                    <w:rPr>
                      <w:color w:val="000000"/>
                      <w:sz w:val="20"/>
                      <w:szCs w:val="20"/>
                    </w:rPr>
                    <w:t>первісна вартість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2FF8B" w14:textId="77777777" w:rsidR="005B3DBC" w:rsidRDefault="005B3DBC" w:rsidP="005B3DBC">
                  <w:pPr>
                    <w:jc w:val="center"/>
                    <w:rPr>
                      <w:color w:val="000000"/>
                      <w:sz w:val="20"/>
                      <w:szCs w:val="20"/>
                    </w:rPr>
                  </w:pPr>
                  <w:r>
                    <w:rPr>
                      <w:color w:val="000000"/>
                      <w:sz w:val="20"/>
                      <w:szCs w:val="20"/>
                    </w:rPr>
                    <w:t>1016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27CA4"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4973E" w14:textId="77777777" w:rsidR="005B3DBC" w:rsidRDefault="005B3DBC" w:rsidP="005B3DBC">
                  <w:pPr>
                    <w:jc w:val="center"/>
                    <w:rPr>
                      <w:color w:val="000000"/>
                      <w:sz w:val="20"/>
                      <w:szCs w:val="20"/>
                    </w:rPr>
                  </w:pPr>
                  <w:r>
                    <w:rPr>
                      <w:color w:val="000000"/>
                      <w:sz w:val="20"/>
                      <w:szCs w:val="20"/>
                    </w:rPr>
                    <w:t>0</w:t>
                  </w:r>
                </w:p>
              </w:tc>
            </w:tr>
            <w:tr w:rsidR="005B3DBC" w14:paraId="1E23912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9815F" w14:textId="1F863CAD" w:rsidR="005B3DBC" w:rsidRDefault="0028167A" w:rsidP="005B3DBC">
                  <w:pPr>
                    <w:rPr>
                      <w:color w:val="000000"/>
                      <w:sz w:val="20"/>
                      <w:szCs w:val="20"/>
                    </w:rPr>
                  </w:pPr>
                  <w:r>
                    <w:rPr>
                      <w:color w:val="000000"/>
                      <w:sz w:val="20"/>
                      <w:szCs w:val="20"/>
                    </w:rPr>
                    <w:t>З</w:t>
                  </w:r>
                  <w:r w:rsidR="005B3DBC">
                    <w:rPr>
                      <w:color w:val="000000"/>
                      <w:sz w:val="20"/>
                      <w:szCs w:val="20"/>
                    </w:rPr>
                    <w:t>нос</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4E364" w14:textId="77777777" w:rsidR="005B3DBC" w:rsidRDefault="005B3DBC" w:rsidP="005B3DBC">
                  <w:pPr>
                    <w:jc w:val="center"/>
                    <w:rPr>
                      <w:color w:val="000000"/>
                      <w:sz w:val="20"/>
                      <w:szCs w:val="20"/>
                    </w:rPr>
                  </w:pPr>
                  <w:r>
                    <w:rPr>
                      <w:color w:val="000000"/>
                      <w:sz w:val="20"/>
                      <w:szCs w:val="20"/>
                    </w:rPr>
                    <w:t>1017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450E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0F5D3" w14:textId="77777777" w:rsidR="005B3DBC" w:rsidRDefault="005B3DBC" w:rsidP="005B3DBC">
                  <w:pPr>
                    <w:jc w:val="center"/>
                    <w:rPr>
                      <w:color w:val="000000"/>
                      <w:sz w:val="20"/>
                      <w:szCs w:val="20"/>
                    </w:rPr>
                  </w:pPr>
                  <w:r>
                    <w:rPr>
                      <w:color w:val="000000"/>
                      <w:sz w:val="20"/>
                      <w:szCs w:val="20"/>
                    </w:rPr>
                    <w:t>0</w:t>
                  </w:r>
                </w:p>
              </w:tc>
            </w:tr>
            <w:tr w:rsidR="005B3DBC" w14:paraId="47EB6475"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4FFA7" w14:textId="77777777" w:rsidR="005B3DBC" w:rsidRDefault="005B3DBC" w:rsidP="005B3DBC">
                  <w:pPr>
                    <w:rPr>
                      <w:color w:val="000000"/>
                      <w:sz w:val="20"/>
                      <w:szCs w:val="20"/>
                    </w:rPr>
                  </w:pPr>
                  <w:r>
                    <w:rPr>
                      <w:color w:val="000000"/>
                      <w:sz w:val="20"/>
                      <w:szCs w:val="20"/>
                    </w:rPr>
                    <w:t>Довгострокові біологічні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08C1F" w14:textId="77777777" w:rsidR="005B3DBC" w:rsidRDefault="005B3DBC" w:rsidP="005B3DBC">
                  <w:pPr>
                    <w:jc w:val="center"/>
                    <w:rPr>
                      <w:color w:val="000000"/>
                      <w:sz w:val="20"/>
                      <w:szCs w:val="20"/>
                    </w:rPr>
                  </w:pPr>
                  <w:r>
                    <w:rPr>
                      <w:color w:val="000000"/>
                      <w:sz w:val="20"/>
                      <w:szCs w:val="20"/>
                    </w:rPr>
                    <w:t>1020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C7507"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2595E" w14:textId="77777777" w:rsidR="005B3DBC" w:rsidRDefault="005B3DBC" w:rsidP="005B3DBC">
                  <w:pPr>
                    <w:jc w:val="center"/>
                    <w:rPr>
                      <w:color w:val="000000"/>
                      <w:sz w:val="20"/>
                      <w:szCs w:val="20"/>
                    </w:rPr>
                  </w:pPr>
                  <w:r>
                    <w:rPr>
                      <w:color w:val="000000"/>
                      <w:sz w:val="20"/>
                      <w:szCs w:val="20"/>
                    </w:rPr>
                    <w:t>0</w:t>
                  </w:r>
                </w:p>
              </w:tc>
            </w:tr>
            <w:tr w:rsidR="005B3DBC" w14:paraId="28313B4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9B957" w14:textId="77777777" w:rsidR="005B3DBC" w:rsidRDefault="005B3DBC" w:rsidP="005B3DBC">
                  <w:pPr>
                    <w:rPr>
                      <w:color w:val="000000"/>
                      <w:sz w:val="20"/>
                      <w:szCs w:val="20"/>
                    </w:rPr>
                  </w:pPr>
                  <w:r>
                    <w:rPr>
                      <w:color w:val="000000"/>
                      <w:sz w:val="20"/>
                      <w:szCs w:val="20"/>
                    </w:rPr>
                    <w:t>первісна вартість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81A77" w14:textId="77777777" w:rsidR="005B3DBC" w:rsidRDefault="005B3DBC" w:rsidP="005B3DBC">
                  <w:pPr>
                    <w:jc w:val="center"/>
                    <w:rPr>
                      <w:color w:val="000000"/>
                      <w:sz w:val="20"/>
                      <w:szCs w:val="20"/>
                    </w:rPr>
                  </w:pPr>
                  <w:r>
                    <w:rPr>
                      <w:color w:val="000000"/>
                      <w:sz w:val="20"/>
                      <w:szCs w:val="20"/>
                    </w:rPr>
                    <w:t>1021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C3B9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7136E" w14:textId="77777777" w:rsidR="005B3DBC" w:rsidRDefault="005B3DBC" w:rsidP="005B3DBC">
                  <w:pPr>
                    <w:jc w:val="center"/>
                    <w:rPr>
                      <w:color w:val="000000"/>
                      <w:sz w:val="20"/>
                      <w:szCs w:val="20"/>
                    </w:rPr>
                  </w:pPr>
                  <w:r>
                    <w:rPr>
                      <w:color w:val="000000"/>
                      <w:sz w:val="20"/>
                      <w:szCs w:val="20"/>
                    </w:rPr>
                    <w:t>0</w:t>
                  </w:r>
                </w:p>
              </w:tc>
            </w:tr>
            <w:tr w:rsidR="005B3DBC" w14:paraId="73F090A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CD8BC" w14:textId="77777777" w:rsidR="005B3DBC" w:rsidRDefault="005B3DBC" w:rsidP="005B3DBC">
                  <w:pPr>
                    <w:rPr>
                      <w:color w:val="000000"/>
                      <w:sz w:val="20"/>
                      <w:szCs w:val="20"/>
                    </w:rPr>
                  </w:pPr>
                  <w:r>
                    <w:rPr>
                      <w:color w:val="000000"/>
                      <w:sz w:val="20"/>
                      <w:szCs w:val="20"/>
                    </w:rPr>
                    <w:t>накопичена амортизація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35D04" w14:textId="77777777" w:rsidR="005B3DBC" w:rsidRDefault="005B3DBC" w:rsidP="005B3DBC">
                  <w:pPr>
                    <w:jc w:val="center"/>
                    <w:rPr>
                      <w:color w:val="000000"/>
                      <w:sz w:val="20"/>
                      <w:szCs w:val="20"/>
                    </w:rPr>
                  </w:pPr>
                  <w:r>
                    <w:rPr>
                      <w:color w:val="000000"/>
                      <w:sz w:val="20"/>
                      <w:szCs w:val="20"/>
                    </w:rPr>
                    <w:t>1022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44F8D"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C99AE" w14:textId="77777777" w:rsidR="005B3DBC" w:rsidRDefault="005B3DBC" w:rsidP="005B3DBC">
                  <w:pPr>
                    <w:jc w:val="center"/>
                    <w:rPr>
                      <w:color w:val="000000"/>
                      <w:sz w:val="20"/>
                      <w:szCs w:val="20"/>
                    </w:rPr>
                  </w:pPr>
                  <w:r>
                    <w:rPr>
                      <w:color w:val="000000"/>
                      <w:sz w:val="20"/>
                      <w:szCs w:val="20"/>
                    </w:rPr>
                    <w:t>0</w:t>
                  </w:r>
                </w:p>
              </w:tc>
            </w:tr>
            <w:tr w:rsidR="005B3DBC" w14:paraId="291546A1"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A8553" w14:textId="77777777" w:rsidR="005B3DBC" w:rsidRDefault="005B3DBC" w:rsidP="005B3DBC">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9AA94" w14:textId="77777777" w:rsidR="005B3DBC" w:rsidRDefault="005B3DBC" w:rsidP="005B3DBC">
                  <w:pPr>
                    <w:jc w:val="center"/>
                    <w:rPr>
                      <w:color w:val="000000"/>
                      <w:sz w:val="20"/>
                      <w:szCs w:val="20"/>
                    </w:rPr>
                  </w:pPr>
                  <w:r>
                    <w:rPr>
                      <w:color w:val="000000"/>
                      <w:sz w:val="20"/>
                      <w:szCs w:val="20"/>
                    </w:rPr>
                    <w:br/>
                    <w:t>1030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1B91F" w14:textId="77777777" w:rsidR="005B3DBC" w:rsidRDefault="005B3DBC" w:rsidP="005B3DBC">
                  <w:pPr>
                    <w:jc w:val="center"/>
                    <w:rPr>
                      <w:color w:val="000000"/>
                      <w:sz w:val="20"/>
                      <w:szCs w:val="20"/>
                    </w:rPr>
                  </w:pPr>
                  <w:r>
                    <w:rPr>
                      <w:color w:val="000000"/>
                      <w:sz w:val="20"/>
                      <w:szCs w:val="20"/>
                    </w:rPr>
                    <w:b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7AD6F" w14:textId="77777777" w:rsidR="005B3DBC" w:rsidRDefault="005B3DBC" w:rsidP="005B3DBC">
                  <w:pPr>
                    <w:jc w:val="center"/>
                    <w:rPr>
                      <w:color w:val="000000"/>
                      <w:sz w:val="20"/>
                      <w:szCs w:val="20"/>
                    </w:rPr>
                  </w:pPr>
                  <w:r>
                    <w:rPr>
                      <w:color w:val="000000"/>
                      <w:sz w:val="20"/>
                      <w:szCs w:val="20"/>
                    </w:rPr>
                    <w:br/>
                    <w:t>0</w:t>
                  </w:r>
                </w:p>
              </w:tc>
            </w:tr>
            <w:tr w:rsidR="005B3DBC" w14:paraId="3FB3F11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35705" w14:textId="77777777" w:rsidR="005B3DBC" w:rsidRDefault="005B3DBC" w:rsidP="005B3DBC">
                  <w:pPr>
                    <w:rPr>
                      <w:color w:val="000000"/>
                      <w:sz w:val="20"/>
                      <w:szCs w:val="20"/>
                    </w:rPr>
                  </w:pPr>
                  <w:r>
                    <w:rPr>
                      <w:color w:val="000000"/>
                      <w:sz w:val="20"/>
                      <w:szCs w:val="20"/>
                    </w:rPr>
                    <w:t>інші фінансові інвестиції</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E2E10" w14:textId="77777777" w:rsidR="005B3DBC" w:rsidRDefault="005B3DBC" w:rsidP="005B3DBC">
                  <w:pPr>
                    <w:jc w:val="center"/>
                    <w:rPr>
                      <w:color w:val="000000"/>
                      <w:sz w:val="20"/>
                      <w:szCs w:val="20"/>
                    </w:rPr>
                  </w:pPr>
                  <w:r>
                    <w:rPr>
                      <w:color w:val="000000"/>
                      <w:sz w:val="20"/>
                      <w:szCs w:val="20"/>
                    </w:rPr>
                    <w:t>1035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9EE15"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F8666" w14:textId="77777777" w:rsidR="005B3DBC" w:rsidRDefault="005B3DBC" w:rsidP="005B3DBC">
                  <w:pPr>
                    <w:jc w:val="center"/>
                    <w:rPr>
                      <w:color w:val="000000"/>
                      <w:sz w:val="20"/>
                      <w:szCs w:val="20"/>
                    </w:rPr>
                  </w:pPr>
                  <w:r>
                    <w:rPr>
                      <w:color w:val="000000"/>
                      <w:sz w:val="20"/>
                      <w:szCs w:val="20"/>
                    </w:rPr>
                    <w:t>0</w:t>
                  </w:r>
                </w:p>
              </w:tc>
            </w:tr>
            <w:tr w:rsidR="005B3DBC" w14:paraId="0EED50A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5BB40" w14:textId="77777777" w:rsidR="005B3DBC" w:rsidRDefault="005B3DBC" w:rsidP="005B3DBC">
                  <w:pPr>
                    <w:rPr>
                      <w:color w:val="000000"/>
                      <w:sz w:val="20"/>
                      <w:szCs w:val="20"/>
                    </w:rPr>
                  </w:pPr>
                  <w:r>
                    <w:rPr>
                      <w:color w:val="000000"/>
                      <w:sz w:val="20"/>
                      <w:szCs w:val="20"/>
                    </w:rPr>
                    <w:t>Довгострокова дебіторська заборгованість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D7EA9" w14:textId="77777777" w:rsidR="005B3DBC" w:rsidRDefault="005B3DBC" w:rsidP="005B3DBC">
                  <w:pPr>
                    <w:jc w:val="center"/>
                    <w:rPr>
                      <w:color w:val="000000"/>
                      <w:sz w:val="20"/>
                      <w:szCs w:val="20"/>
                    </w:rPr>
                  </w:pPr>
                  <w:r>
                    <w:rPr>
                      <w:color w:val="000000"/>
                      <w:sz w:val="20"/>
                      <w:szCs w:val="20"/>
                    </w:rPr>
                    <w:t>1040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0EF57"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A9D32" w14:textId="77777777" w:rsidR="005B3DBC" w:rsidRDefault="005B3DBC" w:rsidP="005B3DBC">
                  <w:pPr>
                    <w:jc w:val="center"/>
                    <w:rPr>
                      <w:color w:val="000000"/>
                      <w:sz w:val="20"/>
                      <w:szCs w:val="20"/>
                    </w:rPr>
                  </w:pPr>
                  <w:r>
                    <w:rPr>
                      <w:color w:val="000000"/>
                      <w:sz w:val="20"/>
                      <w:szCs w:val="20"/>
                    </w:rPr>
                    <w:t>0</w:t>
                  </w:r>
                </w:p>
              </w:tc>
            </w:tr>
            <w:tr w:rsidR="005B3DBC" w14:paraId="7DD6CB9B"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CA83B" w14:textId="77777777" w:rsidR="005B3DBC" w:rsidRDefault="005B3DBC" w:rsidP="005B3DBC">
                  <w:pPr>
                    <w:rPr>
                      <w:color w:val="000000"/>
                      <w:sz w:val="20"/>
                      <w:szCs w:val="20"/>
                    </w:rPr>
                  </w:pPr>
                  <w:r>
                    <w:rPr>
                      <w:color w:val="000000"/>
                      <w:sz w:val="20"/>
                      <w:szCs w:val="20"/>
                    </w:rPr>
                    <w:t>Відстрочені податкові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EBFCA" w14:textId="77777777" w:rsidR="005B3DBC" w:rsidRDefault="005B3DBC" w:rsidP="005B3DBC">
                  <w:pPr>
                    <w:jc w:val="center"/>
                    <w:rPr>
                      <w:color w:val="000000"/>
                      <w:sz w:val="20"/>
                      <w:szCs w:val="20"/>
                    </w:rPr>
                  </w:pPr>
                  <w:r>
                    <w:rPr>
                      <w:color w:val="000000"/>
                      <w:sz w:val="20"/>
                      <w:szCs w:val="20"/>
                    </w:rPr>
                    <w:t>1045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098D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4AF52" w14:textId="77777777" w:rsidR="005B3DBC" w:rsidRDefault="005B3DBC" w:rsidP="005B3DBC">
                  <w:pPr>
                    <w:jc w:val="center"/>
                    <w:rPr>
                      <w:color w:val="000000"/>
                      <w:sz w:val="20"/>
                      <w:szCs w:val="20"/>
                    </w:rPr>
                  </w:pPr>
                  <w:r>
                    <w:rPr>
                      <w:color w:val="000000"/>
                      <w:sz w:val="20"/>
                      <w:szCs w:val="20"/>
                    </w:rPr>
                    <w:t>0</w:t>
                  </w:r>
                </w:p>
              </w:tc>
            </w:tr>
            <w:tr w:rsidR="005B3DBC" w14:paraId="4421124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DEBF3" w14:textId="77777777" w:rsidR="005B3DBC" w:rsidRDefault="005B3DBC" w:rsidP="005B3DBC">
                  <w:pPr>
                    <w:rPr>
                      <w:color w:val="000000"/>
                      <w:sz w:val="20"/>
                      <w:szCs w:val="20"/>
                    </w:rPr>
                  </w:pPr>
                  <w:r>
                    <w:rPr>
                      <w:color w:val="000000"/>
                      <w:sz w:val="20"/>
                      <w:szCs w:val="20"/>
                    </w:rPr>
                    <w:t>Гудвіл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19FD2" w14:textId="77777777" w:rsidR="005B3DBC" w:rsidRDefault="005B3DBC" w:rsidP="005B3DBC">
                  <w:pPr>
                    <w:jc w:val="center"/>
                    <w:rPr>
                      <w:color w:val="000000"/>
                      <w:sz w:val="20"/>
                      <w:szCs w:val="20"/>
                    </w:rPr>
                  </w:pPr>
                  <w:r>
                    <w:rPr>
                      <w:color w:val="000000"/>
                      <w:sz w:val="20"/>
                      <w:szCs w:val="20"/>
                    </w:rPr>
                    <w:t>1050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D0D43"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2923E" w14:textId="77777777" w:rsidR="005B3DBC" w:rsidRDefault="005B3DBC" w:rsidP="005B3DBC">
                  <w:pPr>
                    <w:jc w:val="center"/>
                    <w:rPr>
                      <w:color w:val="000000"/>
                      <w:sz w:val="20"/>
                      <w:szCs w:val="20"/>
                    </w:rPr>
                  </w:pPr>
                  <w:r>
                    <w:rPr>
                      <w:color w:val="000000"/>
                      <w:sz w:val="20"/>
                      <w:szCs w:val="20"/>
                    </w:rPr>
                    <w:t>0</w:t>
                  </w:r>
                </w:p>
              </w:tc>
            </w:tr>
            <w:tr w:rsidR="005B3DBC" w14:paraId="608A2B2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687F4" w14:textId="77777777" w:rsidR="005B3DBC" w:rsidRDefault="005B3DBC" w:rsidP="005B3DBC">
                  <w:pPr>
                    <w:rPr>
                      <w:color w:val="000000"/>
                      <w:sz w:val="20"/>
                      <w:szCs w:val="20"/>
                    </w:rPr>
                  </w:pPr>
                  <w:r>
                    <w:rPr>
                      <w:color w:val="000000"/>
                      <w:sz w:val="20"/>
                      <w:szCs w:val="20"/>
                    </w:rPr>
                    <w:t>Відстрочені аквізиційні витрати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A7FE5" w14:textId="77777777" w:rsidR="005B3DBC" w:rsidRDefault="005B3DBC" w:rsidP="005B3DBC">
                  <w:pPr>
                    <w:jc w:val="center"/>
                    <w:rPr>
                      <w:color w:val="000000"/>
                      <w:sz w:val="20"/>
                      <w:szCs w:val="20"/>
                    </w:rPr>
                  </w:pPr>
                  <w:r>
                    <w:rPr>
                      <w:color w:val="000000"/>
                      <w:sz w:val="20"/>
                      <w:szCs w:val="20"/>
                    </w:rPr>
                    <w:t>1060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94F61"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71841" w14:textId="77777777" w:rsidR="005B3DBC" w:rsidRDefault="005B3DBC" w:rsidP="005B3DBC">
                  <w:pPr>
                    <w:jc w:val="center"/>
                    <w:rPr>
                      <w:color w:val="000000"/>
                      <w:sz w:val="20"/>
                      <w:szCs w:val="20"/>
                    </w:rPr>
                  </w:pPr>
                  <w:r>
                    <w:rPr>
                      <w:color w:val="000000"/>
                      <w:sz w:val="20"/>
                      <w:szCs w:val="20"/>
                    </w:rPr>
                    <w:t>0</w:t>
                  </w:r>
                </w:p>
              </w:tc>
            </w:tr>
            <w:tr w:rsidR="005B3DBC" w14:paraId="634234C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7A568" w14:textId="77777777" w:rsidR="005B3DBC" w:rsidRPr="00271BDE" w:rsidRDefault="005B3DBC" w:rsidP="005B3DBC">
                  <w:pPr>
                    <w:rPr>
                      <w:color w:val="000000"/>
                      <w:sz w:val="20"/>
                      <w:szCs w:val="20"/>
                      <w:lang w:val="ru-RU"/>
                    </w:rPr>
                  </w:pPr>
                  <w:r w:rsidRPr="00271BDE">
                    <w:rPr>
                      <w:color w:val="000000"/>
                      <w:sz w:val="20"/>
                      <w:szCs w:val="20"/>
                      <w:lang w:val="ru-RU"/>
                    </w:rPr>
                    <w:t>Залишок коштів у централізованих страхових резервних фондах</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15FDF" w14:textId="77777777" w:rsidR="005B3DBC" w:rsidRDefault="005B3DBC" w:rsidP="005B3DBC">
                  <w:pPr>
                    <w:jc w:val="center"/>
                    <w:rPr>
                      <w:color w:val="000000"/>
                      <w:sz w:val="20"/>
                      <w:szCs w:val="20"/>
                    </w:rPr>
                  </w:pPr>
                  <w:r>
                    <w:rPr>
                      <w:color w:val="000000"/>
                      <w:sz w:val="20"/>
                      <w:szCs w:val="20"/>
                    </w:rPr>
                    <w:t>1065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7C6B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FA9CF" w14:textId="77777777" w:rsidR="005B3DBC" w:rsidRDefault="005B3DBC" w:rsidP="005B3DBC">
                  <w:pPr>
                    <w:jc w:val="center"/>
                    <w:rPr>
                      <w:color w:val="000000"/>
                      <w:sz w:val="20"/>
                      <w:szCs w:val="20"/>
                    </w:rPr>
                  </w:pPr>
                  <w:r>
                    <w:rPr>
                      <w:color w:val="000000"/>
                      <w:sz w:val="20"/>
                      <w:szCs w:val="20"/>
                    </w:rPr>
                    <w:t>0</w:t>
                  </w:r>
                </w:p>
              </w:tc>
            </w:tr>
            <w:tr w:rsidR="005B3DBC" w14:paraId="7141633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E9FAF" w14:textId="77777777" w:rsidR="005B3DBC" w:rsidRDefault="005B3DBC" w:rsidP="005B3DBC">
                  <w:pPr>
                    <w:rPr>
                      <w:color w:val="000000"/>
                      <w:sz w:val="20"/>
                      <w:szCs w:val="20"/>
                    </w:rPr>
                  </w:pPr>
                  <w:r>
                    <w:rPr>
                      <w:color w:val="000000"/>
                      <w:sz w:val="20"/>
                      <w:szCs w:val="20"/>
                    </w:rPr>
                    <w:t>Інші необоротні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0F908" w14:textId="77777777" w:rsidR="005B3DBC" w:rsidRDefault="005B3DBC" w:rsidP="005B3DBC">
                  <w:pPr>
                    <w:jc w:val="center"/>
                    <w:rPr>
                      <w:color w:val="000000"/>
                      <w:sz w:val="20"/>
                      <w:szCs w:val="20"/>
                    </w:rPr>
                  </w:pPr>
                  <w:r>
                    <w:rPr>
                      <w:color w:val="000000"/>
                      <w:sz w:val="20"/>
                      <w:szCs w:val="20"/>
                    </w:rPr>
                    <w:t>1090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E7681"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52176" w14:textId="77777777" w:rsidR="005B3DBC" w:rsidRDefault="005B3DBC" w:rsidP="005B3DBC">
                  <w:pPr>
                    <w:jc w:val="center"/>
                    <w:rPr>
                      <w:color w:val="000000"/>
                      <w:sz w:val="20"/>
                      <w:szCs w:val="20"/>
                    </w:rPr>
                  </w:pPr>
                  <w:r>
                    <w:rPr>
                      <w:color w:val="000000"/>
                      <w:sz w:val="20"/>
                      <w:szCs w:val="20"/>
                    </w:rPr>
                    <w:t>0</w:t>
                  </w:r>
                </w:p>
              </w:tc>
            </w:tr>
            <w:tr w:rsidR="005B3DBC" w14:paraId="7DAA19B9"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8FDEA" w14:textId="77777777" w:rsidR="005B3DBC" w:rsidRDefault="005B3DBC" w:rsidP="005B3DBC">
                  <w:pPr>
                    <w:rPr>
                      <w:b/>
                      <w:bCs/>
                      <w:color w:val="000000"/>
                      <w:sz w:val="20"/>
                      <w:szCs w:val="20"/>
                    </w:rPr>
                  </w:pPr>
                  <w:r>
                    <w:rPr>
                      <w:b/>
                      <w:bCs/>
                      <w:color w:val="000000"/>
                      <w:sz w:val="20"/>
                      <w:szCs w:val="20"/>
                    </w:rPr>
                    <w:t>Усього за розділом I</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1EED2" w14:textId="77777777" w:rsidR="005B3DBC" w:rsidRDefault="005B3DBC" w:rsidP="005B3DBC">
                  <w:pPr>
                    <w:jc w:val="center"/>
                    <w:rPr>
                      <w:b/>
                      <w:bCs/>
                      <w:color w:val="000000"/>
                      <w:sz w:val="20"/>
                      <w:szCs w:val="20"/>
                    </w:rPr>
                  </w:pPr>
                  <w:r>
                    <w:rPr>
                      <w:b/>
                      <w:bCs/>
                      <w:color w:val="000000"/>
                      <w:sz w:val="20"/>
                      <w:szCs w:val="20"/>
                    </w:rPr>
                    <w:t>1095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3CF07" w14:textId="77777777" w:rsidR="005B3DBC" w:rsidRPr="00EF59EF" w:rsidRDefault="005B3DBC" w:rsidP="005B3DBC">
                  <w:pPr>
                    <w:jc w:val="center"/>
                    <w:rPr>
                      <w:b/>
                      <w:bCs/>
                      <w:color w:val="000000"/>
                      <w:sz w:val="20"/>
                      <w:szCs w:val="20"/>
                      <w:lang w:val="ru-RU"/>
                    </w:rPr>
                  </w:pPr>
                  <w:r>
                    <w:rPr>
                      <w:b/>
                      <w:bCs/>
                      <w:color w:val="000000"/>
                      <w:sz w:val="20"/>
                      <w:szCs w:val="20"/>
                      <w:lang w:val="ru-RU"/>
                    </w:rPr>
                    <w:t>9810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9DFC3" w14:textId="77777777" w:rsidR="005B3DBC" w:rsidRPr="00EF59EF" w:rsidRDefault="005B3DBC" w:rsidP="005B3DBC">
                  <w:pPr>
                    <w:jc w:val="center"/>
                    <w:rPr>
                      <w:b/>
                      <w:bCs/>
                      <w:color w:val="000000"/>
                      <w:sz w:val="20"/>
                      <w:szCs w:val="20"/>
                      <w:lang w:val="ru-RU"/>
                    </w:rPr>
                  </w:pPr>
                  <w:r>
                    <w:rPr>
                      <w:b/>
                      <w:bCs/>
                      <w:color w:val="000000"/>
                      <w:sz w:val="20"/>
                      <w:szCs w:val="20"/>
                      <w:lang w:val="ru-RU"/>
                    </w:rPr>
                    <w:t>27703</w:t>
                  </w:r>
                </w:p>
              </w:tc>
            </w:tr>
            <w:tr w:rsidR="005B3DBC" w14:paraId="437D2E9B"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A9D5E8" w14:textId="77777777" w:rsidR="005B3DBC" w:rsidRDefault="005B3DBC" w:rsidP="005B3DBC">
                  <w:pPr>
                    <w:rPr>
                      <w:b/>
                      <w:bCs/>
                      <w:color w:val="000000"/>
                      <w:sz w:val="20"/>
                      <w:szCs w:val="20"/>
                    </w:rPr>
                  </w:pPr>
                  <w:r>
                    <w:rPr>
                      <w:b/>
                      <w:bCs/>
                      <w:color w:val="000000"/>
                      <w:sz w:val="20"/>
                      <w:szCs w:val="20"/>
                    </w:rPr>
                    <w:t>II. Оборотні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7FD6F5"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665F41" w14:textId="77777777" w:rsidR="005B3DBC" w:rsidRDefault="005B3DBC" w:rsidP="005B3DBC">
                  <w:pPr>
                    <w:jc w:val="center"/>
                    <w:rPr>
                      <w:b/>
                      <w:bCs/>
                      <w:color w:val="000000"/>
                      <w:sz w:val="20"/>
                      <w:szCs w:val="20"/>
                      <w:lang w:val="ru-RU"/>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1155B" w14:textId="77777777" w:rsidR="005B3DBC" w:rsidRDefault="005B3DBC" w:rsidP="005B3DBC">
                  <w:pPr>
                    <w:jc w:val="center"/>
                    <w:rPr>
                      <w:b/>
                      <w:bCs/>
                      <w:color w:val="000000"/>
                      <w:sz w:val="20"/>
                      <w:szCs w:val="20"/>
                      <w:lang w:val="ru-RU"/>
                    </w:rPr>
                  </w:pPr>
                </w:p>
              </w:tc>
            </w:tr>
            <w:tr w:rsidR="005B3DBC" w14:paraId="038DD31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1D563" w14:textId="77777777" w:rsidR="005B3DBC" w:rsidRDefault="005B3DBC" w:rsidP="005B3DBC">
                  <w:pPr>
                    <w:rPr>
                      <w:color w:val="000000"/>
                      <w:sz w:val="20"/>
                      <w:szCs w:val="20"/>
                    </w:rPr>
                  </w:pPr>
                  <w:r>
                    <w:rPr>
                      <w:color w:val="000000"/>
                      <w:sz w:val="20"/>
                      <w:szCs w:val="20"/>
                    </w:rPr>
                    <w:t>Запаси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41215" w14:textId="77777777" w:rsidR="005B3DBC" w:rsidRDefault="005B3DBC" w:rsidP="005B3DBC">
                  <w:pPr>
                    <w:jc w:val="center"/>
                    <w:rPr>
                      <w:color w:val="000000"/>
                      <w:sz w:val="20"/>
                      <w:szCs w:val="20"/>
                    </w:rPr>
                  </w:pPr>
                  <w:r>
                    <w:rPr>
                      <w:color w:val="000000"/>
                      <w:sz w:val="20"/>
                      <w:szCs w:val="20"/>
                    </w:rPr>
                    <w:t>1100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65E4F" w14:textId="77777777" w:rsidR="005B3DBC" w:rsidRDefault="005B3DBC" w:rsidP="005B3DBC">
                  <w:pPr>
                    <w:jc w:val="center"/>
                    <w:rPr>
                      <w:color w:val="000000"/>
                      <w:sz w:val="20"/>
                      <w:szCs w:val="20"/>
                    </w:rPr>
                  </w:pPr>
                  <w:r>
                    <w:rPr>
                      <w:color w:val="000000"/>
                      <w:sz w:val="20"/>
                      <w:szCs w:val="20"/>
                    </w:rPr>
                    <w:t>73830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CDCC3" w14:textId="77777777" w:rsidR="005B3DBC" w:rsidRPr="00EF59EF" w:rsidRDefault="005B3DBC" w:rsidP="005B3DBC">
                  <w:pPr>
                    <w:jc w:val="center"/>
                    <w:rPr>
                      <w:color w:val="000000"/>
                      <w:sz w:val="20"/>
                      <w:szCs w:val="20"/>
                      <w:lang w:val="ru-RU"/>
                    </w:rPr>
                  </w:pPr>
                  <w:r>
                    <w:rPr>
                      <w:color w:val="000000"/>
                      <w:sz w:val="20"/>
                      <w:szCs w:val="20"/>
                      <w:lang w:val="ru-RU"/>
                    </w:rPr>
                    <w:t>68787</w:t>
                  </w:r>
                </w:p>
              </w:tc>
            </w:tr>
            <w:tr w:rsidR="005B3DBC" w14:paraId="0CE6D27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73626" w14:textId="77777777" w:rsidR="005B3DBC" w:rsidRDefault="005B3DBC" w:rsidP="005B3DBC">
                  <w:pPr>
                    <w:rPr>
                      <w:color w:val="000000"/>
                      <w:sz w:val="20"/>
                      <w:szCs w:val="20"/>
                    </w:rPr>
                  </w:pPr>
                  <w:r>
                    <w:rPr>
                      <w:color w:val="000000"/>
                      <w:sz w:val="20"/>
                      <w:szCs w:val="20"/>
                    </w:rPr>
                    <w:t>Виробничі запаси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53D20" w14:textId="77777777" w:rsidR="005B3DBC" w:rsidRDefault="005B3DBC" w:rsidP="005B3DBC">
                  <w:pPr>
                    <w:jc w:val="center"/>
                    <w:rPr>
                      <w:color w:val="000000"/>
                      <w:sz w:val="20"/>
                      <w:szCs w:val="20"/>
                    </w:rPr>
                  </w:pPr>
                  <w:r>
                    <w:rPr>
                      <w:color w:val="000000"/>
                      <w:sz w:val="20"/>
                      <w:szCs w:val="20"/>
                    </w:rPr>
                    <w:t>1101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6CF10" w14:textId="77777777" w:rsidR="005B3DBC" w:rsidRDefault="005B3DBC" w:rsidP="005B3DBC">
                  <w:pPr>
                    <w:jc w:val="center"/>
                    <w:rPr>
                      <w:color w:val="000000"/>
                      <w:sz w:val="20"/>
                      <w:szCs w:val="20"/>
                    </w:rPr>
                  </w:pPr>
                  <w:r>
                    <w:rPr>
                      <w:color w:val="000000"/>
                      <w:sz w:val="20"/>
                      <w:szCs w:val="20"/>
                    </w:rPr>
                    <w:t>1072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27BDF" w14:textId="77777777" w:rsidR="005B3DBC" w:rsidRPr="006D2EC3" w:rsidRDefault="005B3DBC" w:rsidP="005B3DBC">
                  <w:pPr>
                    <w:jc w:val="center"/>
                    <w:rPr>
                      <w:color w:val="000000"/>
                      <w:sz w:val="20"/>
                      <w:szCs w:val="20"/>
                      <w:lang w:val="ru-RU"/>
                    </w:rPr>
                  </w:pPr>
                  <w:r>
                    <w:rPr>
                      <w:color w:val="000000"/>
                      <w:sz w:val="20"/>
                      <w:szCs w:val="20"/>
                      <w:lang w:val="ru-RU"/>
                    </w:rPr>
                    <w:t>8951</w:t>
                  </w:r>
                </w:p>
              </w:tc>
            </w:tr>
            <w:tr w:rsidR="005B3DBC" w14:paraId="60433DA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3BD8D" w14:textId="77777777" w:rsidR="005B3DBC" w:rsidRDefault="005B3DBC" w:rsidP="005B3DBC">
                  <w:pPr>
                    <w:rPr>
                      <w:color w:val="000000"/>
                      <w:sz w:val="20"/>
                      <w:szCs w:val="20"/>
                    </w:rPr>
                  </w:pPr>
                  <w:r>
                    <w:rPr>
                      <w:color w:val="000000"/>
                      <w:sz w:val="20"/>
                      <w:szCs w:val="20"/>
                    </w:rPr>
                    <w:t>Незавершене виробництво</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B79CE" w14:textId="77777777" w:rsidR="005B3DBC" w:rsidRDefault="005B3DBC" w:rsidP="005B3DBC">
                  <w:pPr>
                    <w:jc w:val="center"/>
                    <w:rPr>
                      <w:color w:val="000000"/>
                      <w:sz w:val="20"/>
                      <w:szCs w:val="20"/>
                    </w:rPr>
                  </w:pPr>
                  <w:r>
                    <w:rPr>
                      <w:color w:val="000000"/>
                      <w:sz w:val="20"/>
                      <w:szCs w:val="20"/>
                    </w:rPr>
                    <w:t>1102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C946C" w14:textId="77777777" w:rsidR="005B3DBC" w:rsidRDefault="005B3DBC" w:rsidP="005B3DBC">
                  <w:pPr>
                    <w:jc w:val="center"/>
                    <w:rPr>
                      <w:color w:val="000000"/>
                      <w:sz w:val="20"/>
                      <w:szCs w:val="20"/>
                    </w:rPr>
                  </w:pPr>
                  <w:r>
                    <w:rPr>
                      <w:color w:val="000000"/>
                      <w:sz w:val="20"/>
                      <w:szCs w:val="20"/>
                    </w:rPr>
                    <w:t>5086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6E31A" w14:textId="77777777" w:rsidR="005B3DBC" w:rsidRPr="006D2EC3" w:rsidRDefault="005B3DBC" w:rsidP="005B3DBC">
                  <w:pPr>
                    <w:jc w:val="center"/>
                    <w:rPr>
                      <w:color w:val="000000"/>
                      <w:sz w:val="20"/>
                      <w:szCs w:val="20"/>
                      <w:lang w:val="ru-RU"/>
                    </w:rPr>
                  </w:pPr>
                  <w:r>
                    <w:rPr>
                      <w:color w:val="000000"/>
                      <w:sz w:val="20"/>
                      <w:szCs w:val="20"/>
                      <w:lang w:val="ru-RU"/>
                    </w:rPr>
                    <w:t>9333</w:t>
                  </w:r>
                </w:p>
              </w:tc>
            </w:tr>
            <w:tr w:rsidR="005B3DBC" w14:paraId="7D366F6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01385" w14:textId="77777777" w:rsidR="005B3DBC" w:rsidRDefault="005B3DBC" w:rsidP="005B3DBC">
                  <w:pPr>
                    <w:rPr>
                      <w:color w:val="000000"/>
                      <w:sz w:val="20"/>
                      <w:szCs w:val="20"/>
                    </w:rPr>
                  </w:pPr>
                  <w:r>
                    <w:rPr>
                      <w:color w:val="000000"/>
                      <w:sz w:val="20"/>
                      <w:szCs w:val="20"/>
                    </w:rPr>
                    <w:t>Готова продукція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99A7A" w14:textId="77777777" w:rsidR="005B3DBC" w:rsidRDefault="005B3DBC" w:rsidP="005B3DBC">
                  <w:pPr>
                    <w:jc w:val="center"/>
                    <w:rPr>
                      <w:color w:val="000000"/>
                      <w:sz w:val="20"/>
                      <w:szCs w:val="20"/>
                    </w:rPr>
                  </w:pPr>
                  <w:r>
                    <w:rPr>
                      <w:color w:val="000000"/>
                      <w:sz w:val="20"/>
                      <w:szCs w:val="20"/>
                    </w:rPr>
                    <w:t>1103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806E6" w14:textId="77777777" w:rsidR="005B3DBC" w:rsidRDefault="005B3DBC" w:rsidP="005B3DBC">
                  <w:pPr>
                    <w:jc w:val="center"/>
                    <w:rPr>
                      <w:color w:val="000000"/>
                      <w:sz w:val="20"/>
                      <w:szCs w:val="20"/>
                    </w:rPr>
                  </w:pPr>
                  <w:r>
                    <w:rPr>
                      <w:color w:val="000000"/>
                      <w:sz w:val="20"/>
                      <w:szCs w:val="20"/>
                    </w:rPr>
                    <w:t>67654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D7176" w14:textId="77777777" w:rsidR="005B3DBC" w:rsidRPr="006D2EC3" w:rsidRDefault="005B3DBC" w:rsidP="005B3DBC">
                  <w:pPr>
                    <w:jc w:val="center"/>
                    <w:rPr>
                      <w:color w:val="000000"/>
                      <w:sz w:val="20"/>
                      <w:szCs w:val="20"/>
                      <w:lang w:val="ru-RU"/>
                    </w:rPr>
                  </w:pPr>
                  <w:r>
                    <w:rPr>
                      <w:color w:val="000000"/>
                      <w:sz w:val="20"/>
                      <w:szCs w:val="20"/>
                      <w:lang w:val="ru-RU"/>
                    </w:rPr>
                    <w:t>50503</w:t>
                  </w:r>
                </w:p>
              </w:tc>
            </w:tr>
            <w:tr w:rsidR="005B3DBC" w14:paraId="14083C9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D3483" w14:textId="77777777" w:rsidR="005B3DBC" w:rsidRDefault="005B3DBC" w:rsidP="005B3DBC">
                  <w:pPr>
                    <w:rPr>
                      <w:color w:val="000000"/>
                      <w:sz w:val="20"/>
                      <w:szCs w:val="20"/>
                    </w:rPr>
                  </w:pPr>
                  <w:r>
                    <w:rPr>
                      <w:color w:val="000000"/>
                      <w:sz w:val="20"/>
                      <w:szCs w:val="20"/>
                    </w:rPr>
                    <w:t>Товари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45AF0" w14:textId="77777777" w:rsidR="005B3DBC" w:rsidRDefault="005B3DBC" w:rsidP="005B3DBC">
                  <w:pPr>
                    <w:jc w:val="center"/>
                    <w:rPr>
                      <w:color w:val="000000"/>
                      <w:sz w:val="20"/>
                      <w:szCs w:val="20"/>
                    </w:rPr>
                  </w:pPr>
                  <w:r>
                    <w:rPr>
                      <w:color w:val="000000"/>
                      <w:sz w:val="20"/>
                      <w:szCs w:val="20"/>
                    </w:rPr>
                    <w:t>1104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15865" w14:textId="77777777" w:rsidR="005B3DBC" w:rsidRDefault="005B3DBC" w:rsidP="005B3DBC">
                  <w:pPr>
                    <w:jc w:val="center"/>
                    <w:rPr>
                      <w:color w:val="000000"/>
                      <w:sz w:val="20"/>
                      <w:szCs w:val="20"/>
                    </w:rPr>
                  </w:pPr>
                  <w:r>
                    <w:rPr>
                      <w:color w:val="000000"/>
                      <w:sz w:val="20"/>
                      <w:szCs w:val="20"/>
                    </w:rPr>
                    <w:t>18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8DECE" w14:textId="77777777" w:rsidR="005B3DBC" w:rsidRPr="006D2EC3" w:rsidRDefault="005B3DBC" w:rsidP="005B3DBC">
                  <w:pPr>
                    <w:jc w:val="center"/>
                    <w:rPr>
                      <w:color w:val="000000"/>
                      <w:sz w:val="20"/>
                      <w:szCs w:val="20"/>
                      <w:lang w:val="ru-RU"/>
                    </w:rPr>
                  </w:pPr>
                  <w:r>
                    <w:rPr>
                      <w:color w:val="000000"/>
                      <w:sz w:val="20"/>
                      <w:szCs w:val="20"/>
                      <w:lang w:val="ru-RU"/>
                    </w:rPr>
                    <w:t>0</w:t>
                  </w:r>
                </w:p>
              </w:tc>
            </w:tr>
            <w:tr w:rsidR="005B3DBC" w14:paraId="2777BCB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08FF5E" w14:textId="77777777" w:rsidR="005B3DBC" w:rsidRDefault="005B3DBC" w:rsidP="005B3DBC">
                  <w:pPr>
                    <w:rPr>
                      <w:color w:val="000000"/>
                      <w:sz w:val="20"/>
                      <w:szCs w:val="20"/>
                    </w:rPr>
                  </w:pPr>
                  <w:r>
                    <w:rPr>
                      <w:color w:val="000000"/>
                      <w:sz w:val="20"/>
                      <w:szCs w:val="20"/>
                    </w:rPr>
                    <w:t>Поточні біологічні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96774" w14:textId="77777777" w:rsidR="005B3DBC" w:rsidRDefault="005B3DBC" w:rsidP="005B3DBC">
                  <w:pPr>
                    <w:jc w:val="center"/>
                    <w:rPr>
                      <w:color w:val="000000"/>
                      <w:sz w:val="20"/>
                      <w:szCs w:val="20"/>
                    </w:rPr>
                  </w:pPr>
                  <w:r>
                    <w:rPr>
                      <w:color w:val="000000"/>
                      <w:sz w:val="20"/>
                      <w:szCs w:val="20"/>
                    </w:rPr>
                    <w:t>1110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2B0B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26C0A" w14:textId="77777777" w:rsidR="005B3DBC" w:rsidRDefault="005B3DBC" w:rsidP="005B3DBC">
                  <w:pPr>
                    <w:jc w:val="center"/>
                    <w:rPr>
                      <w:color w:val="000000"/>
                      <w:sz w:val="20"/>
                      <w:szCs w:val="20"/>
                    </w:rPr>
                  </w:pPr>
                  <w:r>
                    <w:rPr>
                      <w:color w:val="000000"/>
                      <w:sz w:val="20"/>
                      <w:szCs w:val="20"/>
                    </w:rPr>
                    <w:t>0</w:t>
                  </w:r>
                </w:p>
              </w:tc>
            </w:tr>
            <w:tr w:rsidR="005B3DBC" w14:paraId="4205FC5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050F0" w14:textId="77777777" w:rsidR="005B3DBC" w:rsidRDefault="005B3DBC" w:rsidP="005B3DBC">
                  <w:pPr>
                    <w:rPr>
                      <w:color w:val="000000"/>
                      <w:sz w:val="20"/>
                      <w:szCs w:val="20"/>
                    </w:rPr>
                  </w:pPr>
                  <w:r>
                    <w:rPr>
                      <w:color w:val="000000"/>
                      <w:sz w:val="20"/>
                      <w:szCs w:val="20"/>
                    </w:rPr>
                    <w:t>Депозити перестрахування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DDC75" w14:textId="77777777" w:rsidR="005B3DBC" w:rsidRDefault="005B3DBC" w:rsidP="005B3DBC">
                  <w:pPr>
                    <w:jc w:val="center"/>
                    <w:rPr>
                      <w:color w:val="000000"/>
                      <w:sz w:val="20"/>
                      <w:szCs w:val="20"/>
                    </w:rPr>
                  </w:pPr>
                  <w:r>
                    <w:rPr>
                      <w:color w:val="000000"/>
                      <w:sz w:val="20"/>
                      <w:szCs w:val="20"/>
                    </w:rPr>
                    <w:t>1115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F431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3E2B0A" w14:textId="77777777" w:rsidR="005B3DBC" w:rsidRDefault="005B3DBC" w:rsidP="005B3DBC">
                  <w:pPr>
                    <w:jc w:val="center"/>
                    <w:rPr>
                      <w:color w:val="000000"/>
                      <w:sz w:val="20"/>
                      <w:szCs w:val="20"/>
                    </w:rPr>
                  </w:pPr>
                  <w:r>
                    <w:rPr>
                      <w:color w:val="000000"/>
                      <w:sz w:val="20"/>
                      <w:szCs w:val="20"/>
                    </w:rPr>
                    <w:t>0</w:t>
                  </w:r>
                </w:p>
              </w:tc>
            </w:tr>
            <w:tr w:rsidR="005B3DBC" w14:paraId="1DA5DA0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F84E7" w14:textId="77777777" w:rsidR="005B3DBC" w:rsidRDefault="005B3DBC" w:rsidP="005B3DBC">
                  <w:pPr>
                    <w:rPr>
                      <w:color w:val="000000"/>
                      <w:sz w:val="20"/>
                      <w:szCs w:val="20"/>
                    </w:rPr>
                  </w:pPr>
                  <w:r>
                    <w:rPr>
                      <w:color w:val="000000"/>
                      <w:sz w:val="20"/>
                      <w:szCs w:val="20"/>
                    </w:rPr>
                    <w:t>Векселі одержані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A7B31" w14:textId="77777777" w:rsidR="005B3DBC" w:rsidRDefault="005B3DBC" w:rsidP="005B3DBC">
                  <w:pPr>
                    <w:jc w:val="center"/>
                    <w:rPr>
                      <w:color w:val="000000"/>
                      <w:sz w:val="20"/>
                      <w:szCs w:val="20"/>
                    </w:rPr>
                  </w:pPr>
                  <w:r>
                    <w:rPr>
                      <w:color w:val="000000"/>
                      <w:sz w:val="20"/>
                      <w:szCs w:val="20"/>
                    </w:rPr>
                    <w:t>1120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4E894"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B778A" w14:textId="77777777" w:rsidR="005B3DBC" w:rsidRDefault="005B3DBC" w:rsidP="005B3DBC">
                  <w:pPr>
                    <w:jc w:val="center"/>
                    <w:rPr>
                      <w:color w:val="000000"/>
                      <w:sz w:val="20"/>
                      <w:szCs w:val="20"/>
                    </w:rPr>
                  </w:pPr>
                  <w:r>
                    <w:rPr>
                      <w:color w:val="000000"/>
                      <w:sz w:val="20"/>
                      <w:szCs w:val="20"/>
                    </w:rPr>
                    <w:t>0</w:t>
                  </w:r>
                </w:p>
              </w:tc>
            </w:tr>
            <w:tr w:rsidR="005B3DBC" w14:paraId="52901A7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AF44B" w14:textId="77777777" w:rsidR="005B3DBC" w:rsidRPr="00271BDE" w:rsidRDefault="005B3DBC" w:rsidP="005B3DBC">
                  <w:pPr>
                    <w:rPr>
                      <w:color w:val="000000"/>
                      <w:sz w:val="20"/>
                      <w:szCs w:val="20"/>
                      <w:lang w:val="ru-RU"/>
                    </w:rPr>
                  </w:pPr>
                  <w:r w:rsidRPr="00271BDE">
                    <w:rPr>
                      <w:color w:val="000000"/>
                      <w:sz w:val="20"/>
                      <w:szCs w:val="20"/>
                      <w:lang w:val="ru-RU"/>
                    </w:rPr>
                    <w:t>Дебіторська заборгованість за продукцію, товари, роботи, послуги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ADDB3" w14:textId="77777777" w:rsidR="005B3DBC" w:rsidRDefault="005B3DBC" w:rsidP="005B3DBC">
                  <w:pPr>
                    <w:jc w:val="center"/>
                    <w:rPr>
                      <w:color w:val="000000"/>
                      <w:sz w:val="20"/>
                      <w:szCs w:val="20"/>
                    </w:rPr>
                  </w:pPr>
                  <w:r>
                    <w:rPr>
                      <w:color w:val="000000"/>
                      <w:sz w:val="20"/>
                      <w:szCs w:val="20"/>
                    </w:rPr>
                    <w:t>1125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810FE" w14:textId="77777777" w:rsidR="005B3DBC" w:rsidRDefault="005B3DBC" w:rsidP="005B3DBC">
                  <w:pPr>
                    <w:jc w:val="center"/>
                    <w:rPr>
                      <w:color w:val="000000"/>
                      <w:sz w:val="20"/>
                      <w:szCs w:val="20"/>
                    </w:rPr>
                  </w:pPr>
                  <w:r>
                    <w:rPr>
                      <w:color w:val="000000"/>
                      <w:sz w:val="20"/>
                      <w:szCs w:val="20"/>
                    </w:rPr>
                    <w:t>121522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0A895" w14:textId="77777777" w:rsidR="005B3DBC" w:rsidRPr="006D2EC3" w:rsidRDefault="005B3DBC" w:rsidP="005B3DBC">
                  <w:pPr>
                    <w:jc w:val="center"/>
                    <w:rPr>
                      <w:color w:val="000000"/>
                      <w:sz w:val="20"/>
                      <w:szCs w:val="20"/>
                      <w:lang w:val="ru-RU"/>
                    </w:rPr>
                  </w:pPr>
                  <w:r>
                    <w:rPr>
                      <w:color w:val="000000"/>
                      <w:sz w:val="20"/>
                      <w:szCs w:val="20"/>
                      <w:lang w:val="ru-RU"/>
                    </w:rPr>
                    <w:t>207040</w:t>
                  </w:r>
                </w:p>
              </w:tc>
            </w:tr>
            <w:tr w:rsidR="005B3DBC" w14:paraId="6D02F4D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44C3A" w14:textId="77777777" w:rsidR="005B3DBC" w:rsidRPr="00271BDE" w:rsidRDefault="005B3DBC" w:rsidP="005B3DBC">
                  <w:pPr>
                    <w:rPr>
                      <w:color w:val="000000"/>
                      <w:sz w:val="20"/>
                      <w:szCs w:val="20"/>
                      <w:lang w:val="ru-RU"/>
                    </w:rPr>
                  </w:pPr>
                  <w:r w:rsidRPr="00271BDE">
                    <w:rPr>
                      <w:color w:val="000000"/>
                      <w:sz w:val="20"/>
                      <w:szCs w:val="20"/>
                      <w:lang w:val="ru-RU"/>
                    </w:rPr>
                    <w:t>Дебіторська заборгованість за розрахунками:</w:t>
                  </w:r>
                  <w:r w:rsidRPr="00271BDE">
                    <w:rPr>
                      <w:color w:val="000000"/>
                      <w:sz w:val="20"/>
                      <w:szCs w:val="20"/>
                      <w:lang w:val="ru-RU"/>
                    </w:rPr>
                    <w:br/>
                    <w:t>за виданими авансами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D36B9" w14:textId="77777777" w:rsidR="005B3DBC" w:rsidRDefault="005B3DBC" w:rsidP="005B3DBC">
                  <w:pPr>
                    <w:jc w:val="center"/>
                    <w:rPr>
                      <w:color w:val="000000"/>
                      <w:sz w:val="20"/>
                      <w:szCs w:val="20"/>
                    </w:rPr>
                  </w:pPr>
                  <w:r w:rsidRPr="00271BDE">
                    <w:rPr>
                      <w:color w:val="000000"/>
                      <w:sz w:val="20"/>
                      <w:szCs w:val="20"/>
                      <w:lang w:val="ru-RU"/>
                    </w:rPr>
                    <w:br/>
                  </w:r>
                  <w:r>
                    <w:rPr>
                      <w:color w:val="000000"/>
                      <w:sz w:val="20"/>
                      <w:szCs w:val="20"/>
                    </w:rPr>
                    <w:t>1130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90F2D" w14:textId="77777777" w:rsidR="005B3DBC" w:rsidRDefault="005B3DBC" w:rsidP="005B3DBC">
                  <w:pPr>
                    <w:jc w:val="center"/>
                    <w:rPr>
                      <w:color w:val="000000"/>
                      <w:sz w:val="20"/>
                      <w:szCs w:val="20"/>
                    </w:rPr>
                  </w:pPr>
                  <w:r>
                    <w:rPr>
                      <w:color w:val="000000"/>
                      <w:sz w:val="20"/>
                      <w:szCs w:val="20"/>
                    </w:rPr>
                    <w:br/>
                    <w:t>17401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8257E" w14:textId="77777777" w:rsidR="005B3DBC" w:rsidRPr="006D2EC3" w:rsidRDefault="005B3DBC" w:rsidP="005B3DBC">
                  <w:pPr>
                    <w:jc w:val="center"/>
                    <w:rPr>
                      <w:color w:val="000000"/>
                      <w:sz w:val="20"/>
                      <w:szCs w:val="20"/>
                      <w:lang w:val="ru-RU"/>
                    </w:rPr>
                  </w:pPr>
                  <w:r>
                    <w:rPr>
                      <w:color w:val="000000"/>
                      <w:sz w:val="20"/>
                      <w:szCs w:val="20"/>
                    </w:rPr>
                    <w:br/>
                  </w:r>
                  <w:r>
                    <w:rPr>
                      <w:color w:val="000000"/>
                      <w:sz w:val="20"/>
                      <w:szCs w:val="20"/>
                      <w:lang w:val="ru-RU"/>
                    </w:rPr>
                    <w:t>143</w:t>
                  </w:r>
                </w:p>
              </w:tc>
            </w:tr>
            <w:tr w:rsidR="005B3DBC" w14:paraId="6B2BBC7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8B4ED" w14:textId="77777777" w:rsidR="005B3DBC" w:rsidRDefault="005B3DBC" w:rsidP="005B3DBC">
                  <w:pPr>
                    <w:rPr>
                      <w:color w:val="000000"/>
                      <w:sz w:val="20"/>
                      <w:szCs w:val="20"/>
                    </w:rPr>
                  </w:pPr>
                  <w:r>
                    <w:rPr>
                      <w:color w:val="000000"/>
                      <w:sz w:val="20"/>
                      <w:szCs w:val="20"/>
                    </w:rPr>
                    <w:t>з бюджетом</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1BEA4" w14:textId="77777777" w:rsidR="005B3DBC" w:rsidRDefault="005B3DBC" w:rsidP="005B3DBC">
                  <w:pPr>
                    <w:jc w:val="center"/>
                    <w:rPr>
                      <w:color w:val="000000"/>
                      <w:sz w:val="20"/>
                      <w:szCs w:val="20"/>
                    </w:rPr>
                  </w:pPr>
                  <w:r>
                    <w:rPr>
                      <w:color w:val="000000"/>
                      <w:sz w:val="20"/>
                      <w:szCs w:val="20"/>
                    </w:rPr>
                    <w:t>1135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B6B8C" w14:textId="77777777" w:rsidR="005B3DBC" w:rsidRDefault="005B3DBC" w:rsidP="005B3DBC">
                  <w:pPr>
                    <w:jc w:val="center"/>
                    <w:rPr>
                      <w:color w:val="000000"/>
                      <w:sz w:val="20"/>
                      <w:szCs w:val="20"/>
                    </w:rPr>
                  </w:pPr>
                  <w:r>
                    <w:rPr>
                      <w:color w:val="000000"/>
                      <w:sz w:val="20"/>
                      <w:szCs w:val="20"/>
                    </w:rPr>
                    <w:t>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9CF20" w14:textId="77777777" w:rsidR="005B3DBC" w:rsidRPr="006D2EC3" w:rsidRDefault="005B3DBC" w:rsidP="005B3DBC">
                  <w:pPr>
                    <w:jc w:val="center"/>
                    <w:rPr>
                      <w:color w:val="000000"/>
                      <w:sz w:val="20"/>
                      <w:szCs w:val="20"/>
                      <w:lang w:val="ru-RU"/>
                    </w:rPr>
                  </w:pPr>
                  <w:r>
                    <w:rPr>
                      <w:color w:val="000000"/>
                      <w:sz w:val="20"/>
                      <w:szCs w:val="20"/>
                      <w:lang w:val="ru-RU"/>
                    </w:rPr>
                    <w:t>342</w:t>
                  </w:r>
                </w:p>
              </w:tc>
            </w:tr>
            <w:tr w:rsidR="005B3DBC" w14:paraId="5A67002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90F46" w14:textId="77777777" w:rsidR="005B3DBC" w:rsidRPr="00271BDE" w:rsidRDefault="005B3DBC" w:rsidP="005B3DBC">
                  <w:pPr>
                    <w:rPr>
                      <w:color w:val="000000"/>
                      <w:sz w:val="20"/>
                      <w:szCs w:val="20"/>
                      <w:lang w:val="ru-RU"/>
                    </w:rPr>
                  </w:pPr>
                  <w:r w:rsidRPr="00271BDE">
                    <w:rPr>
                      <w:color w:val="000000"/>
                      <w:sz w:val="20"/>
                      <w:szCs w:val="20"/>
                      <w:lang w:val="ru-RU"/>
                    </w:rPr>
                    <w:t>у тому числі з податку на прибуток</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BAA34" w14:textId="77777777" w:rsidR="005B3DBC" w:rsidRDefault="005B3DBC" w:rsidP="005B3DBC">
                  <w:pPr>
                    <w:jc w:val="center"/>
                    <w:rPr>
                      <w:color w:val="000000"/>
                      <w:sz w:val="20"/>
                      <w:szCs w:val="20"/>
                    </w:rPr>
                  </w:pPr>
                  <w:r>
                    <w:rPr>
                      <w:color w:val="000000"/>
                      <w:sz w:val="20"/>
                      <w:szCs w:val="20"/>
                    </w:rPr>
                    <w:t>1136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D4217"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D44DA" w14:textId="77777777" w:rsidR="005B3DBC" w:rsidRDefault="005B3DBC" w:rsidP="005B3DBC">
                  <w:pPr>
                    <w:jc w:val="center"/>
                    <w:rPr>
                      <w:color w:val="000000"/>
                      <w:sz w:val="20"/>
                      <w:szCs w:val="20"/>
                    </w:rPr>
                  </w:pPr>
                  <w:r>
                    <w:rPr>
                      <w:color w:val="000000"/>
                      <w:sz w:val="20"/>
                      <w:szCs w:val="20"/>
                    </w:rPr>
                    <w:t>0</w:t>
                  </w:r>
                </w:p>
              </w:tc>
            </w:tr>
            <w:tr w:rsidR="005B3DBC" w14:paraId="42BC0059"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E221A" w14:textId="77777777" w:rsidR="005B3DBC" w:rsidRDefault="005B3DBC" w:rsidP="005B3DBC">
                  <w:pPr>
                    <w:rPr>
                      <w:color w:val="000000"/>
                      <w:sz w:val="20"/>
                      <w:szCs w:val="20"/>
                    </w:rPr>
                  </w:pPr>
                  <w:r>
                    <w:rPr>
                      <w:color w:val="000000"/>
                      <w:sz w:val="20"/>
                      <w:szCs w:val="20"/>
                    </w:rPr>
                    <w:t>з нарахованих доходів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F06ED" w14:textId="77777777" w:rsidR="005B3DBC" w:rsidRDefault="005B3DBC" w:rsidP="005B3DBC">
                  <w:pPr>
                    <w:jc w:val="center"/>
                    <w:rPr>
                      <w:color w:val="000000"/>
                      <w:sz w:val="20"/>
                      <w:szCs w:val="20"/>
                    </w:rPr>
                  </w:pPr>
                  <w:r>
                    <w:rPr>
                      <w:color w:val="000000"/>
                      <w:sz w:val="20"/>
                      <w:szCs w:val="20"/>
                    </w:rPr>
                    <w:t>1140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996E0"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DF4FA" w14:textId="77777777" w:rsidR="005B3DBC" w:rsidRDefault="005B3DBC" w:rsidP="005B3DBC">
                  <w:pPr>
                    <w:jc w:val="center"/>
                    <w:rPr>
                      <w:color w:val="000000"/>
                      <w:sz w:val="20"/>
                      <w:szCs w:val="20"/>
                    </w:rPr>
                  </w:pPr>
                  <w:r>
                    <w:rPr>
                      <w:color w:val="000000"/>
                      <w:sz w:val="20"/>
                      <w:szCs w:val="20"/>
                    </w:rPr>
                    <w:t>0</w:t>
                  </w:r>
                </w:p>
              </w:tc>
            </w:tr>
            <w:tr w:rsidR="005B3DBC" w14:paraId="7F3856D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634E4" w14:textId="77777777" w:rsidR="005B3DBC" w:rsidRDefault="005B3DBC" w:rsidP="005B3DBC">
                  <w:pPr>
                    <w:rPr>
                      <w:color w:val="000000"/>
                      <w:sz w:val="20"/>
                      <w:szCs w:val="20"/>
                    </w:rPr>
                  </w:pPr>
                  <w:r>
                    <w:rPr>
                      <w:color w:val="000000"/>
                      <w:sz w:val="20"/>
                      <w:szCs w:val="20"/>
                    </w:rPr>
                    <w:t>із внутрішніх розрахунків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7F183" w14:textId="77777777" w:rsidR="005B3DBC" w:rsidRDefault="005B3DBC" w:rsidP="005B3DBC">
                  <w:pPr>
                    <w:jc w:val="center"/>
                    <w:rPr>
                      <w:color w:val="000000"/>
                      <w:sz w:val="20"/>
                      <w:szCs w:val="20"/>
                    </w:rPr>
                  </w:pPr>
                  <w:r>
                    <w:rPr>
                      <w:color w:val="000000"/>
                      <w:sz w:val="20"/>
                      <w:szCs w:val="20"/>
                    </w:rPr>
                    <w:t>1145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8EA89" w14:textId="77777777" w:rsidR="005B3DBC" w:rsidRDefault="005B3DBC" w:rsidP="005B3DBC">
                  <w:pPr>
                    <w:jc w:val="center"/>
                    <w:rPr>
                      <w:color w:val="000000"/>
                      <w:sz w:val="20"/>
                      <w:szCs w:val="20"/>
                    </w:rPr>
                  </w:pPr>
                  <w:r>
                    <w:rPr>
                      <w:color w:val="000000"/>
                      <w:sz w:val="20"/>
                      <w:szCs w:val="20"/>
                    </w:rPr>
                    <w:t>4101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A493D" w14:textId="77777777" w:rsidR="005B3DBC" w:rsidRPr="006D2EC3" w:rsidRDefault="005B3DBC" w:rsidP="005B3DBC">
                  <w:pPr>
                    <w:jc w:val="center"/>
                    <w:rPr>
                      <w:color w:val="000000"/>
                      <w:sz w:val="20"/>
                      <w:szCs w:val="20"/>
                      <w:lang w:val="ru-RU"/>
                    </w:rPr>
                  </w:pPr>
                  <w:r>
                    <w:rPr>
                      <w:color w:val="000000"/>
                      <w:sz w:val="20"/>
                      <w:szCs w:val="20"/>
                      <w:lang w:val="ru-RU"/>
                    </w:rPr>
                    <w:t>847</w:t>
                  </w:r>
                </w:p>
              </w:tc>
            </w:tr>
            <w:tr w:rsidR="005B3DBC" w14:paraId="1EE59C51"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6954D9" w14:textId="77777777" w:rsidR="005B3DBC" w:rsidRDefault="005B3DBC" w:rsidP="005B3DBC">
                  <w:pPr>
                    <w:rPr>
                      <w:color w:val="000000"/>
                      <w:sz w:val="20"/>
                      <w:szCs w:val="20"/>
                    </w:rPr>
                  </w:pPr>
                  <w:r>
                    <w:rPr>
                      <w:color w:val="000000"/>
                      <w:sz w:val="20"/>
                      <w:szCs w:val="20"/>
                    </w:rPr>
                    <w:t>Інша поточна дебіторська заборгованість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8C658" w14:textId="77777777" w:rsidR="005B3DBC" w:rsidRDefault="005B3DBC" w:rsidP="005B3DBC">
                  <w:pPr>
                    <w:jc w:val="center"/>
                    <w:rPr>
                      <w:color w:val="000000"/>
                      <w:sz w:val="20"/>
                      <w:szCs w:val="20"/>
                    </w:rPr>
                  </w:pPr>
                  <w:r>
                    <w:rPr>
                      <w:color w:val="000000"/>
                      <w:sz w:val="20"/>
                      <w:szCs w:val="20"/>
                    </w:rPr>
                    <w:t>1155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E230A" w14:textId="77777777" w:rsidR="005B3DBC" w:rsidRDefault="005B3DBC" w:rsidP="005B3DBC">
                  <w:pPr>
                    <w:jc w:val="center"/>
                    <w:rPr>
                      <w:color w:val="000000"/>
                      <w:sz w:val="20"/>
                      <w:szCs w:val="20"/>
                    </w:rPr>
                  </w:pPr>
                  <w:r>
                    <w:rPr>
                      <w:color w:val="000000"/>
                      <w:sz w:val="20"/>
                      <w:szCs w:val="20"/>
                    </w:rPr>
                    <w:t>120286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32740" w14:textId="77777777" w:rsidR="005B3DBC" w:rsidRPr="006D2EC3" w:rsidRDefault="005B3DBC" w:rsidP="005B3DBC">
                  <w:pPr>
                    <w:jc w:val="center"/>
                    <w:rPr>
                      <w:color w:val="000000"/>
                      <w:sz w:val="20"/>
                      <w:szCs w:val="20"/>
                      <w:lang w:val="ru-RU"/>
                    </w:rPr>
                  </w:pPr>
                  <w:r>
                    <w:rPr>
                      <w:color w:val="000000"/>
                      <w:sz w:val="20"/>
                      <w:szCs w:val="20"/>
                      <w:lang w:val="ru-RU"/>
                    </w:rPr>
                    <w:t>184860</w:t>
                  </w:r>
                </w:p>
              </w:tc>
            </w:tr>
            <w:tr w:rsidR="005B3DBC" w14:paraId="5E63230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A8FA3" w14:textId="77777777" w:rsidR="005B3DBC" w:rsidRDefault="005B3DBC" w:rsidP="005B3DBC">
                  <w:pPr>
                    <w:rPr>
                      <w:color w:val="000000"/>
                      <w:sz w:val="20"/>
                      <w:szCs w:val="20"/>
                    </w:rPr>
                  </w:pPr>
                  <w:r>
                    <w:rPr>
                      <w:color w:val="000000"/>
                      <w:sz w:val="20"/>
                      <w:szCs w:val="20"/>
                    </w:rPr>
                    <w:t>Поточні фінансові інвестиції</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5539B" w14:textId="77777777" w:rsidR="005B3DBC" w:rsidRDefault="005B3DBC" w:rsidP="005B3DBC">
                  <w:pPr>
                    <w:jc w:val="center"/>
                    <w:rPr>
                      <w:color w:val="000000"/>
                      <w:sz w:val="20"/>
                      <w:szCs w:val="20"/>
                    </w:rPr>
                  </w:pPr>
                  <w:r>
                    <w:rPr>
                      <w:color w:val="000000"/>
                      <w:sz w:val="20"/>
                      <w:szCs w:val="20"/>
                    </w:rPr>
                    <w:t>1160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530A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88496" w14:textId="77777777" w:rsidR="005B3DBC" w:rsidRDefault="005B3DBC" w:rsidP="005B3DBC">
                  <w:pPr>
                    <w:jc w:val="center"/>
                    <w:rPr>
                      <w:color w:val="000000"/>
                      <w:sz w:val="20"/>
                      <w:szCs w:val="20"/>
                    </w:rPr>
                  </w:pPr>
                  <w:r>
                    <w:rPr>
                      <w:color w:val="000000"/>
                      <w:sz w:val="20"/>
                      <w:szCs w:val="20"/>
                    </w:rPr>
                    <w:t>0</w:t>
                  </w:r>
                </w:p>
              </w:tc>
            </w:tr>
            <w:tr w:rsidR="005B3DBC" w14:paraId="103C305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336F5" w14:textId="77777777" w:rsidR="005B3DBC" w:rsidRDefault="005B3DBC" w:rsidP="005B3DBC">
                  <w:pPr>
                    <w:rPr>
                      <w:color w:val="000000"/>
                      <w:sz w:val="20"/>
                      <w:szCs w:val="20"/>
                    </w:rPr>
                  </w:pPr>
                  <w:r>
                    <w:rPr>
                      <w:color w:val="000000"/>
                      <w:sz w:val="20"/>
                      <w:szCs w:val="20"/>
                    </w:rPr>
                    <w:t>Гроші та їх еквіваленти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01B10" w14:textId="77777777" w:rsidR="005B3DBC" w:rsidRDefault="005B3DBC" w:rsidP="005B3DBC">
                  <w:pPr>
                    <w:jc w:val="center"/>
                    <w:rPr>
                      <w:color w:val="000000"/>
                      <w:sz w:val="20"/>
                      <w:szCs w:val="20"/>
                    </w:rPr>
                  </w:pPr>
                  <w:r>
                    <w:rPr>
                      <w:color w:val="000000"/>
                      <w:sz w:val="20"/>
                      <w:szCs w:val="20"/>
                    </w:rPr>
                    <w:t>1165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B0848" w14:textId="77777777" w:rsidR="005B3DBC" w:rsidRDefault="005B3DBC" w:rsidP="005B3DBC">
                  <w:pPr>
                    <w:jc w:val="center"/>
                    <w:rPr>
                      <w:color w:val="000000"/>
                      <w:sz w:val="20"/>
                      <w:szCs w:val="20"/>
                    </w:rPr>
                  </w:pPr>
                  <w:r>
                    <w:rPr>
                      <w:color w:val="000000"/>
                      <w:sz w:val="20"/>
                      <w:szCs w:val="20"/>
                    </w:rPr>
                    <w:t>128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99955" w14:textId="77777777" w:rsidR="005B3DBC" w:rsidRPr="006D2EC3" w:rsidRDefault="005B3DBC" w:rsidP="005B3DBC">
                  <w:pPr>
                    <w:jc w:val="center"/>
                    <w:rPr>
                      <w:color w:val="000000"/>
                      <w:sz w:val="20"/>
                      <w:szCs w:val="20"/>
                      <w:lang w:val="ru-RU"/>
                    </w:rPr>
                  </w:pPr>
                  <w:r>
                    <w:rPr>
                      <w:color w:val="000000"/>
                      <w:sz w:val="20"/>
                      <w:szCs w:val="20"/>
                      <w:lang w:val="ru-RU"/>
                    </w:rPr>
                    <w:t>1089</w:t>
                  </w:r>
                </w:p>
              </w:tc>
            </w:tr>
            <w:tr w:rsidR="005B3DBC" w14:paraId="7B490C4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83B7F" w14:textId="77777777" w:rsidR="005B3DBC" w:rsidRDefault="005B3DBC" w:rsidP="005B3DBC">
                  <w:pPr>
                    <w:rPr>
                      <w:color w:val="000000"/>
                      <w:sz w:val="20"/>
                      <w:szCs w:val="20"/>
                    </w:rPr>
                  </w:pPr>
                  <w:r>
                    <w:rPr>
                      <w:color w:val="000000"/>
                      <w:sz w:val="20"/>
                      <w:szCs w:val="20"/>
                    </w:rPr>
                    <w:t>Готівка</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F5D90" w14:textId="77777777" w:rsidR="005B3DBC" w:rsidRDefault="005B3DBC" w:rsidP="005B3DBC">
                  <w:pPr>
                    <w:jc w:val="center"/>
                    <w:rPr>
                      <w:color w:val="000000"/>
                      <w:sz w:val="20"/>
                      <w:szCs w:val="20"/>
                    </w:rPr>
                  </w:pPr>
                  <w:r>
                    <w:rPr>
                      <w:color w:val="000000"/>
                      <w:sz w:val="20"/>
                      <w:szCs w:val="20"/>
                    </w:rPr>
                    <w:t>1166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542D8" w14:textId="77777777" w:rsidR="005B3DBC" w:rsidRPr="006D2EC3" w:rsidRDefault="005B3DBC" w:rsidP="005B3DBC">
                  <w:pPr>
                    <w:jc w:val="center"/>
                    <w:rPr>
                      <w:color w:val="000000"/>
                      <w:sz w:val="20"/>
                      <w:szCs w:val="20"/>
                      <w:lang w:val="ru-RU"/>
                    </w:rPr>
                  </w:pPr>
                  <w:r>
                    <w:rPr>
                      <w:color w:val="000000"/>
                      <w:sz w:val="20"/>
                      <w:szCs w:val="20"/>
                      <w:lang w:val="ru-RU"/>
                    </w:rPr>
                    <w:t>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210BD" w14:textId="77777777" w:rsidR="005B3DBC" w:rsidRPr="006D2EC3" w:rsidRDefault="005B3DBC" w:rsidP="005B3DBC">
                  <w:pPr>
                    <w:jc w:val="center"/>
                    <w:rPr>
                      <w:color w:val="000000"/>
                      <w:sz w:val="20"/>
                      <w:szCs w:val="20"/>
                      <w:lang w:val="ru-RU"/>
                    </w:rPr>
                  </w:pPr>
                  <w:r>
                    <w:rPr>
                      <w:color w:val="000000"/>
                      <w:sz w:val="20"/>
                      <w:szCs w:val="20"/>
                      <w:lang w:val="ru-RU"/>
                    </w:rPr>
                    <w:t>24</w:t>
                  </w:r>
                </w:p>
              </w:tc>
            </w:tr>
            <w:tr w:rsidR="005B3DBC" w14:paraId="67F12CF7"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A10E2" w14:textId="77777777" w:rsidR="005B3DBC" w:rsidRDefault="005B3DBC" w:rsidP="005B3DBC">
                  <w:pPr>
                    <w:rPr>
                      <w:color w:val="000000"/>
                      <w:sz w:val="20"/>
                      <w:szCs w:val="20"/>
                    </w:rPr>
                  </w:pPr>
                  <w:r>
                    <w:rPr>
                      <w:color w:val="000000"/>
                      <w:sz w:val="20"/>
                      <w:szCs w:val="20"/>
                    </w:rPr>
                    <w:t>Рахунки в банках</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69461" w14:textId="77777777" w:rsidR="005B3DBC" w:rsidRDefault="005B3DBC" w:rsidP="005B3DBC">
                  <w:pPr>
                    <w:jc w:val="center"/>
                    <w:rPr>
                      <w:color w:val="000000"/>
                      <w:sz w:val="20"/>
                      <w:szCs w:val="20"/>
                    </w:rPr>
                  </w:pPr>
                  <w:r>
                    <w:rPr>
                      <w:color w:val="000000"/>
                      <w:sz w:val="20"/>
                      <w:szCs w:val="20"/>
                    </w:rPr>
                    <w:t>1167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724C2" w14:textId="77777777" w:rsidR="005B3DBC" w:rsidRDefault="005B3DBC" w:rsidP="005B3DBC">
                  <w:pPr>
                    <w:jc w:val="center"/>
                    <w:rPr>
                      <w:color w:val="000000"/>
                      <w:sz w:val="20"/>
                      <w:szCs w:val="20"/>
                    </w:rPr>
                  </w:pPr>
                  <w:r>
                    <w:rPr>
                      <w:color w:val="000000"/>
                      <w:sz w:val="20"/>
                      <w:szCs w:val="20"/>
                    </w:rPr>
                    <w:t>118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9DFF2" w14:textId="77777777" w:rsidR="005B3DBC" w:rsidRPr="006D2EC3" w:rsidRDefault="005B3DBC" w:rsidP="005B3DBC">
                  <w:pPr>
                    <w:jc w:val="center"/>
                    <w:rPr>
                      <w:color w:val="000000"/>
                      <w:sz w:val="20"/>
                      <w:szCs w:val="20"/>
                      <w:lang w:val="ru-RU"/>
                    </w:rPr>
                  </w:pPr>
                  <w:r>
                    <w:rPr>
                      <w:color w:val="000000"/>
                      <w:sz w:val="20"/>
                      <w:szCs w:val="20"/>
                      <w:lang w:val="ru-RU"/>
                    </w:rPr>
                    <w:t>1065</w:t>
                  </w:r>
                </w:p>
              </w:tc>
            </w:tr>
            <w:tr w:rsidR="005B3DBC" w14:paraId="08EF9D6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6E8B5" w14:textId="77777777" w:rsidR="005B3DBC" w:rsidRDefault="005B3DBC" w:rsidP="005B3DBC">
                  <w:pPr>
                    <w:rPr>
                      <w:color w:val="000000"/>
                      <w:sz w:val="20"/>
                      <w:szCs w:val="20"/>
                    </w:rPr>
                  </w:pPr>
                  <w:r>
                    <w:rPr>
                      <w:color w:val="000000"/>
                      <w:sz w:val="20"/>
                      <w:szCs w:val="20"/>
                    </w:rPr>
                    <w:t>Витрати майбутніх періодів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A2D96" w14:textId="77777777" w:rsidR="005B3DBC" w:rsidRDefault="005B3DBC" w:rsidP="005B3DBC">
                  <w:pPr>
                    <w:jc w:val="center"/>
                    <w:rPr>
                      <w:color w:val="000000"/>
                      <w:sz w:val="20"/>
                      <w:szCs w:val="20"/>
                    </w:rPr>
                  </w:pPr>
                  <w:r>
                    <w:rPr>
                      <w:color w:val="000000"/>
                      <w:sz w:val="20"/>
                      <w:szCs w:val="20"/>
                    </w:rPr>
                    <w:t>1170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3B86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6D469" w14:textId="77777777" w:rsidR="005B3DBC" w:rsidRDefault="005B3DBC" w:rsidP="005B3DBC">
                  <w:pPr>
                    <w:jc w:val="center"/>
                    <w:rPr>
                      <w:color w:val="000000"/>
                      <w:sz w:val="20"/>
                      <w:szCs w:val="20"/>
                    </w:rPr>
                  </w:pPr>
                  <w:r>
                    <w:rPr>
                      <w:color w:val="000000"/>
                      <w:sz w:val="20"/>
                      <w:szCs w:val="20"/>
                    </w:rPr>
                    <w:t>0</w:t>
                  </w:r>
                </w:p>
              </w:tc>
            </w:tr>
            <w:tr w:rsidR="005B3DBC" w14:paraId="2E3102E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76444" w14:textId="77777777" w:rsidR="005B3DBC" w:rsidRPr="00271BDE" w:rsidRDefault="005B3DBC" w:rsidP="005B3DBC">
                  <w:pPr>
                    <w:rPr>
                      <w:color w:val="000000"/>
                      <w:sz w:val="20"/>
                      <w:szCs w:val="20"/>
                      <w:lang w:val="ru-RU"/>
                    </w:rPr>
                  </w:pPr>
                  <w:r w:rsidRPr="00271BDE">
                    <w:rPr>
                      <w:color w:val="000000"/>
                      <w:sz w:val="20"/>
                      <w:szCs w:val="20"/>
                      <w:lang w:val="ru-RU"/>
                    </w:rPr>
                    <w:t>Частка перестраховика у страхових резервах</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4E86B4" w14:textId="77777777" w:rsidR="005B3DBC" w:rsidRDefault="005B3DBC" w:rsidP="005B3DBC">
                  <w:pPr>
                    <w:jc w:val="center"/>
                    <w:rPr>
                      <w:color w:val="000000"/>
                      <w:sz w:val="20"/>
                      <w:szCs w:val="20"/>
                    </w:rPr>
                  </w:pPr>
                  <w:r>
                    <w:rPr>
                      <w:color w:val="000000"/>
                      <w:sz w:val="20"/>
                      <w:szCs w:val="20"/>
                    </w:rPr>
                    <w:t>1180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286EE"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4EFC46" w14:textId="77777777" w:rsidR="005B3DBC" w:rsidRDefault="005B3DBC" w:rsidP="005B3DBC">
                  <w:pPr>
                    <w:jc w:val="center"/>
                    <w:rPr>
                      <w:color w:val="000000"/>
                      <w:sz w:val="20"/>
                      <w:szCs w:val="20"/>
                    </w:rPr>
                  </w:pPr>
                  <w:r>
                    <w:rPr>
                      <w:color w:val="000000"/>
                      <w:sz w:val="20"/>
                      <w:szCs w:val="20"/>
                    </w:rPr>
                    <w:t>0</w:t>
                  </w:r>
                </w:p>
              </w:tc>
            </w:tr>
            <w:tr w:rsidR="005B3DBC" w14:paraId="5DFD527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8A92A" w14:textId="77777777" w:rsidR="005B3DBC" w:rsidRPr="00271BDE" w:rsidRDefault="005B3DBC" w:rsidP="005B3DBC">
                  <w:pPr>
                    <w:rPr>
                      <w:color w:val="000000"/>
                      <w:sz w:val="20"/>
                      <w:szCs w:val="20"/>
                      <w:lang w:val="ru-RU"/>
                    </w:rPr>
                  </w:pPr>
                  <w:r w:rsidRPr="00271BDE">
                    <w:rPr>
                      <w:color w:val="000000"/>
                      <w:sz w:val="20"/>
                      <w:szCs w:val="20"/>
                      <w:lang w:val="ru-RU"/>
                    </w:rPr>
                    <w:t>у тому числі в:</w:t>
                  </w:r>
                  <w:r w:rsidRPr="00271BDE">
                    <w:rPr>
                      <w:color w:val="000000"/>
                      <w:sz w:val="20"/>
                      <w:szCs w:val="20"/>
                      <w:lang w:val="ru-RU"/>
                    </w:rPr>
                    <w:br/>
                  </w:r>
                  <w:r w:rsidRPr="00271BDE">
                    <w:rPr>
                      <w:color w:val="000000"/>
                      <w:sz w:val="20"/>
                      <w:szCs w:val="20"/>
                      <w:lang w:val="ru-RU"/>
                    </w:rPr>
                    <w:lastRenderedPageBreak/>
                    <w:t>резервах довгострокових зобов’язань</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E7CE8" w14:textId="77777777" w:rsidR="005B3DBC" w:rsidRDefault="005B3DBC" w:rsidP="005B3DBC">
                  <w:pPr>
                    <w:jc w:val="center"/>
                    <w:rPr>
                      <w:color w:val="000000"/>
                      <w:sz w:val="20"/>
                      <w:szCs w:val="20"/>
                    </w:rPr>
                  </w:pPr>
                  <w:r w:rsidRPr="00271BDE">
                    <w:rPr>
                      <w:color w:val="000000"/>
                      <w:sz w:val="20"/>
                      <w:szCs w:val="20"/>
                      <w:lang w:val="ru-RU"/>
                    </w:rPr>
                    <w:lastRenderedPageBreak/>
                    <w:br/>
                  </w:r>
                  <w:r>
                    <w:rPr>
                      <w:color w:val="000000"/>
                      <w:sz w:val="20"/>
                      <w:szCs w:val="20"/>
                    </w:rPr>
                    <w:lastRenderedPageBreak/>
                    <w:t>1181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5AC983" w14:textId="77777777" w:rsidR="005B3DBC" w:rsidRDefault="005B3DBC" w:rsidP="005B3DBC">
                  <w:pPr>
                    <w:jc w:val="center"/>
                    <w:rPr>
                      <w:color w:val="000000"/>
                      <w:sz w:val="20"/>
                      <w:szCs w:val="20"/>
                    </w:rPr>
                  </w:pPr>
                  <w:r>
                    <w:rPr>
                      <w:color w:val="000000"/>
                      <w:sz w:val="20"/>
                      <w:szCs w:val="20"/>
                    </w:rPr>
                    <w:lastRenderedPageBreak/>
                    <w:br/>
                  </w:r>
                  <w:r>
                    <w:rPr>
                      <w:color w:val="000000"/>
                      <w:sz w:val="20"/>
                      <w:szCs w:val="20"/>
                    </w:rPr>
                    <w:lastRenderedPageBreak/>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1A2BE" w14:textId="77777777" w:rsidR="005B3DBC" w:rsidRDefault="005B3DBC" w:rsidP="005B3DBC">
                  <w:pPr>
                    <w:jc w:val="center"/>
                    <w:rPr>
                      <w:color w:val="000000"/>
                      <w:sz w:val="20"/>
                      <w:szCs w:val="20"/>
                    </w:rPr>
                  </w:pPr>
                  <w:r>
                    <w:rPr>
                      <w:color w:val="000000"/>
                      <w:sz w:val="20"/>
                      <w:szCs w:val="20"/>
                    </w:rPr>
                    <w:lastRenderedPageBreak/>
                    <w:br/>
                  </w:r>
                  <w:r>
                    <w:rPr>
                      <w:color w:val="000000"/>
                      <w:sz w:val="20"/>
                      <w:szCs w:val="20"/>
                    </w:rPr>
                    <w:lastRenderedPageBreak/>
                    <w:t>0</w:t>
                  </w:r>
                </w:p>
              </w:tc>
            </w:tr>
            <w:tr w:rsidR="005B3DBC" w14:paraId="680ED401"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1EB1C" w14:textId="77777777" w:rsidR="005B3DBC" w:rsidRPr="00271BDE" w:rsidRDefault="005B3DBC" w:rsidP="005B3DBC">
                  <w:pPr>
                    <w:rPr>
                      <w:color w:val="000000"/>
                      <w:sz w:val="20"/>
                      <w:szCs w:val="20"/>
                      <w:lang w:val="ru-RU"/>
                    </w:rPr>
                  </w:pPr>
                  <w:r w:rsidRPr="00271BDE">
                    <w:rPr>
                      <w:color w:val="000000"/>
                      <w:sz w:val="20"/>
                      <w:szCs w:val="20"/>
                      <w:lang w:val="ru-RU"/>
                    </w:rPr>
                    <w:lastRenderedPageBreak/>
                    <w:t>резервах збитків або резервах належних виплат</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57461" w14:textId="77777777" w:rsidR="005B3DBC" w:rsidRDefault="005B3DBC" w:rsidP="005B3DBC">
                  <w:pPr>
                    <w:jc w:val="center"/>
                    <w:rPr>
                      <w:color w:val="000000"/>
                      <w:sz w:val="20"/>
                      <w:szCs w:val="20"/>
                    </w:rPr>
                  </w:pPr>
                  <w:r>
                    <w:rPr>
                      <w:color w:val="000000"/>
                      <w:sz w:val="20"/>
                      <w:szCs w:val="20"/>
                    </w:rPr>
                    <w:t>1182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E739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57D8F" w14:textId="77777777" w:rsidR="005B3DBC" w:rsidRDefault="005B3DBC" w:rsidP="005B3DBC">
                  <w:pPr>
                    <w:jc w:val="center"/>
                    <w:rPr>
                      <w:color w:val="000000"/>
                      <w:sz w:val="20"/>
                      <w:szCs w:val="20"/>
                    </w:rPr>
                  </w:pPr>
                  <w:r>
                    <w:rPr>
                      <w:color w:val="000000"/>
                      <w:sz w:val="20"/>
                      <w:szCs w:val="20"/>
                    </w:rPr>
                    <w:t>0</w:t>
                  </w:r>
                </w:p>
              </w:tc>
            </w:tr>
            <w:tr w:rsidR="005B3DBC" w14:paraId="6275A56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80A59" w14:textId="77777777" w:rsidR="005B3DBC" w:rsidRDefault="005B3DBC" w:rsidP="005B3DBC">
                  <w:pPr>
                    <w:rPr>
                      <w:color w:val="000000"/>
                      <w:sz w:val="20"/>
                      <w:szCs w:val="20"/>
                    </w:rPr>
                  </w:pPr>
                  <w:r>
                    <w:rPr>
                      <w:color w:val="000000"/>
                      <w:sz w:val="20"/>
                      <w:szCs w:val="20"/>
                    </w:rPr>
                    <w:t>резервах незароблених премій</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1C5F6" w14:textId="77777777" w:rsidR="005B3DBC" w:rsidRDefault="005B3DBC" w:rsidP="005B3DBC">
                  <w:pPr>
                    <w:jc w:val="center"/>
                    <w:rPr>
                      <w:color w:val="000000"/>
                      <w:sz w:val="20"/>
                      <w:szCs w:val="20"/>
                    </w:rPr>
                  </w:pPr>
                  <w:r>
                    <w:rPr>
                      <w:color w:val="000000"/>
                      <w:sz w:val="20"/>
                      <w:szCs w:val="20"/>
                    </w:rPr>
                    <w:t>1183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428BE"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BA13F" w14:textId="77777777" w:rsidR="005B3DBC" w:rsidRDefault="005B3DBC" w:rsidP="005B3DBC">
                  <w:pPr>
                    <w:jc w:val="center"/>
                    <w:rPr>
                      <w:color w:val="000000"/>
                      <w:sz w:val="20"/>
                      <w:szCs w:val="20"/>
                    </w:rPr>
                  </w:pPr>
                  <w:r>
                    <w:rPr>
                      <w:color w:val="000000"/>
                      <w:sz w:val="20"/>
                      <w:szCs w:val="20"/>
                    </w:rPr>
                    <w:t>0</w:t>
                  </w:r>
                </w:p>
              </w:tc>
            </w:tr>
            <w:tr w:rsidR="005B3DBC" w14:paraId="769080CA"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77779" w14:textId="77777777" w:rsidR="005B3DBC" w:rsidRDefault="005B3DBC" w:rsidP="005B3DBC">
                  <w:pPr>
                    <w:rPr>
                      <w:color w:val="000000"/>
                      <w:sz w:val="20"/>
                      <w:szCs w:val="20"/>
                    </w:rPr>
                  </w:pPr>
                  <w:r>
                    <w:rPr>
                      <w:color w:val="000000"/>
                      <w:sz w:val="20"/>
                      <w:szCs w:val="20"/>
                    </w:rPr>
                    <w:t>інших страхових резервах</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F3DFC" w14:textId="77777777" w:rsidR="005B3DBC" w:rsidRDefault="005B3DBC" w:rsidP="005B3DBC">
                  <w:pPr>
                    <w:jc w:val="center"/>
                    <w:rPr>
                      <w:color w:val="000000"/>
                      <w:sz w:val="20"/>
                      <w:szCs w:val="20"/>
                    </w:rPr>
                  </w:pPr>
                  <w:r>
                    <w:rPr>
                      <w:color w:val="000000"/>
                      <w:sz w:val="20"/>
                      <w:szCs w:val="20"/>
                    </w:rPr>
                    <w:t>1184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9F55E"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6E4B3" w14:textId="77777777" w:rsidR="005B3DBC" w:rsidRDefault="005B3DBC" w:rsidP="005B3DBC">
                  <w:pPr>
                    <w:jc w:val="center"/>
                    <w:rPr>
                      <w:color w:val="000000"/>
                      <w:sz w:val="20"/>
                      <w:szCs w:val="20"/>
                    </w:rPr>
                  </w:pPr>
                  <w:r>
                    <w:rPr>
                      <w:color w:val="000000"/>
                      <w:sz w:val="20"/>
                      <w:szCs w:val="20"/>
                    </w:rPr>
                    <w:t>0</w:t>
                  </w:r>
                </w:p>
              </w:tc>
            </w:tr>
            <w:tr w:rsidR="005B3DBC" w14:paraId="6F9057D2"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9B674" w14:textId="77777777" w:rsidR="005B3DBC" w:rsidRDefault="005B3DBC" w:rsidP="005B3DBC">
                  <w:pPr>
                    <w:rPr>
                      <w:color w:val="000000"/>
                      <w:sz w:val="20"/>
                      <w:szCs w:val="20"/>
                    </w:rPr>
                  </w:pPr>
                  <w:r>
                    <w:rPr>
                      <w:color w:val="000000"/>
                      <w:sz w:val="20"/>
                      <w:szCs w:val="20"/>
                    </w:rPr>
                    <w:t>Інші оборотні активи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9375D" w14:textId="77777777" w:rsidR="005B3DBC" w:rsidRDefault="005B3DBC" w:rsidP="005B3DBC">
                  <w:pPr>
                    <w:jc w:val="center"/>
                    <w:rPr>
                      <w:color w:val="000000"/>
                      <w:sz w:val="20"/>
                      <w:szCs w:val="20"/>
                    </w:rPr>
                  </w:pPr>
                  <w:r>
                    <w:rPr>
                      <w:color w:val="000000"/>
                      <w:sz w:val="20"/>
                      <w:szCs w:val="20"/>
                    </w:rPr>
                    <w:t>1190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DBF9B" w14:textId="77777777" w:rsidR="005B3DBC" w:rsidRDefault="005B3DBC" w:rsidP="005B3DBC">
                  <w:pPr>
                    <w:jc w:val="center"/>
                    <w:rPr>
                      <w:color w:val="000000"/>
                      <w:sz w:val="20"/>
                      <w:szCs w:val="20"/>
                    </w:rPr>
                  </w:pPr>
                  <w:r>
                    <w:rPr>
                      <w:color w:val="000000"/>
                      <w:sz w:val="20"/>
                      <w:szCs w:val="20"/>
                    </w:rPr>
                    <w:t>3126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C6876" w14:textId="77777777" w:rsidR="005B3DBC" w:rsidRPr="006D2EC3" w:rsidRDefault="005B3DBC" w:rsidP="005B3DBC">
                  <w:pPr>
                    <w:jc w:val="center"/>
                    <w:rPr>
                      <w:color w:val="000000"/>
                      <w:sz w:val="20"/>
                      <w:szCs w:val="20"/>
                      <w:lang w:val="ru-RU"/>
                    </w:rPr>
                  </w:pPr>
                  <w:r>
                    <w:rPr>
                      <w:color w:val="000000"/>
                      <w:sz w:val="20"/>
                      <w:szCs w:val="20"/>
                      <w:lang w:val="ru-RU"/>
                    </w:rPr>
                    <w:t>15895</w:t>
                  </w:r>
                </w:p>
              </w:tc>
            </w:tr>
            <w:tr w:rsidR="005B3DBC" w14:paraId="5280BCF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61525" w14:textId="77777777" w:rsidR="005B3DBC" w:rsidRDefault="005B3DBC" w:rsidP="005B3DBC">
                  <w:pPr>
                    <w:rPr>
                      <w:b/>
                      <w:bCs/>
                      <w:color w:val="000000"/>
                      <w:sz w:val="20"/>
                      <w:szCs w:val="20"/>
                    </w:rPr>
                  </w:pPr>
                  <w:r>
                    <w:rPr>
                      <w:b/>
                      <w:bCs/>
                      <w:color w:val="000000"/>
                      <w:sz w:val="20"/>
                      <w:szCs w:val="20"/>
                    </w:rPr>
                    <w:t>Усього за розділом II</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5D7AD" w14:textId="77777777" w:rsidR="005B3DBC" w:rsidRDefault="005B3DBC" w:rsidP="005B3DBC">
                  <w:pPr>
                    <w:jc w:val="center"/>
                    <w:rPr>
                      <w:b/>
                      <w:bCs/>
                      <w:color w:val="000000"/>
                      <w:sz w:val="20"/>
                      <w:szCs w:val="20"/>
                    </w:rPr>
                  </w:pPr>
                  <w:r>
                    <w:rPr>
                      <w:b/>
                      <w:bCs/>
                      <w:color w:val="000000"/>
                      <w:sz w:val="20"/>
                      <w:szCs w:val="20"/>
                    </w:rPr>
                    <w:t>1195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FDA44" w14:textId="77777777" w:rsidR="005B3DBC" w:rsidRDefault="005B3DBC" w:rsidP="005B3DBC">
                  <w:pPr>
                    <w:jc w:val="center"/>
                    <w:rPr>
                      <w:b/>
                      <w:bCs/>
                      <w:color w:val="000000"/>
                      <w:sz w:val="20"/>
                      <w:szCs w:val="20"/>
                    </w:rPr>
                  </w:pPr>
                  <w:r>
                    <w:rPr>
                      <w:b/>
                      <w:bCs/>
                      <w:color w:val="000000"/>
                      <w:sz w:val="20"/>
                      <w:szCs w:val="20"/>
                    </w:rPr>
                    <w:t>340459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55B6A" w14:textId="77777777" w:rsidR="005B3DBC" w:rsidRPr="006D2EC3" w:rsidRDefault="005B3DBC" w:rsidP="005B3DBC">
                  <w:pPr>
                    <w:jc w:val="center"/>
                    <w:rPr>
                      <w:b/>
                      <w:bCs/>
                      <w:color w:val="000000"/>
                      <w:sz w:val="20"/>
                      <w:szCs w:val="20"/>
                      <w:lang w:val="ru-RU"/>
                    </w:rPr>
                  </w:pPr>
                  <w:r>
                    <w:rPr>
                      <w:b/>
                      <w:bCs/>
                      <w:color w:val="000000"/>
                      <w:sz w:val="20"/>
                      <w:szCs w:val="20"/>
                      <w:lang w:val="ru-RU"/>
                    </w:rPr>
                    <w:t>479003</w:t>
                  </w:r>
                </w:p>
              </w:tc>
            </w:tr>
            <w:tr w:rsidR="005B3DBC" w14:paraId="56B9645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DFFD6" w14:textId="77777777" w:rsidR="005B3DBC" w:rsidRPr="00271BDE" w:rsidRDefault="005B3DBC" w:rsidP="005B3DBC">
                  <w:pPr>
                    <w:rPr>
                      <w:b/>
                      <w:bCs/>
                      <w:color w:val="000000"/>
                      <w:sz w:val="20"/>
                      <w:szCs w:val="20"/>
                      <w:lang w:val="ru-RU"/>
                    </w:rPr>
                  </w:pPr>
                  <w:r>
                    <w:rPr>
                      <w:b/>
                      <w:bCs/>
                      <w:color w:val="000000"/>
                      <w:sz w:val="20"/>
                      <w:szCs w:val="20"/>
                    </w:rPr>
                    <w:t>III</w:t>
                  </w:r>
                  <w:r w:rsidRPr="00271BDE">
                    <w:rPr>
                      <w:b/>
                      <w:bCs/>
                      <w:color w:val="000000"/>
                      <w:sz w:val="20"/>
                      <w:szCs w:val="20"/>
                      <w:lang w:val="ru-RU"/>
                    </w:rPr>
                    <w:t>. Необоротні активи, утримувані для продажу, та групи вибуття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C7FBE" w14:textId="77777777" w:rsidR="005B3DBC" w:rsidRDefault="005B3DBC" w:rsidP="005B3DBC">
                  <w:pPr>
                    <w:jc w:val="center"/>
                    <w:rPr>
                      <w:b/>
                      <w:bCs/>
                      <w:color w:val="000000"/>
                      <w:sz w:val="20"/>
                      <w:szCs w:val="20"/>
                    </w:rPr>
                  </w:pPr>
                  <w:r>
                    <w:rPr>
                      <w:b/>
                      <w:bCs/>
                      <w:color w:val="000000"/>
                      <w:sz w:val="20"/>
                      <w:szCs w:val="20"/>
                    </w:rPr>
                    <w:t>1200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D9568" w14:textId="77777777" w:rsidR="005B3DBC" w:rsidRPr="006D2EC3" w:rsidRDefault="005B3DBC" w:rsidP="005B3DBC">
                  <w:pPr>
                    <w:jc w:val="center"/>
                    <w:rPr>
                      <w:b/>
                      <w:bCs/>
                      <w:color w:val="000000"/>
                      <w:sz w:val="20"/>
                      <w:szCs w:val="20"/>
                      <w:lang w:val="ru-RU"/>
                    </w:rPr>
                  </w:pPr>
                  <w:r>
                    <w:rPr>
                      <w:b/>
                      <w:bCs/>
                      <w:color w:val="000000"/>
                      <w:sz w:val="20"/>
                      <w:szCs w:val="20"/>
                      <w:lang w:val="ru-RU"/>
                    </w:rPr>
                    <w:t>14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99A83" w14:textId="77777777" w:rsidR="005B3DBC" w:rsidRPr="006D2EC3" w:rsidRDefault="005B3DBC" w:rsidP="005B3DBC">
                  <w:pPr>
                    <w:jc w:val="center"/>
                    <w:rPr>
                      <w:b/>
                      <w:bCs/>
                      <w:color w:val="000000"/>
                      <w:sz w:val="20"/>
                      <w:szCs w:val="20"/>
                      <w:lang w:val="ru-RU"/>
                    </w:rPr>
                  </w:pPr>
                  <w:r>
                    <w:rPr>
                      <w:b/>
                      <w:bCs/>
                      <w:color w:val="000000"/>
                      <w:sz w:val="20"/>
                      <w:szCs w:val="20"/>
                    </w:rPr>
                    <w:t>1</w:t>
                  </w:r>
                  <w:r>
                    <w:rPr>
                      <w:b/>
                      <w:bCs/>
                      <w:color w:val="000000"/>
                      <w:sz w:val="20"/>
                      <w:szCs w:val="20"/>
                      <w:lang w:val="ru-RU"/>
                    </w:rPr>
                    <w:t>3</w:t>
                  </w:r>
                </w:p>
              </w:tc>
            </w:tr>
            <w:tr w:rsidR="005B3DBC" w14:paraId="69D44C0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C1649" w14:textId="77777777" w:rsidR="005B3DBC" w:rsidRDefault="005B3DBC" w:rsidP="005B3DBC">
                  <w:pPr>
                    <w:rPr>
                      <w:b/>
                      <w:bCs/>
                      <w:color w:val="000000"/>
                      <w:sz w:val="20"/>
                      <w:szCs w:val="20"/>
                    </w:rPr>
                  </w:pPr>
                  <w:r>
                    <w:rPr>
                      <w:b/>
                      <w:bCs/>
                      <w:color w:val="000000"/>
                      <w:sz w:val="20"/>
                      <w:szCs w:val="20"/>
                    </w:rPr>
                    <w:t>Баланс</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FA178" w14:textId="77777777" w:rsidR="005B3DBC" w:rsidRDefault="005B3DBC" w:rsidP="005B3DBC">
                  <w:pPr>
                    <w:jc w:val="center"/>
                    <w:rPr>
                      <w:b/>
                      <w:bCs/>
                      <w:color w:val="000000"/>
                      <w:sz w:val="20"/>
                      <w:szCs w:val="20"/>
                    </w:rPr>
                  </w:pPr>
                  <w:r>
                    <w:rPr>
                      <w:b/>
                      <w:bCs/>
                      <w:color w:val="000000"/>
                      <w:sz w:val="20"/>
                      <w:szCs w:val="20"/>
                    </w:rPr>
                    <w:t>1300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26637" w14:textId="77777777" w:rsidR="005B3DBC" w:rsidRDefault="005B3DBC" w:rsidP="005B3DBC">
                  <w:pPr>
                    <w:jc w:val="center"/>
                    <w:rPr>
                      <w:b/>
                      <w:bCs/>
                      <w:color w:val="000000"/>
                      <w:sz w:val="20"/>
                      <w:szCs w:val="20"/>
                    </w:rPr>
                  </w:pPr>
                  <w:r>
                    <w:rPr>
                      <w:b/>
                      <w:bCs/>
                      <w:color w:val="000000"/>
                      <w:sz w:val="20"/>
                      <w:szCs w:val="20"/>
                    </w:rPr>
                    <w:t>350283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81BEE" w14:textId="77777777" w:rsidR="005B3DBC" w:rsidRPr="006D2EC3" w:rsidRDefault="005B3DBC" w:rsidP="005B3DBC">
                  <w:pPr>
                    <w:jc w:val="center"/>
                    <w:rPr>
                      <w:b/>
                      <w:bCs/>
                      <w:color w:val="000000"/>
                      <w:sz w:val="20"/>
                      <w:szCs w:val="20"/>
                      <w:lang w:val="ru-RU"/>
                    </w:rPr>
                  </w:pPr>
                  <w:r>
                    <w:rPr>
                      <w:b/>
                      <w:bCs/>
                      <w:color w:val="000000"/>
                      <w:sz w:val="20"/>
                      <w:szCs w:val="20"/>
                      <w:lang w:val="ru-RU"/>
                    </w:rPr>
                    <w:t>506719</w:t>
                  </w:r>
                </w:p>
              </w:tc>
            </w:tr>
          </w:tbl>
          <w:p w14:paraId="2865510A" w14:textId="77777777" w:rsidR="005B3DBC" w:rsidRDefault="005B3DBC" w:rsidP="006A4FF2">
            <w:pPr>
              <w:pStyle w:val="rvps14"/>
              <w:spacing w:before="0" w:beforeAutospacing="0" w:after="0" w:afterAutospacing="0"/>
              <w:ind w:left="224" w:right="281"/>
              <w:textAlignment w:val="baseline"/>
              <w:rPr>
                <w:rStyle w:val="rvts82"/>
                <w:b/>
                <w:color w:val="000000"/>
                <w:bdr w:val="none" w:sz="0" w:space="0" w:color="auto" w:frame="1"/>
                <w:lang w:val="uk-UA"/>
              </w:rPr>
            </w:pPr>
          </w:p>
          <w:tbl>
            <w:tblPr>
              <w:tblW w:w="4865" w:type="pct"/>
              <w:tblCellMar>
                <w:top w:w="15" w:type="dxa"/>
                <w:left w:w="15" w:type="dxa"/>
                <w:bottom w:w="15" w:type="dxa"/>
                <w:right w:w="15" w:type="dxa"/>
              </w:tblCellMar>
              <w:tblLook w:val="04A0" w:firstRow="1" w:lastRow="0" w:firstColumn="1" w:lastColumn="0" w:noHBand="0" w:noVBand="1"/>
            </w:tblPr>
            <w:tblGrid>
              <w:gridCol w:w="5104"/>
              <w:gridCol w:w="1137"/>
              <w:gridCol w:w="1707"/>
              <w:gridCol w:w="1707"/>
            </w:tblGrid>
            <w:tr w:rsidR="005B3DBC" w14:paraId="25E3689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07635" w14:textId="77777777" w:rsidR="005B3DBC" w:rsidRDefault="005B3DBC" w:rsidP="005B3DBC">
                  <w:pPr>
                    <w:jc w:val="center"/>
                    <w:rPr>
                      <w:b/>
                      <w:bCs/>
                      <w:color w:val="000000"/>
                      <w:sz w:val="20"/>
                      <w:szCs w:val="20"/>
                    </w:rPr>
                  </w:pPr>
                  <w:r>
                    <w:rPr>
                      <w:b/>
                      <w:bCs/>
                      <w:color w:val="000000"/>
                      <w:sz w:val="20"/>
                      <w:szCs w:val="20"/>
                    </w:rPr>
                    <w:t>Пасив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39730" w14:textId="77777777" w:rsidR="005B3DBC" w:rsidRDefault="005B3DBC" w:rsidP="005B3DBC">
                  <w:pPr>
                    <w:jc w:val="center"/>
                    <w:rPr>
                      <w:b/>
                      <w:bCs/>
                      <w:color w:val="000000"/>
                      <w:sz w:val="20"/>
                      <w:szCs w:val="20"/>
                    </w:rPr>
                  </w:pPr>
                  <w:r>
                    <w:rPr>
                      <w:b/>
                      <w:bCs/>
                      <w:color w:val="000000"/>
                      <w:sz w:val="20"/>
                      <w:szCs w:val="20"/>
                    </w:rPr>
                    <w:t>Код рядка</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CBCE4C" w14:textId="77777777" w:rsidR="005B3DBC" w:rsidRDefault="005B3DBC" w:rsidP="005B3DBC">
                  <w:pPr>
                    <w:jc w:val="center"/>
                    <w:rPr>
                      <w:b/>
                      <w:bCs/>
                      <w:color w:val="000000"/>
                      <w:sz w:val="20"/>
                      <w:szCs w:val="20"/>
                    </w:rPr>
                  </w:pPr>
                  <w:r>
                    <w:rPr>
                      <w:b/>
                      <w:bCs/>
                      <w:color w:val="000000"/>
                      <w:sz w:val="20"/>
                      <w:szCs w:val="20"/>
                    </w:rPr>
                    <w:t>На початок звітного періоду</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62CD9" w14:textId="77777777" w:rsidR="005B3DBC" w:rsidRDefault="005B3DBC" w:rsidP="005B3DBC">
                  <w:pPr>
                    <w:jc w:val="center"/>
                    <w:rPr>
                      <w:b/>
                      <w:bCs/>
                      <w:color w:val="000000"/>
                      <w:sz w:val="20"/>
                      <w:szCs w:val="20"/>
                    </w:rPr>
                  </w:pPr>
                  <w:r>
                    <w:rPr>
                      <w:b/>
                      <w:bCs/>
                      <w:color w:val="000000"/>
                      <w:sz w:val="20"/>
                      <w:szCs w:val="20"/>
                    </w:rPr>
                    <w:t>На кінець звітного періоду</w:t>
                  </w:r>
                </w:p>
              </w:tc>
            </w:tr>
            <w:tr w:rsidR="005B3DBC" w14:paraId="4EA1D2D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30F21B" w14:textId="77777777" w:rsidR="005B3DBC" w:rsidRDefault="005B3DBC" w:rsidP="005B3DBC">
                  <w:pPr>
                    <w:jc w:val="center"/>
                    <w:rPr>
                      <w:b/>
                      <w:bCs/>
                      <w:color w:val="000000"/>
                      <w:sz w:val="20"/>
                      <w:szCs w:val="20"/>
                    </w:rPr>
                  </w:pPr>
                  <w:r>
                    <w:rPr>
                      <w:b/>
                      <w:bCs/>
                      <w:color w:val="000000"/>
                      <w:sz w:val="20"/>
                      <w:szCs w:val="20"/>
                    </w:rPr>
                    <w:t>I. Власний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C4A996"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AAA6AC"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C903C1" w14:textId="77777777" w:rsidR="005B3DBC" w:rsidRDefault="005B3DBC" w:rsidP="005B3DBC">
                  <w:pPr>
                    <w:jc w:val="center"/>
                    <w:rPr>
                      <w:b/>
                      <w:bCs/>
                      <w:color w:val="000000"/>
                      <w:sz w:val="20"/>
                      <w:szCs w:val="20"/>
                    </w:rPr>
                  </w:pPr>
                </w:p>
              </w:tc>
            </w:tr>
            <w:tr w:rsidR="005B3DBC" w14:paraId="7B636A8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23FC6" w14:textId="77777777" w:rsidR="005B3DBC" w:rsidRDefault="005B3DBC" w:rsidP="005B3DBC">
                  <w:pPr>
                    <w:rPr>
                      <w:color w:val="000000"/>
                      <w:sz w:val="20"/>
                      <w:szCs w:val="20"/>
                    </w:rPr>
                  </w:pPr>
                  <w:r>
                    <w:rPr>
                      <w:color w:val="000000"/>
                      <w:sz w:val="20"/>
                      <w:szCs w:val="20"/>
                    </w:rPr>
                    <w:t>Зареєстрований (пайовий)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55537" w14:textId="77777777" w:rsidR="005B3DBC" w:rsidRDefault="005B3DBC" w:rsidP="005B3DBC">
                  <w:pPr>
                    <w:jc w:val="center"/>
                    <w:rPr>
                      <w:color w:val="000000"/>
                      <w:sz w:val="20"/>
                      <w:szCs w:val="20"/>
                    </w:rPr>
                  </w:pPr>
                  <w:r>
                    <w:rPr>
                      <w:color w:val="000000"/>
                      <w:sz w:val="20"/>
                      <w:szCs w:val="20"/>
                    </w:rPr>
                    <w:t>1400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2E0FF" w14:textId="77777777" w:rsidR="005B3DBC" w:rsidRDefault="005B3DBC" w:rsidP="005B3DBC">
                  <w:pPr>
                    <w:jc w:val="center"/>
                    <w:rPr>
                      <w:color w:val="000000"/>
                      <w:sz w:val="20"/>
                      <w:szCs w:val="20"/>
                    </w:rPr>
                  </w:pPr>
                  <w:r>
                    <w:rPr>
                      <w:color w:val="000000"/>
                      <w:sz w:val="20"/>
                      <w:szCs w:val="20"/>
                    </w:rPr>
                    <w:t>75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E4B16" w14:textId="77777777" w:rsidR="005B3DBC" w:rsidRDefault="005B3DBC" w:rsidP="005B3DBC">
                  <w:pPr>
                    <w:jc w:val="center"/>
                    <w:rPr>
                      <w:color w:val="000000"/>
                      <w:sz w:val="20"/>
                      <w:szCs w:val="20"/>
                    </w:rPr>
                  </w:pPr>
                  <w:r>
                    <w:rPr>
                      <w:color w:val="000000"/>
                      <w:sz w:val="20"/>
                      <w:szCs w:val="20"/>
                    </w:rPr>
                    <w:t>75</w:t>
                  </w:r>
                </w:p>
              </w:tc>
            </w:tr>
            <w:tr w:rsidR="005B3DBC" w14:paraId="3C7BBEA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A874C" w14:textId="77777777" w:rsidR="005B3DBC" w:rsidRPr="00271BDE" w:rsidRDefault="005B3DBC" w:rsidP="005B3DBC">
                  <w:pPr>
                    <w:rPr>
                      <w:color w:val="000000"/>
                      <w:sz w:val="20"/>
                      <w:szCs w:val="20"/>
                      <w:lang w:val="ru-RU"/>
                    </w:rPr>
                  </w:pPr>
                  <w:r w:rsidRPr="00271BDE">
                    <w:rPr>
                      <w:color w:val="000000"/>
                      <w:sz w:val="20"/>
                      <w:szCs w:val="20"/>
                      <w:lang w:val="ru-RU"/>
                    </w:rPr>
                    <w:t>Внески до незареєстрованого статутного капіталу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548C0" w14:textId="77777777" w:rsidR="005B3DBC" w:rsidRDefault="005B3DBC" w:rsidP="005B3DBC">
                  <w:pPr>
                    <w:jc w:val="center"/>
                    <w:rPr>
                      <w:color w:val="000000"/>
                      <w:sz w:val="20"/>
                      <w:szCs w:val="20"/>
                    </w:rPr>
                  </w:pPr>
                  <w:r>
                    <w:rPr>
                      <w:color w:val="000000"/>
                      <w:sz w:val="20"/>
                      <w:szCs w:val="20"/>
                    </w:rPr>
                    <w:t>1401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4B4EE"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7DFDBB" w14:textId="77777777" w:rsidR="005B3DBC" w:rsidRDefault="005B3DBC" w:rsidP="005B3DBC">
                  <w:pPr>
                    <w:jc w:val="center"/>
                    <w:rPr>
                      <w:color w:val="000000"/>
                      <w:sz w:val="20"/>
                      <w:szCs w:val="20"/>
                    </w:rPr>
                  </w:pPr>
                  <w:r>
                    <w:rPr>
                      <w:color w:val="000000"/>
                      <w:sz w:val="20"/>
                      <w:szCs w:val="20"/>
                    </w:rPr>
                    <w:t>0</w:t>
                  </w:r>
                </w:p>
              </w:tc>
            </w:tr>
            <w:tr w:rsidR="005B3DBC" w14:paraId="2E99C7B9"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E170F" w14:textId="77777777" w:rsidR="005B3DBC" w:rsidRDefault="005B3DBC" w:rsidP="005B3DBC">
                  <w:pPr>
                    <w:rPr>
                      <w:color w:val="000000"/>
                      <w:sz w:val="20"/>
                      <w:szCs w:val="20"/>
                    </w:rPr>
                  </w:pPr>
                  <w:r>
                    <w:rPr>
                      <w:color w:val="000000"/>
                      <w:sz w:val="20"/>
                      <w:szCs w:val="20"/>
                    </w:rPr>
                    <w:t>Капітал у дооцінках</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78719" w14:textId="77777777" w:rsidR="005B3DBC" w:rsidRDefault="005B3DBC" w:rsidP="005B3DBC">
                  <w:pPr>
                    <w:jc w:val="center"/>
                    <w:rPr>
                      <w:color w:val="000000"/>
                      <w:sz w:val="20"/>
                      <w:szCs w:val="20"/>
                    </w:rPr>
                  </w:pPr>
                  <w:r>
                    <w:rPr>
                      <w:color w:val="000000"/>
                      <w:sz w:val="20"/>
                      <w:szCs w:val="20"/>
                    </w:rPr>
                    <w:t>1405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68C3E" w14:textId="77777777" w:rsidR="005B3DBC" w:rsidRDefault="005B3DBC" w:rsidP="005B3DBC">
                  <w:pPr>
                    <w:jc w:val="center"/>
                    <w:rPr>
                      <w:color w:val="000000"/>
                      <w:sz w:val="20"/>
                      <w:szCs w:val="20"/>
                    </w:rPr>
                  </w:pPr>
                  <w:r>
                    <w:rPr>
                      <w:color w:val="000000"/>
                      <w:sz w:val="20"/>
                      <w:szCs w:val="20"/>
                    </w:rPr>
                    <w:t>4649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F0F46" w14:textId="77777777" w:rsidR="005B3DBC" w:rsidRPr="006D2EC3" w:rsidRDefault="005B3DBC" w:rsidP="005B3DBC">
                  <w:pPr>
                    <w:jc w:val="center"/>
                    <w:rPr>
                      <w:color w:val="000000"/>
                      <w:sz w:val="20"/>
                      <w:szCs w:val="20"/>
                      <w:lang w:val="ru-RU"/>
                    </w:rPr>
                  </w:pPr>
                  <w:r>
                    <w:rPr>
                      <w:color w:val="000000"/>
                      <w:sz w:val="20"/>
                      <w:szCs w:val="20"/>
                      <w:lang w:val="ru-RU"/>
                    </w:rPr>
                    <w:t>28877</w:t>
                  </w:r>
                </w:p>
              </w:tc>
            </w:tr>
            <w:tr w:rsidR="005B3DBC" w14:paraId="5498001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FCF22" w14:textId="77777777" w:rsidR="005B3DBC" w:rsidRDefault="005B3DBC" w:rsidP="005B3DBC">
                  <w:pPr>
                    <w:rPr>
                      <w:color w:val="000000"/>
                      <w:sz w:val="20"/>
                      <w:szCs w:val="20"/>
                    </w:rPr>
                  </w:pPr>
                  <w:r>
                    <w:rPr>
                      <w:color w:val="000000"/>
                      <w:sz w:val="20"/>
                      <w:szCs w:val="20"/>
                    </w:rPr>
                    <w:t>Додатковий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A3DC5" w14:textId="77777777" w:rsidR="005B3DBC" w:rsidRDefault="005B3DBC" w:rsidP="005B3DBC">
                  <w:pPr>
                    <w:jc w:val="center"/>
                    <w:rPr>
                      <w:color w:val="000000"/>
                      <w:sz w:val="20"/>
                      <w:szCs w:val="20"/>
                    </w:rPr>
                  </w:pPr>
                  <w:r>
                    <w:rPr>
                      <w:color w:val="000000"/>
                      <w:sz w:val="20"/>
                      <w:szCs w:val="20"/>
                    </w:rPr>
                    <w:t>1410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0700D"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07997D" w14:textId="77777777" w:rsidR="005B3DBC" w:rsidRDefault="005B3DBC" w:rsidP="005B3DBC">
                  <w:pPr>
                    <w:jc w:val="center"/>
                    <w:rPr>
                      <w:color w:val="000000"/>
                      <w:sz w:val="20"/>
                      <w:szCs w:val="20"/>
                    </w:rPr>
                  </w:pPr>
                  <w:r>
                    <w:rPr>
                      <w:color w:val="000000"/>
                      <w:sz w:val="20"/>
                      <w:szCs w:val="20"/>
                    </w:rPr>
                    <w:t>0</w:t>
                  </w:r>
                </w:p>
              </w:tc>
            </w:tr>
            <w:tr w:rsidR="005B3DBC" w14:paraId="2BDCEDE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753BB" w14:textId="77777777" w:rsidR="005B3DBC" w:rsidRDefault="005B3DBC" w:rsidP="005B3DBC">
                  <w:pPr>
                    <w:rPr>
                      <w:color w:val="000000"/>
                      <w:sz w:val="20"/>
                      <w:szCs w:val="20"/>
                    </w:rPr>
                  </w:pPr>
                  <w:r>
                    <w:rPr>
                      <w:color w:val="000000"/>
                      <w:sz w:val="20"/>
                      <w:szCs w:val="20"/>
                    </w:rPr>
                    <w:t>Емісійний дохід</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418AE" w14:textId="77777777" w:rsidR="005B3DBC" w:rsidRDefault="005B3DBC" w:rsidP="005B3DBC">
                  <w:pPr>
                    <w:jc w:val="center"/>
                    <w:rPr>
                      <w:color w:val="000000"/>
                      <w:sz w:val="20"/>
                      <w:szCs w:val="20"/>
                    </w:rPr>
                  </w:pPr>
                  <w:r>
                    <w:rPr>
                      <w:color w:val="000000"/>
                      <w:sz w:val="20"/>
                      <w:szCs w:val="20"/>
                    </w:rPr>
                    <w:t>1411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3ACB1"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4E834" w14:textId="77777777" w:rsidR="005B3DBC" w:rsidRDefault="005B3DBC" w:rsidP="005B3DBC">
                  <w:pPr>
                    <w:jc w:val="center"/>
                    <w:rPr>
                      <w:color w:val="000000"/>
                      <w:sz w:val="20"/>
                      <w:szCs w:val="20"/>
                    </w:rPr>
                  </w:pPr>
                  <w:r>
                    <w:rPr>
                      <w:color w:val="000000"/>
                      <w:sz w:val="20"/>
                      <w:szCs w:val="20"/>
                    </w:rPr>
                    <w:t>0</w:t>
                  </w:r>
                </w:p>
              </w:tc>
            </w:tr>
            <w:tr w:rsidR="005B3DBC" w14:paraId="1F3AA0A2"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09189" w14:textId="77777777" w:rsidR="005B3DBC" w:rsidRDefault="005B3DBC" w:rsidP="005B3DBC">
                  <w:pPr>
                    <w:rPr>
                      <w:color w:val="000000"/>
                      <w:sz w:val="20"/>
                      <w:szCs w:val="20"/>
                    </w:rPr>
                  </w:pPr>
                  <w:r>
                    <w:rPr>
                      <w:color w:val="000000"/>
                      <w:sz w:val="20"/>
                      <w:szCs w:val="20"/>
                    </w:rPr>
                    <w:t>Накопичені курсові різниці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C18F4" w14:textId="77777777" w:rsidR="005B3DBC" w:rsidRDefault="005B3DBC" w:rsidP="005B3DBC">
                  <w:pPr>
                    <w:jc w:val="center"/>
                    <w:rPr>
                      <w:color w:val="000000"/>
                      <w:sz w:val="20"/>
                      <w:szCs w:val="20"/>
                    </w:rPr>
                  </w:pPr>
                  <w:r>
                    <w:rPr>
                      <w:color w:val="000000"/>
                      <w:sz w:val="20"/>
                      <w:szCs w:val="20"/>
                    </w:rPr>
                    <w:t>1412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5F67F"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E4645" w14:textId="77777777" w:rsidR="005B3DBC" w:rsidRDefault="005B3DBC" w:rsidP="005B3DBC">
                  <w:pPr>
                    <w:jc w:val="center"/>
                    <w:rPr>
                      <w:color w:val="000000"/>
                      <w:sz w:val="20"/>
                      <w:szCs w:val="20"/>
                    </w:rPr>
                  </w:pPr>
                  <w:r>
                    <w:rPr>
                      <w:color w:val="000000"/>
                      <w:sz w:val="20"/>
                      <w:szCs w:val="20"/>
                    </w:rPr>
                    <w:t>0</w:t>
                  </w:r>
                </w:p>
              </w:tc>
            </w:tr>
            <w:tr w:rsidR="005B3DBC" w14:paraId="3E3374A2"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118FB" w14:textId="77777777" w:rsidR="005B3DBC" w:rsidRDefault="005B3DBC" w:rsidP="005B3DBC">
                  <w:pPr>
                    <w:rPr>
                      <w:color w:val="000000"/>
                      <w:sz w:val="20"/>
                      <w:szCs w:val="20"/>
                    </w:rPr>
                  </w:pPr>
                  <w:r>
                    <w:rPr>
                      <w:color w:val="000000"/>
                      <w:sz w:val="20"/>
                      <w:szCs w:val="20"/>
                    </w:rPr>
                    <w:t>Резервний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81C84" w14:textId="77777777" w:rsidR="005B3DBC" w:rsidRDefault="005B3DBC" w:rsidP="005B3DBC">
                  <w:pPr>
                    <w:jc w:val="center"/>
                    <w:rPr>
                      <w:color w:val="000000"/>
                      <w:sz w:val="20"/>
                      <w:szCs w:val="20"/>
                    </w:rPr>
                  </w:pPr>
                  <w:r>
                    <w:rPr>
                      <w:color w:val="000000"/>
                      <w:sz w:val="20"/>
                      <w:szCs w:val="20"/>
                    </w:rPr>
                    <w:t>1415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ACAC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2BB97" w14:textId="77777777" w:rsidR="005B3DBC" w:rsidRDefault="005B3DBC" w:rsidP="005B3DBC">
                  <w:pPr>
                    <w:jc w:val="center"/>
                    <w:rPr>
                      <w:color w:val="000000"/>
                      <w:sz w:val="20"/>
                      <w:szCs w:val="20"/>
                    </w:rPr>
                  </w:pPr>
                  <w:r>
                    <w:rPr>
                      <w:color w:val="000000"/>
                      <w:sz w:val="20"/>
                      <w:szCs w:val="20"/>
                    </w:rPr>
                    <w:t>0</w:t>
                  </w:r>
                </w:p>
              </w:tc>
            </w:tr>
            <w:tr w:rsidR="005B3DBC" w14:paraId="07E1AF2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E5074" w14:textId="77777777" w:rsidR="005B3DBC" w:rsidRDefault="005B3DBC" w:rsidP="005B3DBC">
                  <w:pPr>
                    <w:rPr>
                      <w:color w:val="000000"/>
                      <w:sz w:val="20"/>
                      <w:szCs w:val="20"/>
                    </w:rPr>
                  </w:pPr>
                  <w:r>
                    <w:rPr>
                      <w:color w:val="000000"/>
                      <w:sz w:val="20"/>
                      <w:szCs w:val="20"/>
                    </w:rPr>
                    <w:t>Нерозподілений прибуток (непокритий збиток)</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157AB" w14:textId="77777777" w:rsidR="005B3DBC" w:rsidRDefault="005B3DBC" w:rsidP="005B3DBC">
                  <w:pPr>
                    <w:jc w:val="center"/>
                    <w:rPr>
                      <w:color w:val="000000"/>
                      <w:sz w:val="20"/>
                      <w:szCs w:val="20"/>
                    </w:rPr>
                  </w:pPr>
                  <w:r>
                    <w:rPr>
                      <w:color w:val="000000"/>
                      <w:sz w:val="20"/>
                      <w:szCs w:val="20"/>
                    </w:rPr>
                    <w:t>1420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D19AF" w14:textId="77777777" w:rsidR="005B3DBC" w:rsidRDefault="005B3DBC" w:rsidP="005B3DBC">
                  <w:pPr>
                    <w:jc w:val="center"/>
                    <w:rPr>
                      <w:color w:val="000000"/>
                      <w:sz w:val="20"/>
                      <w:szCs w:val="20"/>
                    </w:rPr>
                  </w:pPr>
                  <w:r>
                    <w:rPr>
                      <w:color w:val="000000"/>
                      <w:sz w:val="20"/>
                      <w:szCs w:val="20"/>
                    </w:rPr>
                    <w:t>115137</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F0AE5" w14:textId="77777777" w:rsidR="005B3DBC" w:rsidRPr="006D2EC3" w:rsidRDefault="005B3DBC" w:rsidP="005B3DBC">
                  <w:pPr>
                    <w:jc w:val="center"/>
                    <w:rPr>
                      <w:color w:val="000000"/>
                      <w:sz w:val="20"/>
                      <w:szCs w:val="20"/>
                      <w:lang w:val="ru-RU"/>
                    </w:rPr>
                  </w:pPr>
                  <w:r>
                    <w:rPr>
                      <w:color w:val="000000"/>
                      <w:sz w:val="20"/>
                      <w:szCs w:val="20"/>
                      <w:lang w:val="ru-RU"/>
                    </w:rPr>
                    <w:t>140771</w:t>
                  </w:r>
                </w:p>
              </w:tc>
            </w:tr>
            <w:tr w:rsidR="005B3DBC" w14:paraId="6496116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8912D" w14:textId="77777777" w:rsidR="005B3DBC" w:rsidRDefault="005B3DBC" w:rsidP="005B3DBC">
                  <w:pPr>
                    <w:rPr>
                      <w:color w:val="000000"/>
                      <w:sz w:val="20"/>
                      <w:szCs w:val="20"/>
                    </w:rPr>
                  </w:pPr>
                  <w:r>
                    <w:rPr>
                      <w:color w:val="000000"/>
                      <w:sz w:val="20"/>
                      <w:szCs w:val="20"/>
                    </w:rPr>
                    <w:t>Неоплачений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665C7" w14:textId="77777777" w:rsidR="005B3DBC" w:rsidRDefault="005B3DBC" w:rsidP="005B3DBC">
                  <w:pPr>
                    <w:jc w:val="center"/>
                    <w:rPr>
                      <w:color w:val="000000"/>
                      <w:sz w:val="20"/>
                      <w:szCs w:val="20"/>
                    </w:rPr>
                  </w:pPr>
                  <w:r>
                    <w:rPr>
                      <w:color w:val="000000"/>
                      <w:sz w:val="20"/>
                      <w:szCs w:val="20"/>
                    </w:rPr>
                    <w:t>1425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B7C01" w14:textId="77777777" w:rsidR="005B3DBC" w:rsidRDefault="005B3DBC" w:rsidP="005B3DBC">
                  <w:pPr>
                    <w:jc w:val="center"/>
                    <w:rPr>
                      <w:color w:val="000000"/>
                      <w:sz w:val="20"/>
                      <w:szCs w:val="20"/>
                    </w:rPr>
                  </w:pPr>
                  <w:r>
                    <w:rPr>
                      <w:color w:val="000000"/>
                      <w:sz w:val="20"/>
                      <w:szCs w:val="20"/>
                    </w:rPr>
                    <w:t>( 0 )</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0FDD0" w14:textId="77777777" w:rsidR="005B3DBC" w:rsidRDefault="005B3DBC" w:rsidP="005B3DBC">
                  <w:pPr>
                    <w:jc w:val="center"/>
                    <w:rPr>
                      <w:color w:val="000000"/>
                      <w:sz w:val="20"/>
                      <w:szCs w:val="20"/>
                    </w:rPr>
                  </w:pPr>
                  <w:r>
                    <w:rPr>
                      <w:color w:val="000000"/>
                      <w:sz w:val="20"/>
                      <w:szCs w:val="20"/>
                    </w:rPr>
                    <w:t>( 0 )</w:t>
                  </w:r>
                </w:p>
              </w:tc>
            </w:tr>
            <w:tr w:rsidR="005B3DBC" w14:paraId="4499DE3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61AD8" w14:textId="77777777" w:rsidR="005B3DBC" w:rsidRDefault="005B3DBC" w:rsidP="005B3DBC">
                  <w:pPr>
                    <w:rPr>
                      <w:color w:val="000000"/>
                      <w:sz w:val="20"/>
                      <w:szCs w:val="20"/>
                    </w:rPr>
                  </w:pPr>
                  <w:r>
                    <w:rPr>
                      <w:color w:val="000000"/>
                      <w:sz w:val="20"/>
                      <w:szCs w:val="20"/>
                    </w:rPr>
                    <w:t>Вилучений капітал</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0B16E" w14:textId="77777777" w:rsidR="005B3DBC" w:rsidRDefault="005B3DBC" w:rsidP="005B3DBC">
                  <w:pPr>
                    <w:jc w:val="center"/>
                    <w:rPr>
                      <w:color w:val="000000"/>
                      <w:sz w:val="20"/>
                      <w:szCs w:val="20"/>
                    </w:rPr>
                  </w:pPr>
                  <w:r>
                    <w:rPr>
                      <w:color w:val="000000"/>
                      <w:sz w:val="20"/>
                      <w:szCs w:val="20"/>
                    </w:rPr>
                    <w:t>1430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37E3D" w14:textId="77777777" w:rsidR="005B3DBC" w:rsidRDefault="005B3DBC" w:rsidP="005B3DBC">
                  <w:pPr>
                    <w:jc w:val="center"/>
                    <w:rPr>
                      <w:color w:val="000000"/>
                      <w:sz w:val="20"/>
                      <w:szCs w:val="20"/>
                    </w:rPr>
                  </w:pPr>
                  <w:r>
                    <w:rPr>
                      <w:color w:val="000000"/>
                      <w:sz w:val="20"/>
                      <w:szCs w:val="20"/>
                    </w:rPr>
                    <w:t>( 0 )</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EA341" w14:textId="77777777" w:rsidR="005B3DBC" w:rsidRDefault="005B3DBC" w:rsidP="005B3DBC">
                  <w:pPr>
                    <w:jc w:val="center"/>
                    <w:rPr>
                      <w:color w:val="000000"/>
                      <w:sz w:val="20"/>
                      <w:szCs w:val="20"/>
                    </w:rPr>
                  </w:pPr>
                  <w:r>
                    <w:rPr>
                      <w:color w:val="000000"/>
                      <w:sz w:val="20"/>
                      <w:szCs w:val="20"/>
                    </w:rPr>
                    <w:t>( 0 )</w:t>
                  </w:r>
                </w:p>
              </w:tc>
            </w:tr>
            <w:tr w:rsidR="005B3DBC" w14:paraId="7E183FB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DAEA7" w14:textId="77777777" w:rsidR="005B3DBC" w:rsidRDefault="005B3DBC" w:rsidP="005B3DBC">
                  <w:pPr>
                    <w:rPr>
                      <w:color w:val="000000"/>
                      <w:sz w:val="20"/>
                      <w:szCs w:val="20"/>
                    </w:rPr>
                  </w:pPr>
                  <w:r>
                    <w:rPr>
                      <w:color w:val="000000"/>
                      <w:sz w:val="20"/>
                      <w:szCs w:val="20"/>
                    </w:rPr>
                    <w:t>Інші резерви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226FF" w14:textId="77777777" w:rsidR="005B3DBC" w:rsidRDefault="005B3DBC" w:rsidP="005B3DBC">
                  <w:pPr>
                    <w:jc w:val="center"/>
                    <w:rPr>
                      <w:color w:val="000000"/>
                      <w:sz w:val="20"/>
                      <w:szCs w:val="20"/>
                    </w:rPr>
                  </w:pPr>
                  <w:r>
                    <w:rPr>
                      <w:color w:val="000000"/>
                      <w:sz w:val="20"/>
                      <w:szCs w:val="20"/>
                    </w:rPr>
                    <w:t>1435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EAE73"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732E4" w14:textId="77777777" w:rsidR="005B3DBC" w:rsidRDefault="005B3DBC" w:rsidP="005B3DBC">
                  <w:pPr>
                    <w:jc w:val="center"/>
                    <w:rPr>
                      <w:color w:val="000000"/>
                      <w:sz w:val="20"/>
                      <w:szCs w:val="20"/>
                    </w:rPr>
                  </w:pPr>
                  <w:r>
                    <w:rPr>
                      <w:color w:val="000000"/>
                      <w:sz w:val="20"/>
                      <w:szCs w:val="20"/>
                    </w:rPr>
                    <w:t>0</w:t>
                  </w:r>
                </w:p>
              </w:tc>
            </w:tr>
            <w:tr w:rsidR="005B3DBC" w14:paraId="045D6CB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28A50" w14:textId="77777777" w:rsidR="005B3DBC" w:rsidRDefault="005B3DBC" w:rsidP="005B3DBC">
                  <w:pPr>
                    <w:rPr>
                      <w:b/>
                      <w:bCs/>
                      <w:color w:val="000000"/>
                      <w:sz w:val="20"/>
                      <w:szCs w:val="20"/>
                    </w:rPr>
                  </w:pPr>
                  <w:r>
                    <w:rPr>
                      <w:b/>
                      <w:bCs/>
                      <w:color w:val="000000"/>
                      <w:sz w:val="20"/>
                      <w:szCs w:val="20"/>
                    </w:rPr>
                    <w:t>Усього за розділом I</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0BF5C" w14:textId="77777777" w:rsidR="005B3DBC" w:rsidRDefault="005B3DBC" w:rsidP="005B3DBC">
                  <w:pPr>
                    <w:jc w:val="center"/>
                    <w:rPr>
                      <w:b/>
                      <w:bCs/>
                      <w:color w:val="000000"/>
                      <w:sz w:val="20"/>
                      <w:szCs w:val="20"/>
                    </w:rPr>
                  </w:pPr>
                  <w:r>
                    <w:rPr>
                      <w:b/>
                      <w:bCs/>
                      <w:color w:val="000000"/>
                      <w:sz w:val="20"/>
                      <w:szCs w:val="20"/>
                    </w:rPr>
                    <w:t>1495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9EAEB" w14:textId="77777777" w:rsidR="005B3DBC" w:rsidRDefault="005B3DBC" w:rsidP="005B3DBC">
                  <w:pPr>
                    <w:jc w:val="center"/>
                    <w:rPr>
                      <w:b/>
                      <w:bCs/>
                      <w:color w:val="000000"/>
                      <w:sz w:val="20"/>
                      <w:szCs w:val="20"/>
                    </w:rPr>
                  </w:pPr>
                  <w:r>
                    <w:rPr>
                      <w:b/>
                      <w:bCs/>
                      <w:color w:val="000000"/>
                      <w:sz w:val="20"/>
                      <w:szCs w:val="20"/>
                    </w:rPr>
                    <w:t>119861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5F038" w14:textId="77777777" w:rsidR="005B3DBC" w:rsidRPr="006D2EC3" w:rsidRDefault="005B3DBC" w:rsidP="005B3DBC">
                  <w:pPr>
                    <w:jc w:val="center"/>
                    <w:rPr>
                      <w:b/>
                      <w:bCs/>
                      <w:color w:val="000000"/>
                      <w:sz w:val="20"/>
                      <w:szCs w:val="20"/>
                      <w:lang w:val="ru-RU"/>
                    </w:rPr>
                  </w:pPr>
                  <w:r>
                    <w:rPr>
                      <w:b/>
                      <w:bCs/>
                      <w:color w:val="000000"/>
                      <w:sz w:val="20"/>
                      <w:szCs w:val="20"/>
                      <w:lang w:val="ru-RU"/>
                    </w:rPr>
                    <w:t>169723</w:t>
                  </w:r>
                </w:p>
              </w:tc>
            </w:tr>
            <w:tr w:rsidR="005B3DBC" w:rsidRPr="006A3A6F" w14:paraId="2FBA406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1F5556" w14:textId="77777777" w:rsidR="005B3DBC" w:rsidRPr="00271BDE" w:rsidRDefault="005B3DBC" w:rsidP="005B3DBC">
                  <w:pPr>
                    <w:rPr>
                      <w:b/>
                      <w:bCs/>
                      <w:color w:val="000000"/>
                      <w:sz w:val="20"/>
                      <w:szCs w:val="20"/>
                      <w:lang w:val="ru-RU"/>
                    </w:rPr>
                  </w:pPr>
                  <w:r>
                    <w:rPr>
                      <w:b/>
                      <w:bCs/>
                      <w:color w:val="000000"/>
                      <w:sz w:val="20"/>
                      <w:szCs w:val="20"/>
                    </w:rPr>
                    <w:t>II</w:t>
                  </w:r>
                  <w:r w:rsidRPr="00271BDE">
                    <w:rPr>
                      <w:b/>
                      <w:bCs/>
                      <w:color w:val="000000"/>
                      <w:sz w:val="20"/>
                      <w:szCs w:val="20"/>
                      <w:lang w:val="ru-RU"/>
                    </w:rPr>
                    <w:t>. Довгострокові зобов’язання і забезпечення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197CF7" w14:textId="77777777" w:rsidR="005B3DBC" w:rsidRPr="00271BDE" w:rsidRDefault="005B3DBC" w:rsidP="005B3DBC">
                  <w:pPr>
                    <w:jc w:val="center"/>
                    <w:rPr>
                      <w:b/>
                      <w:bCs/>
                      <w:color w:val="000000"/>
                      <w:sz w:val="20"/>
                      <w:szCs w:val="20"/>
                      <w:lang w:val="ru-RU"/>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DBD677" w14:textId="77777777" w:rsidR="005B3DBC" w:rsidRPr="00271BDE" w:rsidRDefault="005B3DBC" w:rsidP="005B3DBC">
                  <w:pPr>
                    <w:jc w:val="center"/>
                    <w:rPr>
                      <w:b/>
                      <w:bCs/>
                      <w:color w:val="000000"/>
                      <w:sz w:val="20"/>
                      <w:szCs w:val="20"/>
                      <w:lang w:val="ru-RU"/>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BF58B1" w14:textId="77777777" w:rsidR="005B3DBC" w:rsidRDefault="005B3DBC" w:rsidP="005B3DBC">
                  <w:pPr>
                    <w:jc w:val="center"/>
                    <w:rPr>
                      <w:b/>
                      <w:bCs/>
                      <w:color w:val="000000"/>
                      <w:sz w:val="20"/>
                      <w:szCs w:val="20"/>
                      <w:lang w:val="ru-RU"/>
                    </w:rPr>
                  </w:pPr>
                </w:p>
              </w:tc>
            </w:tr>
            <w:tr w:rsidR="005B3DBC" w14:paraId="4B7124F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4F7C0" w14:textId="77777777" w:rsidR="005B3DBC" w:rsidRDefault="005B3DBC" w:rsidP="005B3DBC">
                  <w:pPr>
                    <w:rPr>
                      <w:color w:val="000000"/>
                      <w:sz w:val="20"/>
                      <w:szCs w:val="20"/>
                    </w:rPr>
                  </w:pPr>
                  <w:r>
                    <w:rPr>
                      <w:color w:val="000000"/>
                      <w:sz w:val="20"/>
                      <w:szCs w:val="20"/>
                    </w:rPr>
                    <w:t>Відстрочені податкові зобов’язання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135CD" w14:textId="77777777" w:rsidR="005B3DBC" w:rsidRDefault="005B3DBC" w:rsidP="005B3DBC">
                  <w:pPr>
                    <w:jc w:val="center"/>
                    <w:rPr>
                      <w:color w:val="000000"/>
                      <w:sz w:val="20"/>
                      <w:szCs w:val="20"/>
                    </w:rPr>
                  </w:pPr>
                  <w:r>
                    <w:rPr>
                      <w:color w:val="000000"/>
                      <w:sz w:val="20"/>
                      <w:szCs w:val="20"/>
                    </w:rPr>
                    <w:t>1500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9C407"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2101E" w14:textId="77777777" w:rsidR="005B3DBC" w:rsidRDefault="005B3DBC" w:rsidP="005B3DBC">
                  <w:pPr>
                    <w:jc w:val="center"/>
                    <w:rPr>
                      <w:color w:val="000000"/>
                      <w:sz w:val="20"/>
                      <w:szCs w:val="20"/>
                    </w:rPr>
                  </w:pPr>
                  <w:r>
                    <w:rPr>
                      <w:color w:val="000000"/>
                      <w:sz w:val="20"/>
                      <w:szCs w:val="20"/>
                    </w:rPr>
                    <w:t>0</w:t>
                  </w:r>
                </w:p>
              </w:tc>
            </w:tr>
            <w:tr w:rsidR="005B3DBC" w14:paraId="588666A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4F2CC" w14:textId="77777777" w:rsidR="005B3DBC" w:rsidRDefault="005B3DBC" w:rsidP="005B3DBC">
                  <w:pPr>
                    <w:rPr>
                      <w:color w:val="000000"/>
                      <w:sz w:val="20"/>
                      <w:szCs w:val="20"/>
                    </w:rPr>
                  </w:pPr>
                  <w:r>
                    <w:rPr>
                      <w:color w:val="000000"/>
                      <w:sz w:val="20"/>
                      <w:szCs w:val="20"/>
                    </w:rPr>
                    <w:t>Пенсійні зобов’язання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363BD" w14:textId="77777777" w:rsidR="005B3DBC" w:rsidRDefault="005B3DBC" w:rsidP="005B3DBC">
                  <w:pPr>
                    <w:jc w:val="center"/>
                    <w:rPr>
                      <w:color w:val="000000"/>
                      <w:sz w:val="20"/>
                      <w:szCs w:val="20"/>
                    </w:rPr>
                  </w:pPr>
                  <w:r>
                    <w:rPr>
                      <w:color w:val="000000"/>
                      <w:sz w:val="20"/>
                      <w:szCs w:val="20"/>
                    </w:rPr>
                    <w:t>1505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60528"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08B8D" w14:textId="77777777" w:rsidR="005B3DBC" w:rsidRDefault="005B3DBC" w:rsidP="005B3DBC">
                  <w:pPr>
                    <w:jc w:val="center"/>
                    <w:rPr>
                      <w:color w:val="000000"/>
                      <w:sz w:val="20"/>
                      <w:szCs w:val="20"/>
                    </w:rPr>
                  </w:pPr>
                  <w:r>
                    <w:rPr>
                      <w:color w:val="000000"/>
                      <w:sz w:val="20"/>
                      <w:szCs w:val="20"/>
                    </w:rPr>
                    <w:t>0</w:t>
                  </w:r>
                </w:p>
              </w:tc>
            </w:tr>
            <w:tr w:rsidR="005B3DBC" w14:paraId="4DCB4B55"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D21FC" w14:textId="77777777" w:rsidR="005B3DBC" w:rsidRDefault="005B3DBC" w:rsidP="005B3DBC">
                  <w:pPr>
                    <w:rPr>
                      <w:color w:val="000000"/>
                      <w:sz w:val="20"/>
                      <w:szCs w:val="20"/>
                    </w:rPr>
                  </w:pPr>
                  <w:r>
                    <w:rPr>
                      <w:color w:val="000000"/>
                      <w:sz w:val="20"/>
                      <w:szCs w:val="20"/>
                    </w:rPr>
                    <w:t>Довгострокові кредити банків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D8A0C" w14:textId="77777777" w:rsidR="005B3DBC" w:rsidRDefault="005B3DBC" w:rsidP="005B3DBC">
                  <w:pPr>
                    <w:jc w:val="center"/>
                    <w:rPr>
                      <w:color w:val="000000"/>
                      <w:sz w:val="20"/>
                      <w:szCs w:val="20"/>
                    </w:rPr>
                  </w:pPr>
                  <w:r>
                    <w:rPr>
                      <w:color w:val="000000"/>
                      <w:sz w:val="20"/>
                      <w:szCs w:val="20"/>
                    </w:rPr>
                    <w:t>1510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5F5D4"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4AF71" w14:textId="77777777" w:rsidR="005B3DBC" w:rsidRDefault="005B3DBC" w:rsidP="005B3DBC">
                  <w:pPr>
                    <w:jc w:val="center"/>
                    <w:rPr>
                      <w:color w:val="000000"/>
                      <w:sz w:val="20"/>
                      <w:szCs w:val="20"/>
                    </w:rPr>
                  </w:pPr>
                  <w:r>
                    <w:rPr>
                      <w:color w:val="000000"/>
                      <w:sz w:val="20"/>
                      <w:szCs w:val="20"/>
                    </w:rPr>
                    <w:t>0</w:t>
                  </w:r>
                </w:p>
              </w:tc>
            </w:tr>
            <w:tr w:rsidR="005B3DBC" w14:paraId="12CBB4C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5C816" w14:textId="77777777" w:rsidR="005B3DBC" w:rsidRDefault="005B3DBC" w:rsidP="005B3DBC">
                  <w:pPr>
                    <w:rPr>
                      <w:color w:val="000000"/>
                      <w:sz w:val="20"/>
                      <w:szCs w:val="20"/>
                    </w:rPr>
                  </w:pPr>
                  <w:r>
                    <w:rPr>
                      <w:color w:val="000000"/>
                      <w:sz w:val="20"/>
                      <w:szCs w:val="20"/>
                    </w:rPr>
                    <w:t>Інші довгострокові зобов’язання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99D0D" w14:textId="77777777" w:rsidR="005B3DBC" w:rsidRDefault="005B3DBC" w:rsidP="005B3DBC">
                  <w:pPr>
                    <w:jc w:val="center"/>
                    <w:rPr>
                      <w:color w:val="000000"/>
                      <w:sz w:val="20"/>
                      <w:szCs w:val="20"/>
                    </w:rPr>
                  </w:pPr>
                  <w:r>
                    <w:rPr>
                      <w:color w:val="000000"/>
                      <w:sz w:val="20"/>
                      <w:szCs w:val="20"/>
                    </w:rPr>
                    <w:t>1515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AEA3E" w14:textId="77777777" w:rsidR="005B3DBC" w:rsidRDefault="005B3DBC" w:rsidP="005B3DBC">
                  <w:pPr>
                    <w:jc w:val="center"/>
                    <w:rPr>
                      <w:color w:val="000000"/>
                      <w:sz w:val="20"/>
                      <w:szCs w:val="20"/>
                    </w:rPr>
                  </w:pPr>
                  <w:r>
                    <w:rPr>
                      <w:color w:val="000000"/>
                      <w:sz w:val="20"/>
                      <w:szCs w:val="20"/>
                    </w:rPr>
                    <w:t>131226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9234B" w14:textId="77777777" w:rsidR="005B3DBC" w:rsidRPr="006D2EC3" w:rsidRDefault="005B3DBC" w:rsidP="005B3DBC">
                  <w:pPr>
                    <w:jc w:val="center"/>
                    <w:rPr>
                      <w:color w:val="000000"/>
                      <w:sz w:val="20"/>
                      <w:szCs w:val="20"/>
                      <w:lang w:val="ru-RU"/>
                    </w:rPr>
                  </w:pPr>
                  <w:r>
                    <w:rPr>
                      <w:color w:val="000000"/>
                      <w:sz w:val="20"/>
                      <w:szCs w:val="20"/>
                      <w:lang w:val="ru-RU"/>
                    </w:rPr>
                    <w:t>11925</w:t>
                  </w:r>
                </w:p>
              </w:tc>
            </w:tr>
            <w:tr w:rsidR="005B3DBC" w14:paraId="0151911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25F61" w14:textId="77777777" w:rsidR="005B3DBC" w:rsidRDefault="005B3DBC" w:rsidP="005B3DBC">
                  <w:pPr>
                    <w:rPr>
                      <w:color w:val="000000"/>
                      <w:sz w:val="20"/>
                      <w:szCs w:val="20"/>
                    </w:rPr>
                  </w:pPr>
                  <w:r>
                    <w:rPr>
                      <w:color w:val="000000"/>
                      <w:sz w:val="20"/>
                      <w:szCs w:val="20"/>
                    </w:rPr>
                    <w:t>Довгострокові забезпечення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1CB1B" w14:textId="77777777" w:rsidR="005B3DBC" w:rsidRDefault="005B3DBC" w:rsidP="005B3DBC">
                  <w:pPr>
                    <w:jc w:val="center"/>
                    <w:rPr>
                      <w:color w:val="000000"/>
                      <w:sz w:val="20"/>
                      <w:szCs w:val="20"/>
                    </w:rPr>
                  </w:pPr>
                  <w:r>
                    <w:rPr>
                      <w:color w:val="000000"/>
                      <w:sz w:val="20"/>
                      <w:szCs w:val="20"/>
                    </w:rPr>
                    <w:t>1520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98D7E"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60DF1" w14:textId="77777777" w:rsidR="005B3DBC" w:rsidRDefault="005B3DBC" w:rsidP="005B3DBC">
                  <w:pPr>
                    <w:jc w:val="center"/>
                    <w:rPr>
                      <w:color w:val="000000"/>
                      <w:sz w:val="20"/>
                      <w:szCs w:val="20"/>
                    </w:rPr>
                  </w:pPr>
                  <w:r>
                    <w:rPr>
                      <w:color w:val="000000"/>
                      <w:sz w:val="20"/>
                      <w:szCs w:val="20"/>
                    </w:rPr>
                    <w:t>0</w:t>
                  </w:r>
                </w:p>
              </w:tc>
            </w:tr>
            <w:tr w:rsidR="005B3DBC" w14:paraId="43BCF0F2"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7340F" w14:textId="77777777" w:rsidR="005B3DBC" w:rsidRDefault="005B3DBC" w:rsidP="005B3DBC">
                  <w:pPr>
                    <w:rPr>
                      <w:color w:val="000000"/>
                      <w:sz w:val="20"/>
                      <w:szCs w:val="20"/>
                    </w:rPr>
                  </w:pPr>
                  <w:r>
                    <w:rPr>
                      <w:color w:val="000000"/>
                      <w:sz w:val="20"/>
                      <w:szCs w:val="20"/>
                    </w:rPr>
                    <w:t>Довгострокові забезпечення витрат персоналу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4F918" w14:textId="77777777" w:rsidR="005B3DBC" w:rsidRDefault="005B3DBC" w:rsidP="005B3DBC">
                  <w:pPr>
                    <w:jc w:val="center"/>
                    <w:rPr>
                      <w:color w:val="000000"/>
                      <w:sz w:val="20"/>
                      <w:szCs w:val="20"/>
                    </w:rPr>
                  </w:pPr>
                  <w:r>
                    <w:rPr>
                      <w:color w:val="000000"/>
                      <w:sz w:val="20"/>
                      <w:szCs w:val="20"/>
                    </w:rPr>
                    <w:t>1521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4E44C"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7203F" w14:textId="77777777" w:rsidR="005B3DBC" w:rsidRDefault="005B3DBC" w:rsidP="005B3DBC">
                  <w:pPr>
                    <w:jc w:val="center"/>
                    <w:rPr>
                      <w:color w:val="000000"/>
                      <w:sz w:val="20"/>
                      <w:szCs w:val="20"/>
                    </w:rPr>
                  </w:pPr>
                  <w:r>
                    <w:rPr>
                      <w:color w:val="000000"/>
                      <w:sz w:val="20"/>
                      <w:szCs w:val="20"/>
                    </w:rPr>
                    <w:t>0</w:t>
                  </w:r>
                </w:p>
              </w:tc>
            </w:tr>
            <w:tr w:rsidR="005B3DBC" w14:paraId="0D35A36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44882" w14:textId="77777777" w:rsidR="005B3DBC" w:rsidRDefault="005B3DBC" w:rsidP="005B3DBC">
                  <w:pPr>
                    <w:rPr>
                      <w:color w:val="000000"/>
                      <w:sz w:val="20"/>
                      <w:szCs w:val="20"/>
                    </w:rPr>
                  </w:pPr>
                  <w:r>
                    <w:rPr>
                      <w:color w:val="000000"/>
                      <w:sz w:val="20"/>
                      <w:szCs w:val="20"/>
                    </w:rPr>
                    <w:t>Цільове фінансування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E7FD8" w14:textId="77777777" w:rsidR="005B3DBC" w:rsidRDefault="005B3DBC" w:rsidP="005B3DBC">
                  <w:pPr>
                    <w:jc w:val="center"/>
                    <w:rPr>
                      <w:color w:val="000000"/>
                      <w:sz w:val="20"/>
                      <w:szCs w:val="20"/>
                    </w:rPr>
                  </w:pPr>
                  <w:r>
                    <w:rPr>
                      <w:color w:val="000000"/>
                      <w:sz w:val="20"/>
                      <w:szCs w:val="20"/>
                    </w:rPr>
                    <w:t>1525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B2211"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669A2E" w14:textId="77777777" w:rsidR="005B3DBC" w:rsidRDefault="005B3DBC" w:rsidP="005B3DBC">
                  <w:pPr>
                    <w:jc w:val="center"/>
                    <w:rPr>
                      <w:color w:val="000000"/>
                      <w:sz w:val="20"/>
                      <w:szCs w:val="20"/>
                    </w:rPr>
                  </w:pPr>
                  <w:r>
                    <w:rPr>
                      <w:color w:val="000000"/>
                      <w:sz w:val="20"/>
                      <w:szCs w:val="20"/>
                    </w:rPr>
                    <w:t>0</w:t>
                  </w:r>
                </w:p>
              </w:tc>
            </w:tr>
            <w:tr w:rsidR="005B3DBC" w14:paraId="78C0F2E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BA00E" w14:textId="77777777" w:rsidR="005B3DBC" w:rsidRDefault="005B3DBC" w:rsidP="005B3DBC">
                  <w:pPr>
                    <w:rPr>
                      <w:color w:val="000000"/>
                      <w:sz w:val="20"/>
                      <w:szCs w:val="20"/>
                    </w:rPr>
                  </w:pPr>
                  <w:r>
                    <w:rPr>
                      <w:color w:val="000000"/>
                      <w:sz w:val="20"/>
                      <w:szCs w:val="20"/>
                    </w:rPr>
                    <w:t>Благодійна допомога</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824E8" w14:textId="77777777" w:rsidR="005B3DBC" w:rsidRDefault="005B3DBC" w:rsidP="005B3DBC">
                  <w:pPr>
                    <w:jc w:val="center"/>
                    <w:rPr>
                      <w:color w:val="000000"/>
                      <w:sz w:val="20"/>
                      <w:szCs w:val="20"/>
                    </w:rPr>
                  </w:pPr>
                  <w:r>
                    <w:rPr>
                      <w:color w:val="000000"/>
                      <w:sz w:val="20"/>
                      <w:szCs w:val="20"/>
                    </w:rPr>
                    <w:t>1526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CC0BC"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AA7B7" w14:textId="77777777" w:rsidR="005B3DBC" w:rsidRDefault="005B3DBC" w:rsidP="005B3DBC">
                  <w:pPr>
                    <w:jc w:val="center"/>
                    <w:rPr>
                      <w:color w:val="000000"/>
                      <w:sz w:val="20"/>
                      <w:szCs w:val="20"/>
                    </w:rPr>
                  </w:pPr>
                  <w:r>
                    <w:rPr>
                      <w:color w:val="000000"/>
                      <w:sz w:val="20"/>
                      <w:szCs w:val="20"/>
                    </w:rPr>
                    <w:t>0</w:t>
                  </w:r>
                </w:p>
              </w:tc>
            </w:tr>
            <w:tr w:rsidR="005B3DBC" w14:paraId="249F633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305BF" w14:textId="77777777" w:rsidR="005B3DBC" w:rsidRPr="00271BDE" w:rsidRDefault="005B3DBC" w:rsidP="005B3DBC">
                  <w:pPr>
                    <w:rPr>
                      <w:color w:val="000000"/>
                      <w:sz w:val="20"/>
                      <w:szCs w:val="20"/>
                      <w:lang w:val="ru-RU"/>
                    </w:rPr>
                  </w:pPr>
                  <w:r w:rsidRPr="00271BDE">
                    <w:rPr>
                      <w:color w:val="000000"/>
                      <w:sz w:val="20"/>
                      <w:szCs w:val="20"/>
                      <w:lang w:val="ru-RU"/>
                    </w:rPr>
                    <w:t>Страхові резерви, у тому числі: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04009" w14:textId="77777777" w:rsidR="005B3DBC" w:rsidRDefault="005B3DBC" w:rsidP="005B3DBC">
                  <w:pPr>
                    <w:jc w:val="center"/>
                    <w:rPr>
                      <w:color w:val="000000"/>
                      <w:sz w:val="20"/>
                      <w:szCs w:val="20"/>
                    </w:rPr>
                  </w:pPr>
                  <w:r>
                    <w:rPr>
                      <w:color w:val="000000"/>
                      <w:sz w:val="20"/>
                      <w:szCs w:val="20"/>
                    </w:rPr>
                    <w:t>1530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57654" w14:textId="77777777" w:rsidR="005B3DBC" w:rsidRPr="006D2EC3" w:rsidRDefault="005B3DBC" w:rsidP="005B3DBC">
                  <w:pPr>
                    <w:jc w:val="center"/>
                    <w:rPr>
                      <w:color w:val="000000"/>
                      <w:sz w:val="20"/>
                      <w:szCs w:val="20"/>
                      <w:lang w:val="ru-RU"/>
                    </w:rPr>
                  </w:pPr>
                  <w:r>
                    <w:rPr>
                      <w:color w:val="000000"/>
                      <w:sz w:val="20"/>
                      <w:szCs w:val="20"/>
                      <w:lang w:val="ru-RU"/>
                    </w:rPr>
                    <w:t>4612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96548" w14:textId="77777777" w:rsidR="005B3DBC" w:rsidRPr="006D2EC3" w:rsidRDefault="005B3DBC" w:rsidP="005B3DBC">
                  <w:pPr>
                    <w:jc w:val="center"/>
                    <w:rPr>
                      <w:color w:val="000000"/>
                      <w:sz w:val="20"/>
                      <w:szCs w:val="20"/>
                      <w:lang w:val="ru-RU"/>
                    </w:rPr>
                  </w:pPr>
                  <w:r>
                    <w:rPr>
                      <w:color w:val="000000"/>
                      <w:sz w:val="20"/>
                      <w:szCs w:val="20"/>
                      <w:lang w:val="ru-RU"/>
                    </w:rPr>
                    <w:t>5338</w:t>
                  </w:r>
                </w:p>
              </w:tc>
            </w:tr>
            <w:tr w:rsidR="005B3DBC" w14:paraId="0786511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EB3BD" w14:textId="77777777" w:rsidR="005B3DBC" w:rsidRPr="00271BDE" w:rsidRDefault="005B3DBC" w:rsidP="005B3DBC">
                  <w:pPr>
                    <w:rPr>
                      <w:color w:val="000000"/>
                      <w:sz w:val="20"/>
                      <w:szCs w:val="20"/>
                      <w:lang w:val="ru-RU"/>
                    </w:rPr>
                  </w:pPr>
                  <w:r w:rsidRPr="00271BDE">
                    <w:rPr>
                      <w:color w:val="000000"/>
                      <w:sz w:val="20"/>
                      <w:szCs w:val="20"/>
                      <w:lang w:val="ru-RU"/>
                    </w:rPr>
                    <w:t>резерв довгострокових зобов’язань; (на початок звітного періоду)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22350" w14:textId="77777777" w:rsidR="005B3DBC" w:rsidRDefault="005B3DBC" w:rsidP="005B3DBC">
                  <w:pPr>
                    <w:jc w:val="center"/>
                    <w:rPr>
                      <w:color w:val="000000"/>
                      <w:sz w:val="20"/>
                      <w:szCs w:val="20"/>
                    </w:rPr>
                  </w:pPr>
                  <w:r>
                    <w:rPr>
                      <w:color w:val="000000"/>
                      <w:sz w:val="20"/>
                      <w:szCs w:val="20"/>
                    </w:rPr>
                    <w:t>1531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1A31A"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B2425" w14:textId="77777777" w:rsidR="005B3DBC" w:rsidRDefault="005B3DBC" w:rsidP="005B3DBC">
                  <w:pPr>
                    <w:jc w:val="center"/>
                    <w:rPr>
                      <w:color w:val="000000"/>
                      <w:sz w:val="20"/>
                      <w:szCs w:val="20"/>
                    </w:rPr>
                  </w:pPr>
                  <w:r>
                    <w:rPr>
                      <w:color w:val="000000"/>
                      <w:sz w:val="20"/>
                      <w:szCs w:val="20"/>
                    </w:rPr>
                    <w:t>0</w:t>
                  </w:r>
                </w:p>
              </w:tc>
            </w:tr>
            <w:tr w:rsidR="005B3DBC" w14:paraId="36BF06E2"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2D626" w14:textId="77777777" w:rsidR="005B3DBC" w:rsidRPr="00271BDE" w:rsidRDefault="005B3DBC" w:rsidP="005B3DBC">
                  <w:pPr>
                    <w:rPr>
                      <w:color w:val="000000"/>
                      <w:sz w:val="20"/>
                      <w:szCs w:val="20"/>
                      <w:lang w:val="ru-RU"/>
                    </w:rPr>
                  </w:pPr>
                  <w:r w:rsidRPr="00271BDE">
                    <w:rPr>
                      <w:color w:val="000000"/>
                      <w:sz w:val="20"/>
                      <w:szCs w:val="20"/>
                      <w:lang w:val="ru-RU"/>
                    </w:rPr>
                    <w:t>резерв збитків або резерв належних виплат; (на початок звітного періоду)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E3903" w14:textId="77777777" w:rsidR="005B3DBC" w:rsidRDefault="005B3DBC" w:rsidP="005B3DBC">
                  <w:pPr>
                    <w:jc w:val="center"/>
                    <w:rPr>
                      <w:color w:val="000000"/>
                      <w:sz w:val="20"/>
                      <w:szCs w:val="20"/>
                    </w:rPr>
                  </w:pPr>
                  <w:r>
                    <w:rPr>
                      <w:color w:val="000000"/>
                      <w:sz w:val="20"/>
                      <w:szCs w:val="20"/>
                    </w:rPr>
                    <w:t>1532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DED52" w14:textId="77777777" w:rsidR="005B3DBC" w:rsidRPr="006D2EC3" w:rsidRDefault="005B3DBC" w:rsidP="005B3DBC">
                  <w:pPr>
                    <w:jc w:val="center"/>
                    <w:rPr>
                      <w:color w:val="000000"/>
                      <w:sz w:val="20"/>
                      <w:szCs w:val="20"/>
                      <w:lang w:val="ru-RU"/>
                    </w:rPr>
                  </w:pPr>
                  <w:r>
                    <w:rPr>
                      <w:color w:val="000000"/>
                      <w:sz w:val="20"/>
                      <w:szCs w:val="20"/>
                      <w:lang w:val="ru-RU"/>
                    </w:rPr>
                    <w:t>4612</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65CB3" w14:textId="77777777" w:rsidR="005B3DBC" w:rsidRPr="006D2EC3" w:rsidRDefault="005B3DBC" w:rsidP="005B3DBC">
                  <w:pPr>
                    <w:jc w:val="center"/>
                    <w:rPr>
                      <w:color w:val="000000"/>
                      <w:sz w:val="20"/>
                      <w:szCs w:val="20"/>
                      <w:lang w:val="ru-RU"/>
                    </w:rPr>
                  </w:pPr>
                  <w:r>
                    <w:rPr>
                      <w:color w:val="000000"/>
                      <w:sz w:val="20"/>
                      <w:szCs w:val="20"/>
                      <w:lang w:val="ru-RU"/>
                    </w:rPr>
                    <w:t>5338</w:t>
                  </w:r>
                </w:p>
              </w:tc>
            </w:tr>
            <w:tr w:rsidR="005B3DBC" w14:paraId="478E48F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7ED5B" w14:textId="77777777" w:rsidR="005B3DBC" w:rsidRPr="00271BDE" w:rsidRDefault="005B3DBC" w:rsidP="005B3DBC">
                  <w:pPr>
                    <w:rPr>
                      <w:color w:val="000000"/>
                      <w:sz w:val="20"/>
                      <w:szCs w:val="20"/>
                      <w:lang w:val="ru-RU"/>
                    </w:rPr>
                  </w:pPr>
                  <w:r w:rsidRPr="00271BDE">
                    <w:rPr>
                      <w:color w:val="000000"/>
                      <w:sz w:val="20"/>
                      <w:szCs w:val="20"/>
                      <w:lang w:val="ru-RU"/>
                    </w:rPr>
                    <w:t>резерв незароблених премій; (на початок звітного періоду)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9B36B" w14:textId="77777777" w:rsidR="005B3DBC" w:rsidRDefault="005B3DBC" w:rsidP="005B3DBC">
                  <w:pPr>
                    <w:jc w:val="center"/>
                    <w:rPr>
                      <w:color w:val="000000"/>
                      <w:sz w:val="20"/>
                      <w:szCs w:val="20"/>
                    </w:rPr>
                  </w:pPr>
                  <w:r>
                    <w:rPr>
                      <w:color w:val="000000"/>
                      <w:sz w:val="20"/>
                      <w:szCs w:val="20"/>
                    </w:rPr>
                    <w:t>1533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4F747"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F0561" w14:textId="77777777" w:rsidR="005B3DBC" w:rsidRDefault="005B3DBC" w:rsidP="005B3DBC">
                  <w:pPr>
                    <w:jc w:val="center"/>
                    <w:rPr>
                      <w:color w:val="000000"/>
                      <w:sz w:val="20"/>
                      <w:szCs w:val="20"/>
                    </w:rPr>
                  </w:pPr>
                  <w:r>
                    <w:rPr>
                      <w:color w:val="000000"/>
                      <w:sz w:val="20"/>
                      <w:szCs w:val="20"/>
                    </w:rPr>
                    <w:t>0</w:t>
                  </w:r>
                </w:p>
              </w:tc>
            </w:tr>
            <w:tr w:rsidR="005B3DBC" w14:paraId="5E33CC7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2C7DC" w14:textId="77777777" w:rsidR="005B3DBC" w:rsidRPr="00271BDE" w:rsidRDefault="005B3DBC" w:rsidP="005B3DBC">
                  <w:pPr>
                    <w:rPr>
                      <w:color w:val="000000"/>
                      <w:sz w:val="20"/>
                      <w:szCs w:val="20"/>
                      <w:lang w:val="ru-RU"/>
                    </w:rPr>
                  </w:pPr>
                  <w:r w:rsidRPr="00271BDE">
                    <w:rPr>
                      <w:color w:val="000000"/>
                      <w:sz w:val="20"/>
                      <w:szCs w:val="20"/>
                      <w:lang w:val="ru-RU"/>
                    </w:rPr>
                    <w:t>інші страхові резерви; (на початок звітного періоду)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A145E" w14:textId="77777777" w:rsidR="005B3DBC" w:rsidRDefault="005B3DBC" w:rsidP="005B3DBC">
                  <w:pPr>
                    <w:jc w:val="center"/>
                    <w:rPr>
                      <w:color w:val="000000"/>
                      <w:sz w:val="20"/>
                      <w:szCs w:val="20"/>
                    </w:rPr>
                  </w:pPr>
                  <w:r>
                    <w:rPr>
                      <w:color w:val="000000"/>
                      <w:sz w:val="20"/>
                      <w:szCs w:val="20"/>
                    </w:rPr>
                    <w:t>1534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C4500"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FC560" w14:textId="77777777" w:rsidR="005B3DBC" w:rsidRDefault="005B3DBC" w:rsidP="005B3DBC">
                  <w:pPr>
                    <w:jc w:val="center"/>
                    <w:rPr>
                      <w:color w:val="000000"/>
                      <w:sz w:val="20"/>
                      <w:szCs w:val="20"/>
                    </w:rPr>
                  </w:pPr>
                  <w:r>
                    <w:rPr>
                      <w:color w:val="000000"/>
                      <w:sz w:val="20"/>
                      <w:szCs w:val="20"/>
                    </w:rPr>
                    <w:t>0</w:t>
                  </w:r>
                </w:p>
              </w:tc>
            </w:tr>
            <w:tr w:rsidR="005B3DBC" w14:paraId="18FB5A0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6D95B" w14:textId="77777777" w:rsidR="005B3DBC" w:rsidRDefault="005B3DBC" w:rsidP="005B3DBC">
                  <w:pPr>
                    <w:rPr>
                      <w:color w:val="000000"/>
                      <w:sz w:val="20"/>
                      <w:szCs w:val="20"/>
                    </w:rPr>
                  </w:pPr>
                  <w:r>
                    <w:rPr>
                      <w:color w:val="000000"/>
                      <w:sz w:val="20"/>
                      <w:szCs w:val="20"/>
                    </w:rPr>
                    <w:t>Інвестиційні контракти;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D246B" w14:textId="77777777" w:rsidR="005B3DBC" w:rsidRDefault="005B3DBC" w:rsidP="005B3DBC">
                  <w:pPr>
                    <w:jc w:val="center"/>
                    <w:rPr>
                      <w:color w:val="000000"/>
                      <w:sz w:val="20"/>
                      <w:szCs w:val="20"/>
                    </w:rPr>
                  </w:pPr>
                  <w:r>
                    <w:rPr>
                      <w:color w:val="000000"/>
                      <w:sz w:val="20"/>
                      <w:szCs w:val="20"/>
                    </w:rPr>
                    <w:t>1535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AE4BB"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1594D4" w14:textId="77777777" w:rsidR="005B3DBC" w:rsidRDefault="005B3DBC" w:rsidP="005B3DBC">
                  <w:pPr>
                    <w:jc w:val="center"/>
                    <w:rPr>
                      <w:color w:val="000000"/>
                      <w:sz w:val="20"/>
                      <w:szCs w:val="20"/>
                    </w:rPr>
                  </w:pPr>
                  <w:r>
                    <w:rPr>
                      <w:color w:val="000000"/>
                      <w:sz w:val="20"/>
                      <w:szCs w:val="20"/>
                    </w:rPr>
                    <w:t>0</w:t>
                  </w:r>
                </w:p>
              </w:tc>
            </w:tr>
            <w:tr w:rsidR="005B3DBC" w14:paraId="75ACE0D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90C7D" w14:textId="77777777" w:rsidR="005B3DBC" w:rsidRDefault="005B3DBC" w:rsidP="005B3DBC">
                  <w:pPr>
                    <w:rPr>
                      <w:color w:val="000000"/>
                      <w:sz w:val="20"/>
                      <w:szCs w:val="20"/>
                    </w:rPr>
                  </w:pPr>
                  <w:r>
                    <w:rPr>
                      <w:color w:val="000000"/>
                      <w:sz w:val="20"/>
                      <w:szCs w:val="20"/>
                    </w:rPr>
                    <w:lastRenderedPageBreak/>
                    <w:t>Призовий фонд</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10ABA" w14:textId="77777777" w:rsidR="005B3DBC" w:rsidRDefault="005B3DBC" w:rsidP="005B3DBC">
                  <w:pPr>
                    <w:jc w:val="center"/>
                    <w:rPr>
                      <w:color w:val="000000"/>
                      <w:sz w:val="20"/>
                      <w:szCs w:val="20"/>
                    </w:rPr>
                  </w:pPr>
                  <w:r>
                    <w:rPr>
                      <w:color w:val="000000"/>
                      <w:sz w:val="20"/>
                      <w:szCs w:val="20"/>
                    </w:rPr>
                    <w:t>1540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54A06"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5BAD1" w14:textId="77777777" w:rsidR="005B3DBC" w:rsidRDefault="005B3DBC" w:rsidP="005B3DBC">
                  <w:pPr>
                    <w:jc w:val="center"/>
                    <w:rPr>
                      <w:color w:val="000000"/>
                      <w:sz w:val="20"/>
                      <w:szCs w:val="20"/>
                    </w:rPr>
                  </w:pPr>
                  <w:r>
                    <w:rPr>
                      <w:color w:val="000000"/>
                      <w:sz w:val="20"/>
                      <w:szCs w:val="20"/>
                    </w:rPr>
                    <w:t>0</w:t>
                  </w:r>
                </w:p>
              </w:tc>
            </w:tr>
            <w:tr w:rsidR="005B3DBC" w14:paraId="4DBB0B3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A1D6E" w14:textId="77777777" w:rsidR="005B3DBC" w:rsidRPr="00271BDE" w:rsidRDefault="005B3DBC" w:rsidP="005B3DBC">
                  <w:pPr>
                    <w:rPr>
                      <w:color w:val="000000"/>
                      <w:sz w:val="20"/>
                      <w:szCs w:val="20"/>
                      <w:lang w:val="ru-RU"/>
                    </w:rPr>
                  </w:pPr>
                  <w:r w:rsidRPr="00271BDE">
                    <w:rPr>
                      <w:color w:val="000000"/>
                      <w:sz w:val="20"/>
                      <w:szCs w:val="20"/>
                      <w:lang w:val="ru-RU"/>
                    </w:rPr>
                    <w:t>Резерв на виплату джек-поту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7B48A" w14:textId="77777777" w:rsidR="005B3DBC" w:rsidRDefault="005B3DBC" w:rsidP="005B3DBC">
                  <w:pPr>
                    <w:jc w:val="center"/>
                    <w:rPr>
                      <w:color w:val="000000"/>
                      <w:sz w:val="20"/>
                      <w:szCs w:val="20"/>
                    </w:rPr>
                  </w:pPr>
                  <w:r>
                    <w:rPr>
                      <w:color w:val="000000"/>
                      <w:sz w:val="20"/>
                      <w:szCs w:val="20"/>
                    </w:rPr>
                    <w:t>1545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5F916" w14:textId="77777777" w:rsidR="005B3DBC" w:rsidRPr="006D2EC3" w:rsidRDefault="005B3DBC" w:rsidP="005B3DBC">
                  <w:pPr>
                    <w:jc w:val="center"/>
                    <w:rPr>
                      <w:color w:val="000000"/>
                      <w:sz w:val="20"/>
                      <w:szCs w:val="20"/>
                      <w:lang w:val="ru-RU"/>
                    </w:rPr>
                  </w:pPr>
                  <w:r>
                    <w:rPr>
                      <w:color w:val="000000"/>
                      <w:sz w:val="20"/>
                      <w:szCs w:val="20"/>
                      <w:lang w:val="ru-RU"/>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18A7F" w14:textId="77777777" w:rsidR="005B3DBC" w:rsidRPr="006D2EC3" w:rsidRDefault="005B3DBC" w:rsidP="005B3DBC">
                  <w:pPr>
                    <w:jc w:val="center"/>
                    <w:rPr>
                      <w:color w:val="000000"/>
                      <w:sz w:val="20"/>
                      <w:szCs w:val="20"/>
                      <w:lang w:val="ru-RU"/>
                    </w:rPr>
                  </w:pPr>
                  <w:r>
                    <w:rPr>
                      <w:color w:val="000000"/>
                      <w:sz w:val="20"/>
                      <w:szCs w:val="20"/>
                      <w:lang w:val="ru-RU"/>
                    </w:rPr>
                    <w:t>0</w:t>
                  </w:r>
                </w:p>
              </w:tc>
            </w:tr>
            <w:tr w:rsidR="005B3DBC" w14:paraId="47159560"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B32F3" w14:textId="77777777" w:rsidR="005B3DBC" w:rsidRDefault="005B3DBC" w:rsidP="005B3DBC">
                  <w:pPr>
                    <w:rPr>
                      <w:b/>
                      <w:bCs/>
                      <w:color w:val="000000"/>
                      <w:sz w:val="20"/>
                      <w:szCs w:val="20"/>
                    </w:rPr>
                  </w:pPr>
                  <w:r>
                    <w:rPr>
                      <w:b/>
                      <w:bCs/>
                      <w:color w:val="000000"/>
                      <w:sz w:val="20"/>
                      <w:szCs w:val="20"/>
                    </w:rPr>
                    <w:t>Усього за розділом II</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E5D8F" w14:textId="77777777" w:rsidR="005B3DBC" w:rsidRDefault="005B3DBC" w:rsidP="005B3DBC">
                  <w:pPr>
                    <w:jc w:val="center"/>
                    <w:rPr>
                      <w:b/>
                      <w:bCs/>
                      <w:color w:val="000000"/>
                      <w:sz w:val="20"/>
                      <w:szCs w:val="20"/>
                    </w:rPr>
                  </w:pPr>
                  <w:r>
                    <w:rPr>
                      <w:b/>
                      <w:bCs/>
                      <w:color w:val="000000"/>
                      <w:sz w:val="20"/>
                      <w:szCs w:val="20"/>
                    </w:rPr>
                    <w:t>1595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80327" w14:textId="77777777" w:rsidR="005B3DBC" w:rsidRDefault="005B3DBC" w:rsidP="005B3DBC">
                  <w:pPr>
                    <w:jc w:val="center"/>
                    <w:rPr>
                      <w:b/>
                      <w:bCs/>
                      <w:color w:val="000000"/>
                      <w:sz w:val="20"/>
                      <w:szCs w:val="20"/>
                    </w:rPr>
                  </w:pPr>
                  <w:r>
                    <w:rPr>
                      <w:b/>
                      <w:bCs/>
                      <w:color w:val="000000"/>
                      <w:sz w:val="20"/>
                      <w:szCs w:val="20"/>
                    </w:rPr>
                    <w:t>135838</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DBE98" w14:textId="77777777" w:rsidR="005B3DBC" w:rsidRPr="006D2EC3" w:rsidRDefault="005B3DBC" w:rsidP="005B3DBC">
                  <w:pPr>
                    <w:jc w:val="center"/>
                    <w:rPr>
                      <w:b/>
                      <w:bCs/>
                      <w:color w:val="000000"/>
                      <w:sz w:val="20"/>
                      <w:szCs w:val="20"/>
                      <w:lang w:val="ru-RU"/>
                    </w:rPr>
                  </w:pPr>
                  <w:r>
                    <w:rPr>
                      <w:b/>
                      <w:bCs/>
                      <w:color w:val="000000"/>
                      <w:sz w:val="20"/>
                      <w:szCs w:val="20"/>
                      <w:lang w:val="ru-RU"/>
                    </w:rPr>
                    <w:t>17263</w:t>
                  </w:r>
                </w:p>
              </w:tc>
            </w:tr>
            <w:tr w:rsidR="005B3DBC" w14:paraId="3002F40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105AA5" w14:textId="77777777" w:rsidR="005B3DBC" w:rsidRDefault="005B3DBC" w:rsidP="005B3DBC">
                  <w:pPr>
                    <w:rPr>
                      <w:b/>
                      <w:bCs/>
                      <w:color w:val="000000"/>
                      <w:sz w:val="20"/>
                      <w:szCs w:val="20"/>
                    </w:rPr>
                  </w:pPr>
                  <w:r>
                    <w:rPr>
                      <w:b/>
                      <w:bCs/>
                      <w:color w:val="000000"/>
                      <w:sz w:val="20"/>
                      <w:szCs w:val="20"/>
                    </w:rPr>
                    <w:t>IІІ. Поточні зобов’язання і забезпечення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722C74"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04709" w14:textId="77777777" w:rsidR="005B3DBC" w:rsidRDefault="005B3DBC" w:rsidP="005B3DBC">
                  <w:pPr>
                    <w:jc w:val="center"/>
                    <w:rPr>
                      <w:b/>
                      <w:bCs/>
                      <w:color w:val="000000"/>
                      <w:sz w:val="20"/>
                      <w:szCs w:val="20"/>
                    </w:rPr>
                  </w:pP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522FDD" w14:textId="77777777" w:rsidR="005B3DBC" w:rsidRPr="00271BDE" w:rsidRDefault="005B3DBC" w:rsidP="005B3DBC">
                  <w:pPr>
                    <w:jc w:val="center"/>
                    <w:rPr>
                      <w:b/>
                      <w:bCs/>
                      <w:color w:val="000000"/>
                      <w:sz w:val="20"/>
                      <w:szCs w:val="20"/>
                    </w:rPr>
                  </w:pPr>
                </w:p>
              </w:tc>
            </w:tr>
            <w:tr w:rsidR="005B3DBC" w14:paraId="0F56AC57"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94420" w14:textId="77777777" w:rsidR="005B3DBC" w:rsidRDefault="005B3DBC" w:rsidP="005B3DBC">
                  <w:pPr>
                    <w:rPr>
                      <w:color w:val="000000"/>
                      <w:sz w:val="20"/>
                      <w:szCs w:val="20"/>
                    </w:rPr>
                  </w:pPr>
                  <w:r>
                    <w:rPr>
                      <w:color w:val="000000"/>
                      <w:sz w:val="20"/>
                      <w:szCs w:val="20"/>
                    </w:rPr>
                    <w:t>Короткострокові кредити банків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782AE" w14:textId="77777777" w:rsidR="005B3DBC" w:rsidRDefault="005B3DBC" w:rsidP="005B3DBC">
                  <w:pPr>
                    <w:jc w:val="center"/>
                    <w:rPr>
                      <w:color w:val="000000"/>
                      <w:sz w:val="20"/>
                      <w:szCs w:val="20"/>
                    </w:rPr>
                  </w:pPr>
                  <w:r>
                    <w:rPr>
                      <w:color w:val="000000"/>
                      <w:sz w:val="20"/>
                      <w:szCs w:val="20"/>
                    </w:rPr>
                    <w:t>1600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CF4D9" w14:textId="77777777" w:rsidR="005B3DBC" w:rsidRDefault="005B3DBC" w:rsidP="005B3DBC">
                  <w:pPr>
                    <w:jc w:val="center"/>
                    <w:rPr>
                      <w:color w:val="000000"/>
                      <w:sz w:val="20"/>
                      <w:szCs w:val="20"/>
                    </w:rPr>
                  </w:pPr>
                  <w:r>
                    <w:rPr>
                      <w:color w:val="000000"/>
                      <w:sz w:val="20"/>
                      <w:szCs w:val="20"/>
                    </w:rPr>
                    <w:t>41963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A060C" w14:textId="77777777" w:rsidR="005B3DBC" w:rsidRPr="006D2EC3" w:rsidRDefault="005B3DBC" w:rsidP="005B3DBC">
                  <w:pPr>
                    <w:jc w:val="center"/>
                    <w:rPr>
                      <w:color w:val="000000"/>
                      <w:sz w:val="20"/>
                      <w:szCs w:val="20"/>
                      <w:lang w:val="ru-RU"/>
                    </w:rPr>
                  </w:pPr>
                  <w:r>
                    <w:rPr>
                      <w:color w:val="000000"/>
                      <w:sz w:val="20"/>
                      <w:szCs w:val="20"/>
                      <w:lang w:val="ru-RU"/>
                    </w:rPr>
                    <w:t>79000</w:t>
                  </w:r>
                </w:p>
              </w:tc>
            </w:tr>
            <w:tr w:rsidR="005B3DBC" w14:paraId="0DBAD1F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E3F01" w14:textId="77777777" w:rsidR="005B3DBC" w:rsidRDefault="005B3DBC" w:rsidP="005B3DBC">
                  <w:pPr>
                    <w:rPr>
                      <w:color w:val="000000"/>
                      <w:sz w:val="20"/>
                      <w:szCs w:val="20"/>
                    </w:rPr>
                  </w:pPr>
                  <w:r>
                    <w:rPr>
                      <w:color w:val="000000"/>
                      <w:sz w:val="20"/>
                      <w:szCs w:val="20"/>
                    </w:rPr>
                    <w:t>Векселі видані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3C216" w14:textId="77777777" w:rsidR="005B3DBC" w:rsidRDefault="005B3DBC" w:rsidP="005B3DBC">
                  <w:pPr>
                    <w:jc w:val="center"/>
                    <w:rPr>
                      <w:color w:val="000000"/>
                      <w:sz w:val="20"/>
                      <w:szCs w:val="20"/>
                    </w:rPr>
                  </w:pPr>
                  <w:r>
                    <w:rPr>
                      <w:color w:val="000000"/>
                      <w:sz w:val="20"/>
                      <w:szCs w:val="20"/>
                    </w:rPr>
                    <w:t>1605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98CB9"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88108" w14:textId="77777777" w:rsidR="005B3DBC" w:rsidRDefault="005B3DBC" w:rsidP="005B3DBC">
                  <w:pPr>
                    <w:jc w:val="center"/>
                    <w:rPr>
                      <w:color w:val="000000"/>
                      <w:sz w:val="20"/>
                      <w:szCs w:val="20"/>
                    </w:rPr>
                  </w:pPr>
                  <w:r>
                    <w:rPr>
                      <w:color w:val="000000"/>
                      <w:sz w:val="20"/>
                      <w:szCs w:val="20"/>
                    </w:rPr>
                    <w:t>0</w:t>
                  </w:r>
                </w:p>
              </w:tc>
            </w:tr>
            <w:tr w:rsidR="005B3DBC" w14:paraId="0F3FC57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6DF0E" w14:textId="77777777" w:rsidR="005B3DBC" w:rsidRPr="00271BDE" w:rsidRDefault="005B3DBC" w:rsidP="005B3DBC">
                  <w:pPr>
                    <w:rPr>
                      <w:color w:val="000000"/>
                      <w:sz w:val="20"/>
                      <w:szCs w:val="20"/>
                      <w:lang w:val="ru-RU"/>
                    </w:rPr>
                  </w:pPr>
                  <w:r w:rsidRPr="00271BDE">
                    <w:rPr>
                      <w:color w:val="000000"/>
                      <w:sz w:val="20"/>
                      <w:szCs w:val="20"/>
                      <w:lang w:val="ru-RU"/>
                    </w:rPr>
                    <w:t>Поточна кредиторська заборгованість:</w:t>
                  </w:r>
                  <w:r w:rsidRPr="00271BDE">
                    <w:rPr>
                      <w:color w:val="000000"/>
                      <w:sz w:val="20"/>
                      <w:szCs w:val="20"/>
                      <w:lang w:val="ru-RU"/>
                    </w:rPr>
                    <w:br/>
                    <w:t>за довгостроковими зобов’язаннями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7F780" w14:textId="77777777" w:rsidR="005B3DBC" w:rsidRDefault="005B3DBC" w:rsidP="005B3DBC">
                  <w:pPr>
                    <w:jc w:val="center"/>
                    <w:rPr>
                      <w:color w:val="000000"/>
                      <w:sz w:val="20"/>
                      <w:szCs w:val="20"/>
                    </w:rPr>
                  </w:pPr>
                  <w:r>
                    <w:rPr>
                      <w:color w:val="000000"/>
                      <w:sz w:val="20"/>
                      <w:szCs w:val="20"/>
                    </w:rPr>
                    <w:t>1610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EB40E" w14:textId="77777777" w:rsidR="005B3DBC" w:rsidRPr="00D509D6" w:rsidRDefault="005B3DBC" w:rsidP="005B3DBC">
                  <w:pPr>
                    <w:jc w:val="center"/>
                    <w:rPr>
                      <w:color w:val="000000"/>
                      <w:sz w:val="20"/>
                      <w:szCs w:val="20"/>
                      <w:lang w:val="ru-RU"/>
                    </w:rPr>
                  </w:pPr>
                  <w:r>
                    <w:rPr>
                      <w:color w:val="000000"/>
                      <w:sz w:val="20"/>
                      <w:szCs w:val="20"/>
                      <w:lang w:val="ru-RU"/>
                    </w:rPr>
                    <w:t>20281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E4CA9" w14:textId="77777777" w:rsidR="005B3DBC" w:rsidRPr="00D509D6" w:rsidRDefault="005B3DBC" w:rsidP="005B3DBC">
                  <w:pPr>
                    <w:jc w:val="center"/>
                    <w:rPr>
                      <w:color w:val="000000"/>
                      <w:sz w:val="20"/>
                      <w:szCs w:val="20"/>
                      <w:lang w:val="ru-RU"/>
                    </w:rPr>
                  </w:pPr>
                  <w:r>
                    <w:rPr>
                      <w:color w:val="000000"/>
                      <w:sz w:val="20"/>
                      <w:szCs w:val="20"/>
                      <w:lang w:val="ru-RU"/>
                    </w:rPr>
                    <w:t>80016</w:t>
                  </w:r>
                </w:p>
              </w:tc>
            </w:tr>
            <w:tr w:rsidR="005B3DBC" w14:paraId="3200404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81AF0" w14:textId="77777777" w:rsidR="005B3DBC" w:rsidRDefault="005B3DBC" w:rsidP="005B3DBC">
                  <w:pPr>
                    <w:rPr>
                      <w:color w:val="000000"/>
                      <w:sz w:val="20"/>
                      <w:szCs w:val="20"/>
                    </w:rPr>
                  </w:pPr>
                  <w:r>
                    <w:rPr>
                      <w:color w:val="000000"/>
                      <w:sz w:val="20"/>
                      <w:szCs w:val="20"/>
                    </w:rPr>
                    <w:t>за товари, роботи, послуги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E2A74" w14:textId="77777777" w:rsidR="005B3DBC" w:rsidRDefault="005B3DBC" w:rsidP="005B3DBC">
                  <w:pPr>
                    <w:jc w:val="center"/>
                    <w:rPr>
                      <w:color w:val="000000"/>
                      <w:sz w:val="20"/>
                      <w:szCs w:val="20"/>
                    </w:rPr>
                  </w:pPr>
                  <w:r>
                    <w:rPr>
                      <w:color w:val="000000"/>
                      <w:sz w:val="20"/>
                      <w:szCs w:val="20"/>
                    </w:rPr>
                    <w:t>1615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F5FA1" w14:textId="77777777" w:rsidR="005B3DBC" w:rsidRDefault="005B3DBC" w:rsidP="005B3DBC">
                  <w:pPr>
                    <w:jc w:val="center"/>
                    <w:rPr>
                      <w:color w:val="000000"/>
                      <w:sz w:val="20"/>
                      <w:szCs w:val="20"/>
                    </w:rPr>
                  </w:pPr>
                  <w:r>
                    <w:rPr>
                      <w:color w:val="000000"/>
                      <w:sz w:val="20"/>
                      <w:szCs w:val="20"/>
                    </w:rPr>
                    <w:t>6320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4AC3B" w14:textId="77777777" w:rsidR="005B3DBC" w:rsidRPr="00D509D6" w:rsidRDefault="005B3DBC" w:rsidP="005B3DBC">
                  <w:pPr>
                    <w:jc w:val="center"/>
                    <w:rPr>
                      <w:color w:val="000000"/>
                      <w:sz w:val="20"/>
                      <w:szCs w:val="20"/>
                      <w:lang w:val="ru-RU"/>
                    </w:rPr>
                  </w:pPr>
                  <w:r>
                    <w:rPr>
                      <w:color w:val="000000"/>
                      <w:sz w:val="20"/>
                      <w:szCs w:val="20"/>
                      <w:lang w:val="ru-RU"/>
                    </w:rPr>
                    <w:t>4301</w:t>
                  </w:r>
                </w:p>
              </w:tc>
            </w:tr>
            <w:tr w:rsidR="005B3DBC" w14:paraId="29CFA90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FC741" w14:textId="77777777" w:rsidR="005B3DBC" w:rsidRDefault="005B3DBC" w:rsidP="005B3DBC">
                  <w:pPr>
                    <w:rPr>
                      <w:color w:val="000000"/>
                      <w:sz w:val="20"/>
                      <w:szCs w:val="20"/>
                    </w:rPr>
                  </w:pPr>
                  <w:r>
                    <w:rPr>
                      <w:color w:val="000000"/>
                      <w:sz w:val="20"/>
                      <w:szCs w:val="20"/>
                    </w:rPr>
                    <w:t>за розрахунками з бюджетом</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BD710" w14:textId="77777777" w:rsidR="005B3DBC" w:rsidRDefault="005B3DBC" w:rsidP="005B3DBC">
                  <w:pPr>
                    <w:jc w:val="center"/>
                    <w:rPr>
                      <w:color w:val="000000"/>
                      <w:sz w:val="20"/>
                      <w:szCs w:val="20"/>
                    </w:rPr>
                  </w:pPr>
                  <w:r>
                    <w:rPr>
                      <w:color w:val="000000"/>
                      <w:sz w:val="20"/>
                      <w:szCs w:val="20"/>
                    </w:rPr>
                    <w:t>1620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66178" w14:textId="77777777" w:rsidR="005B3DBC" w:rsidRDefault="005B3DBC" w:rsidP="005B3DBC">
                  <w:pPr>
                    <w:jc w:val="center"/>
                    <w:rPr>
                      <w:color w:val="000000"/>
                      <w:sz w:val="20"/>
                      <w:szCs w:val="20"/>
                    </w:rPr>
                  </w:pPr>
                  <w:r>
                    <w:rPr>
                      <w:color w:val="000000"/>
                      <w:sz w:val="20"/>
                      <w:szCs w:val="20"/>
                    </w:rPr>
                    <w:t>69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61E91" w14:textId="77777777" w:rsidR="005B3DBC" w:rsidRPr="00D509D6" w:rsidRDefault="005B3DBC" w:rsidP="005B3DBC">
                  <w:pPr>
                    <w:jc w:val="center"/>
                    <w:rPr>
                      <w:color w:val="000000"/>
                      <w:sz w:val="20"/>
                      <w:szCs w:val="20"/>
                      <w:lang w:val="ru-RU"/>
                    </w:rPr>
                  </w:pPr>
                  <w:r>
                    <w:rPr>
                      <w:color w:val="000000"/>
                      <w:sz w:val="20"/>
                      <w:szCs w:val="20"/>
                      <w:lang w:val="ru-RU"/>
                    </w:rPr>
                    <w:t>135</w:t>
                  </w:r>
                </w:p>
              </w:tc>
            </w:tr>
            <w:tr w:rsidR="005B3DBC" w14:paraId="5A319E1B"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4FB51" w14:textId="77777777" w:rsidR="005B3DBC" w:rsidRPr="00271BDE" w:rsidRDefault="005B3DBC" w:rsidP="005B3DBC">
                  <w:pPr>
                    <w:rPr>
                      <w:color w:val="000000"/>
                      <w:sz w:val="20"/>
                      <w:szCs w:val="20"/>
                      <w:lang w:val="ru-RU"/>
                    </w:rPr>
                  </w:pPr>
                  <w:r w:rsidRPr="00271BDE">
                    <w:rPr>
                      <w:color w:val="000000"/>
                      <w:sz w:val="20"/>
                      <w:szCs w:val="20"/>
                      <w:lang w:val="ru-RU"/>
                    </w:rPr>
                    <w:t>за у тому числі з податку на прибуток</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A109E" w14:textId="77777777" w:rsidR="005B3DBC" w:rsidRDefault="005B3DBC" w:rsidP="005B3DBC">
                  <w:pPr>
                    <w:jc w:val="center"/>
                    <w:rPr>
                      <w:color w:val="000000"/>
                      <w:sz w:val="20"/>
                      <w:szCs w:val="20"/>
                    </w:rPr>
                  </w:pPr>
                  <w:r>
                    <w:rPr>
                      <w:color w:val="000000"/>
                      <w:sz w:val="20"/>
                      <w:szCs w:val="20"/>
                    </w:rPr>
                    <w:t>1621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C4E18"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CE09C" w14:textId="77777777" w:rsidR="005B3DBC" w:rsidRDefault="005B3DBC" w:rsidP="005B3DBC">
                  <w:pPr>
                    <w:jc w:val="center"/>
                    <w:rPr>
                      <w:color w:val="000000"/>
                      <w:sz w:val="20"/>
                      <w:szCs w:val="20"/>
                    </w:rPr>
                  </w:pPr>
                  <w:r>
                    <w:rPr>
                      <w:color w:val="000000"/>
                      <w:sz w:val="20"/>
                      <w:szCs w:val="20"/>
                    </w:rPr>
                    <w:t>0</w:t>
                  </w:r>
                </w:p>
              </w:tc>
            </w:tr>
            <w:tr w:rsidR="005B3DBC" w14:paraId="25F6BFDE"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B5F0E" w14:textId="77777777" w:rsidR="005B3DBC" w:rsidRDefault="005B3DBC" w:rsidP="005B3DBC">
                  <w:pPr>
                    <w:rPr>
                      <w:color w:val="000000"/>
                      <w:sz w:val="20"/>
                      <w:szCs w:val="20"/>
                    </w:rPr>
                  </w:pPr>
                  <w:r>
                    <w:rPr>
                      <w:color w:val="000000"/>
                      <w:sz w:val="20"/>
                      <w:szCs w:val="20"/>
                    </w:rPr>
                    <w:t>за розрахунками зі страхування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A6F7B" w14:textId="77777777" w:rsidR="005B3DBC" w:rsidRDefault="005B3DBC" w:rsidP="005B3DBC">
                  <w:pPr>
                    <w:jc w:val="center"/>
                    <w:rPr>
                      <w:color w:val="000000"/>
                      <w:sz w:val="20"/>
                      <w:szCs w:val="20"/>
                    </w:rPr>
                  </w:pPr>
                  <w:r>
                    <w:rPr>
                      <w:color w:val="000000"/>
                      <w:sz w:val="20"/>
                      <w:szCs w:val="20"/>
                    </w:rPr>
                    <w:t>1625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3A1E3" w14:textId="77777777" w:rsidR="005B3DBC" w:rsidRPr="00D509D6" w:rsidRDefault="005B3DBC" w:rsidP="005B3DBC">
                  <w:pPr>
                    <w:jc w:val="center"/>
                    <w:rPr>
                      <w:color w:val="000000"/>
                      <w:sz w:val="20"/>
                      <w:szCs w:val="20"/>
                      <w:lang w:val="ru-RU"/>
                    </w:rPr>
                  </w:pPr>
                  <w:r>
                    <w:rPr>
                      <w:color w:val="000000"/>
                      <w:sz w:val="20"/>
                      <w:szCs w:val="20"/>
                      <w:lang w:val="ru-RU"/>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68A5C" w14:textId="77777777" w:rsidR="005B3DBC" w:rsidRDefault="005B3DBC" w:rsidP="005B3DBC">
                  <w:pPr>
                    <w:jc w:val="center"/>
                    <w:rPr>
                      <w:color w:val="000000"/>
                      <w:sz w:val="20"/>
                      <w:szCs w:val="20"/>
                    </w:rPr>
                  </w:pPr>
                  <w:r>
                    <w:rPr>
                      <w:color w:val="000000"/>
                      <w:sz w:val="20"/>
                      <w:szCs w:val="20"/>
                    </w:rPr>
                    <w:t>0</w:t>
                  </w:r>
                </w:p>
              </w:tc>
            </w:tr>
            <w:tr w:rsidR="005B3DBC" w14:paraId="7574F6C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B7654" w14:textId="77777777" w:rsidR="005B3DBC" w:rsidRPr="00271BDE" w:rsidRDefault="005B3DBC" w:rsidP="005B3DBC">
                  <w:pPr>
                    <w:rPr>
                      <w:color w:val="000000"/>
                      <w:sz w:val="20"/>
                      <w:szCs w:val="20"/>
                      <w:lang w:val="ru-RU"/>
                    </w:rPr>
                  </w:pPr>
                  <w:r w:rsidRPr="00271BDE">
                    <w:rPr>
                      <w:color w:val="000000"/>
                      <w:sz w:val="20"/>
                      <w:szCs w:val="20"/>
                      <w:lang w:val="ru-RU"/>
                    </w:rPr>
                    <w:t>за розрахунками з оплати праці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71D5A" w14:textId="77777777" w:rsidR="005B3DBC" w:rsidRDefault="005B3DBC" w:rsidP="005B3DBC">
                  <w:pPr>
                    <w:jc w:val="center"/>
                    <w:rPr>
                      <w:color w:val="000000"/>
                      <w:sz w:val="20"/>
                      <w:szCs w:val="20"/>
                    </w:rPr>
                  </w:pPr>
                  <w:r>
                    <w:rPr>
                      <w:color w:val="000000"/>
                      <w:sz w:val="20"/>
                      <w:szCs w:val="20"/>
                    </w:rPr>
                    <w:t>1630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DDDF50" w14:textId="77777777" w:rsidR="005B3DBC" w:rsidRPr="00D509D6" w:rsidRDefault="005B3DBC" w:rsidP="005B3DBC">
                  <w:pPr>
                    <w:jc w:val="center"/>
                    <w:rPr>
                      <w:color w:val="000000"/>
                      <w:sz w:val="20"/>
                      <w:szCs w:val="20"/>
                      <w:lang w:val="ru-RU"/>
                    </w:rPr>
                  </w:pPr>
                  <w:r>
                    <w:rPr>
                      <w:color w:val="000000"/>
                      <w:sz w:val="20"/>
                      <w:szCs w:val="20"/>
                      <w:lang w:val="ru-RU"/>
                    </w:rPr>
                    <w:t>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CBCD5" w14:textId="77777777" w:rsidR="005B3DBC" w:rsidRPr="00D509D6" w:rsidRDefault="005B3DBC" w:rsidP="005B3DBC">
                  <w:pPr>
                    <w:jc w:val="center"/>
                    <w:rPr>
                      <w:color w:val="000000"/>
                      <w:sz w:val="20"/>
                      <w:szCs w:val="20"/>
                      <w:lang w:val="ru-RU"/>
                    </w:rPr>
                  </w:pPr>
                  <w:r>
                    <w:rPr>
                      <w:color w:val="000000"/>
                      <w:sz w:val="20"/>
                      <w:szCs w:val="20"/>
                      <w:lang w:val="ru-RU"/>
                    </w:rPr>
                    <w:t>5</w:t>
                  </w:r>
                </w:p>
              </w:tc>
            </w:tr>
            <w:tr w:rsidR="005B3DBC" w14:paraId="2DBC1414"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BB0AB" w14:textId="77777777" w:rsidR="005B3DBC" w:rsidRDefault="005B3DBC" w:rsidP="005B3DBC">
                  <w:pPr>
                    <w:rPr>
                      <w:color w:val="000000"/>
                      <w:sz w:val="20"/>
                      <w:szCs w:val="20"/>
                    </w:rPr>
                  </w:pPr>
                  <w:r>
                    <w:rPr>
                      <w:color w:val="000000"/>
                      <w:sz w:val="20"/>
                      <w:szCs w:val="20"/>
                    </w:rPr>
                    <w:t>за одержаними авансами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56683" w14:textId="77777777" w:rsidR="005B3DBC" w:rsidRDefault="005B3DBC" w:rsidP="005B3DBC">
                  <w:pPr>
                    <w:jc w:val="center"/>
                    <w:rPr>
                      <w:color w:val="000000"/>
                      <w:sz w:val="20"/>
                      <w:szCs w:val="20"/>
                    </w:rPr>
                  </w:pPr>
                  <w:r>
                    <w:rPr>
                      <w:color w:val="000000"/>
                      <w:sz w:val="20"/>
                      <w:szCs w:val="20"/>
                    </w:rPr>
                    <w:t>1635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A99FD" w14:textId="77777777" w:rsidR="005B3DBC" w:rsidRDefault="005B3DBC" w:rsidP="005B3DBC">
                  <w:pPr>
                    <w:jc w:val="center"/>
                    <w:rPr>
                      <w:color w:val="000000"/>
                      <w:sz w:val="20"/>
                      <w:szCs w:val="20"/>
                    </w:rPr>
                  </w:pPr>
                  <w:r>
                    <w:rPr>
                      <w:color w:val="000000"/>
                      <w:sz w:val="20"/>
                      <w:szCs w:val="20"/>
                    </w:rPr>
                    <w:t>18039</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52560D" w14:textId="77777777" w:rsidR="005B3DBC" w:rsidRPr="00D509D6" w:rsidRDefault="005B3DBC" w:rsidP="005B3DBC">
                  <w:pPr>
                    <w:jc w:val="center"/>
                    <w:rPr>
                      <w:color w:val="000000"/>
                      <w:sz w:val="20"/>
                      <w:szCs w:val="20"/>
                      <w:lang w:val="ru-RU"/>
                    </w:rPr>
                  </w:pPr>
                  <w:r>
                    <w:rPr>
                      <w:color w:val="000000"/>
                      <w:sz w:val="20"/>
                      <w:szCs w:val="20"/>
                      <w:lang w:val="ru-RU"/>
                    </w:rPr>
                    <w:t>94984</w:t>
                  </w:r>
                </w:p>
              </w:tc>
            </w:tr>
            <w:tr w:rsidR="005B3DBC" w14:paraId="02133C0C"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B17B6" w14:textId="77777777" w:rsidR="005B3DBC" w:rsidRDefault="005B3DBC" w:rsidP="005B3DBC">
                  <w:pPr>
                    <w:rPr>
                      <w:color w:val="000000"/>
                      <w:sz w:val="20"/>
                      <w:szCs w:val="20"/>
                    </w:rPr>
                  </w:pPr>
                  <w:r>
                    <w:rPr>
                      <w:color w:val="000000"/>
                      <w:sz w:val="20"/>
                      <w:szCs w:val="20"/>
                    </w:rPr>
                    <w:t>за розрахунками з учасниками</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96FCA" w14:textId="77777777" w:rsidR="005B3DBC" w:rsidRDefault="005B3DBC" w:rsidP="005B3DBC">
                  <w:pPr>
                    <w:jc w:val="center"/>
                    <w:rPr>
                      <w:color w:val="000000"/>
                      <w:sz w:val="20"/>
                      <w:szCs w:val="20"/>
                    </w:rPr>
                  </w:pPr>
                  <w:r>
                    <w:rPr>
                      <w:color w:val="000000"/>
                      <w:sz w:val="20"/>
                      <w:szCs w:val="20"/>
                    </w:rPr>
                    <w:t>1640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28DF3"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C569B" w14:textId="77777777" w:rsidR="005B3DBC" w:rsidRDefault="005B3DBC" w:rsidP="005B3DBC">
                  <w:pPr>
                    <w:jc w:val="center"/>
                    <w:rPr>
                      <w:color w:val="000000"/>
                      <w:sz w:val="20"/>
                      <w:szCs w:val="20"/>
                    </w:rPr>
                  </w:pPr>
                  <w:r>
                    <w:rPr>
                      <w:color w:val="000000"/>
                      <w:sz w:val="20"/>
                      <w:szCs w:val="20"/>
                    </w:rPr>
                    <w:t>0</w:t>
                  </w:r>
                </w:p>
              </w:tc>
            </w:tr>
            <w:tr w:rsidR="005B3DBC" w14:paraId="4600CD38"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353A1" w14:textId="77777777" w:rsidR="005B3DBC" w:rsidRDefault="005B3DBC" w:rsidP="005B3DBC">
                  <w:pPr>
                    <w:rPr>
                      <w:color w:val="000000"/>
                      <w:sz w:val="20"/>
                      <w:szCs w:val="20"/>
                    </w:rPr>
                  </w:pPr>
                  <w:r>
                    <w:rPr>
                      <w:color w:val="000000"/>
                      <w:sz w:val="20"/>
                      <w:szCs w:val="20"/>
                    </w:rPr>
                    <w:t>із внутрішніх розрахунків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C14F8" w14:textId="77777777" w:rsidR="005B3DBC" w:rsidRDefault="005B3DBC" w:rsidP="005B3DBC">
                  <w:pPr>
                    <w:jc w:val="center"/>
                    <w:rPr>
                      <w:color w:val="000000"/>
                      <w:sz w:val="20"/>
                      <w:szCs w:val="20"/>
                    </w:rPr>
                  </w:pPr>
                  <w:r>
                    <w:rPr>
                      <w:color w:val="000000"/>
                      <w:sz w:val="20"/>
                      <w:szCs w:val="20"/>
                    </w:rPr>
                    <w:t>1645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D3188" w14:textId="77777777" w:rsidR="005B3DBC" w:rsidRDefault="005B3DBC" w:rsidP="005B3DBC">
                  <w:pPr>
                    <w:jc w:val="center"/>
                    <w:rPr>
                      <w:color w:val="000000"/>
                      <w:sz w:val="20"/>
                      <w:szCs w:val="20"/>
                    </w:rPr>
                  </w:pPr>
                  <w:r>
                    <w:rPr>
                      <w:color w:val="000000"/>
                      <w:sz w:val="20"/>
                      <w:szCs w:val="20"/>
                    </w:rPr>
                    <w:t>4101</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1F42A" w14:textId="77777777" w:rsidR="005B3DBC" w:rsidRPr="00D509D6" w:rsidRDefault="005B3DBC" w:rsidP="005B3DBC">
                  <w:pPr>
                    <w:jc w:val="center"/>
                    <w:rPr>
                      <w:color w:val="000000"/>
                      <w:sz w:val="20"/>
                      <w:szCs w:val="20"/>
                      <w:lang w:val="ru-RU"/>
                    </w:rPr>
                  </w:pPr>
                  <w:r>
                    <w:rPr>
                      <w:color w:val="000000"/>
                      <w:sz w:val="20"/>
                      <w:szCs w:val="20"/>
                      <w:lang w:val="ru-RU"/>
                    </w:rPr>
                    <w:t>847</w:t>
                  </w:r>
                </w:p>
              </w:tc>
            </w:tr>
            <w:tr w:rsidR="005B3DBC" w14:paraId="55BADD27"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DAEA5" w14:textId="77777777" w:rsidR="005B3DBC" w:rsidRDefault="005B3DBC" w:rsidP="005B3DBC">
                  <w:pPr>
                    <w:rPr>
                      <w:color w:val="000000"/>
                      <w:sz w:val="20"/>
                      <w:szCs w:val="20"/>
                    </w:rPr>
                  </w:pPr>
                  <w:r>
                    <w:rPr>
                      <w:color w:val="000000"/>
                      <w:sz w:val="20"/>
                      <w:szCs w:val="20"/>
                    </w:rPr>
                    <w:t>за страховою діяльністю</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B1A67E" w14:textId="77777777" w:rsidR="005B3DBC" w:rsidRDefault="005B3DBC" w:rsidP="005B3DBC">
                  <w:pPr>
                    <w:jc w:val="center"/>
                    <w:rPr>
                      <w:color w:val="000000"/>
                      <w:sz w:val="20"/>
                      <w:szCs w:val="20"/>
                    </w:rPr>
                  </w:pPr>
                  <w:r>
                    <w:rPr>
                      <w:color w:val="000000"/>
                      <w:sz w:val="20"/>
                      <w:szCs w:val="20"/>
                    </w:rPr>
                    <w:t>1650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CEC3D"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FD068" w14:textId="77777777" w:rsidR="005B3DBC" w:rsidRDefault="005B3DBC" w:rsidP="005B3DBC">
                  <w:pPr>
                    <w:jc w:val="center"/>
                    <w:rPr>
                      <w:color w:val="000000"/>
                      <w:sz w:val="20"/>
                      <w:szCs w:val="20"/>
                    </w:rPr>
                  </w:pPr>
                  <w:r>
                    <w:rPr>
                      <w:color w:val="000000"/>
                      <w:sz w:val="20"/>
                      <w:szCs w:val="20"/>
                    </w:rPr>
                    <w:t>0</w:t>
                  </w:r>
                </w:p>
              </w:tc>
            </w:tr>
            <w:tr w:rsidR="005B3DBC" w14:paraId="02CB9023"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303EC" w14:textId="77777777" w:rsidR="005B3DBC" w:rsidRDefault="005B3DBC" w:rsidP="005B3DBC">
                  <w:pPr>
                    <w:rPr>
                      <w:color w:val="000000"/>
                      <w:sz w:val="20"/>
                      <w:szCs w:val="20"/>
                    </w:rPr>
                  </w:pPr>
                  <w:r>
                    <w:rPr>
                      <w:color w:val="000000"/>
                      <w:sz w:val="20"/>
                      <w:szCs w:val="20"/>
                    </w:rPr>
                    <w:t>Поточні забезпечення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A5E02" w14:textId="77777777" w:rsidR="005B3DBC" w:rsidRDefault="005B3DBC" w:rsidP="005B3DBC">
                  <w:pPr>
                    <w:jc w:val="center"/>
                    <w:rPr>
                      <w:color w:val="000000"/>
                      <w:sz w:val="20"/>
                      <w:szCs w:val="20"/>
                    </w:rPr>
                  </w:pPr>
                  <w:r>
                    <w:rPr>
                      <w:color w:val="000000"/>
                      <w:sz w:val="20"/>
                      <w:szCs w:val="20"/>
                    </w:rPr>
                    <w:t>1660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55482" w14:textId="77777777" w:rsidR="005B3DBC" w:rsidRDefault="005B3DBC" w:rsidP="005B3DBC">
                  <w:pPr>
                    <w:jc w:val="center"/>
                    <w:rPr>
                      <w:color w:val="000000"/>
                      <w:sz w:val="20"/>
                      <w:szCs w:val="20"/>
                    </w:rPr>
                  </w:pPr>
                  <w:r>
                    <w:rPr>
                      <w:color w:val="000000"/>
                      <w:sz w:val="20"/>
                      <w:szCs w:val="20"/>
                    </w:rPr>
                    <w:t>116</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7DAA4" w14:textId="77777777" w:rsidR="005B3DBC" w:rsidRPr="00D509D6" w:rsidRDefault="005B3DBC" w:rsidP="005B3DBC">
                  <w:pPr>
                    <w:jc w:val="center"/>
                    <w:rPr>
                      <w:color w:val="000000"/>
                      <w:sz w:val="20"/>
                      <w:szCs w:val="20"/>
                      <w:lang w:val="ru-RU"/>
                    </w:rPr>
                  </w:pPr>
                  <w:r>
                    <w:rPr>
                      <w:color w:val="000000"/>
                      <w:sz w:val="20"/>
                      <w:szCs w:val="20"/>
                      <w:lang w:val="ru-RU"/>
                    </w:rPr>
                    <w:t>110</w:t>
                  </w:r>
                </w:p>
              </w:tc>
            </w:tr>
            <w:tr w:rsidR="005B3DBC" w14:paraId="0F9ECA9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537ED" w14:textId="77777777" w:rsidR="005B3DBC" w:rsidRDefault="005B3DBC" w:rsidP="005B3DBC">
                  <w:pPr>
                    <w:rPr>
                      <w:color w:val="000000"/>
                      <w:sz w:val="20"/>
                      <w:szCs w:val="20"/>
                    </w:rPr>
                  </w:pPr>
                  <w:r>
                    <w:rPr>
                      <w:color w:val="000000"/>
                      <w:sz w:val="20"/>
                      <w:szCs w:val="20"/>
                    </w:rPr>
                    <w:t>Доходи майбутніх періодів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F5532" w14:textId="77777777" w:rsidR="005B3DBC" w:rsidRDefault="005B3DBC" w:rsidP="005B3DBC">
                  <w:pPr>
                    <w:jc w:val="center"/>
                    <w:rPr>
                      <w:color w:val="000000"/>
                      <w:sz w:val="20"/>
                      <w:szCs w:val="20"/>
                    </w:rPr>
                  </w:pPr>
                  <w:r>
                    <w:rPr>
                      <w:color w:val="000000"/>
                      <w:sz w:val="20"/>
                      <w:szCs w:val="20"/>
                    </w:rPr>
                    <w:t>1665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41E54"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C5B13" w14:textId="77777777" w:rsidR="005B3DBC" w:rsidRDefault="005B3DBC" w:rsidP="005B3DBC">
                  <w:pPr>
                    <w:jc w:val="center"/>
                    <w:rPr>
                      <w:color w:val="000000"/>
                      <w:sz w:val="20"/>
                      <w:szCs w:val="20"/>
                    </w:rPr>
                  </w:pPr>
                  <w:r>
                    <w:rPr>
                      <w:color w:val="000000"/>
                      <w:sz w:val="20"/>
                      <w:szCs w:val="20"/>
                    </w:rPr>
                    <w:t>0</w:t>
                  </w:r>
                </w:p>
              </w:tc>
            </w:tr>
            <w:tr w:rsidR="005B3DBC" w14:paraId="35E3B0D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E986F" w14:textId="77777777" w:rsidR="005B3DBC" w:rsidRPr="00271BDE" w:rsidRDefault="005B3DBC" w:rsidP="005B3DBC">
                  <w:pPr>
                    <w:rPr>
                      <w:color w:val="000000"/>
                      <w:sz w:val="20"/>
                      <w:szCs w:val="20"/>
                      <w:lang w:val="ru-RU"/>
                    </w:rPr>
                  </w:pPr>
                  <w:r w:rsidRPr="00271BDE">
                    <w:rPr>
                      <w:color w:val="000000"/>
                      <w:sz w:val="20"/>
                      <w:szCs w:val="20"/>
                      <w:lang w:val="ru-RU"/>
                    </w:rPr>
                    <w:t>Відстрочені комісійні доходи від перестраховиків</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AC026" w14:textId="77777777" w:rsidR="005B3DBC" w:rsidRDefault="005B3DBC" w:rsidP="005B3DBC">
                  <w:pPr>
                    <w:jc w:val="center"/>
                    <w:rPr>
                      <w:color w:val="000000"/>
                      <w:sz w:val="20"/>
                      <w:szCs w:val="20"/>
                    </w:rPr>
                  </w:pPr>
                  <w:r>
                    <w:rPr>
                      <w:color w:val="000000"/>
                      <w:sz w:val="20"/>
                      <w:szCs w:val="20"/>
                    </w:rPr>
                    <w:t>1670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A6C3D" w14:textId="77777777" w:rsidR="005B3DBC" w:rsidRDefault="005B3DBC" w:rsidP="005B3DBC">
                  <w:pPr>
                    <w:jc w:val="center"/>
                    <w:rPr>
                      <w:color w:val="000000"/>
                      <w:sz w:val="20"/>
                      <w:szCs w:val="20"/>
                    </w:rPr>
                  </w:pPr>
                  <w:r>
                    <w:rPr>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7325C" w14:textId="77777777" w:rsidR="005B3DBC" w:rsidRDefault="005B3DBC" w:rsidP="005B3DBC">
                  <w:pPr>
                    <w:jc w:val="center"/>
                    <w:rPr>
                      <w:color w:val="000000"/>
                      <w:sz w:val="20"/>
                      <w:szCs w:val="20"/>
                    </w:rPr>
                  </w:pPr>
                  <w:r>
                    <w:rPr>
                      <w:color w:val="000000"/>
                      <w:sz w:val="20"/>
                      <w:szCs w:val="20"/>
                    </w:rPr>
                    <w:t>0</w:t>
                  </w:r>
                </w:p>
              </w:tc>
            </w:tr>
            <w:tr w:rsidR="005B3DBC" w14:paraId="3FAFF646"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4E606" w14:textId="77777777" w:rsidR="005B3DBC" w:rsidRDefault="005B3DBC" w:rsidP="005B3DBC">
                  <w:pPr>
                    <w:rPr>
                      <w:color w:val="000000"/>
                      <w:sz w:val="20"/>
                      <w:szCs w:val="20"/>
                    </w:rPr>
                  </w:pPr>
                  <w:r>
                    <w:rPr>
                      <w:color w:val="000000"/>
                      <w:sz w:val="20"/>
                      <w:szCs w:val="20"/>
                    </w:rPr>
                    <w:t>Інші поточні зобов’язання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968EC" w14:textId="77777777" w:rsidR="005B3DBC" w:rsidRDefault="005B3DBC" w:rsidP="005B3DBC">
                  <w:pPr>
                    <w:jc w:val="center"/>
                    <w:rPr>
                      <w:color w:val="000000"/>
                      <w:sz w:val="20"/>
                      <w:szCs w:val="20"/>
                    </w:rPr>
                  </w:pPr>
                  <w:r>
                    <w:rPr>
                      <w:color w:val="000000"/>
                      <w:sz w:val="20"/>
                      <w:szCs w:val="20"/>
                    </w:rPr>
                    <w:t>1690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AD936" w14:textId="77777777" w:rsidR="005B3DBC" w:rsidRDefault="005B3DBC" w:rsidP="005B3DBC">
                  <w:pPr>
                    <w:jc w:val="center"/>
                    <w:rPr>
                      <w:color w:val="000000"/>
                      <w:sz w:val="20"/>
                      <w:szCs w:val="20"/>
                    </w:rPr>
                  </w:pPr>
                  <w:r>
                    <w:rPr>
                      <w:color w:val="000000"/>
                      <w:sz w:val="20"/>
                      <w:szCs w:val="20"/>
                    </w:rPr>
                    <w:t>3694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BBE4B" w14:textId="77777777" w:rsidR="005B3DBC" w:rsidRPr="00D509D6" w:rsidRDefault="005B3DBC" w:rsidP="005B3DBC">
                  <w:pPr>
                    <w:jc w:val="center"/>
                    <w:rPr>
                      <w:color w:val="000000"/>
                      <w:sz w:val="20"/>
                      <w:szCs w:val="20"/>
                      <w:lang w:val="ru-RU"/>
                    </w:rPr>
                  </w:pPr>
                  <w:r>
                    <w:rPr>
                      <w:color w:val="000000"/>
                      <w:sz w:val="20"/>
                      <w:szCs w:val="20"/>
                      <w:lang w:val="ru-RU"/>
                    </w:rPr>
                    <w:t>60335</w:t>
                  </w:r>
                </w:p>
              </w:tc>
            </w:tr>
            <w:tr w:rsidR="005B3DBC" w14:paraId="04CBA8D7"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7A9A7" w14:textId="77777777" w:rsidR="005B3DBC" w:rsidRDefault="005B3DBC" w:rsidP="005B3DBC">
                  <w:pPr>
                    <w:rPr>
                      <w:b/>
                      <w:bCs/>
                      <w:color w:val="000000"/>
                      <w:sz w:val="20"/>
                      <w:szCs w:val="20"/>
                    </w:rPr>
                  </w:pPr>
                  <w:r>
                    <w:rPr>
                      <w:b/>
                      <w:bCs/>
                      <w:color w:val="000000"/>
                      <w:sz w:val="20"/>
                      <w:szCs w:val="20"/>
                    </w:rPr>
                    <w:t>Усього за розділом IІІ</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45DC8" w14:textId="77777777" w:rsidR="005B3DBC" w:rsidRDefault="005B3DBC" w:rsidP="005B3DBC">
                  <w:pPr>
                    <w:jc w:val="center"/>
                    <w:rPr>
                      <w:b/>
                      <w:bCs/>
                      <w:color w:val="000000"/>
                      <w:sz w:val="20"/>
                      <w:szCs w:val="20"/>
                    </w:rPr>
                  </w:pPr>
                  <w:r>
                    <w:rPr>
                      <w:b/>
                      <w:bCs/>
                      <w:color w:val="000000"/>
                      <w:sz w:val="20"/>
                      <w:szCs w:val="20"/>
                    </w:rPr>
                    <w:t>1695</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EB400" w14:textId="77777777" w:rsidR="005B3DBC" w:rsidRDefault="005B3DBC" w:rsidP="005B3DBC">
                  <w:pPr>
                    <w:jc w:val="center"/>
                    <w:rPr>
                      <w:b/>
                      <w:bCs/>
                      <w:color w:val="000000"/>
                      <w:sz w:val="20"/>
                      <w:szCs w:val="20"/>
                    </w:rPr>
                  </w:pPr>
                  <w:r>
                    <w:rPr>
                      <w:b/>
                      <w:bCs/>
                      <w:color w:val="000000"/>
                      <w:sz w:val="20"/>
                      <w:szCs w:val="20"/>
                    </w:rPr>
                    <w:t>94584</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C1E85" w14:textId="77777777" w:rsidR="005B3DBC" w:rsidRPr="00D509D6" w:rsidRDefault="005B3DBC" w:rsidP="005B3DBC">
                  <w:pPr>
                    <w:jc w:val="center"/>
                    <w:rPr>
                      <w:b/>
                      <w:bCs/>
                      <w:color w:val="000000"/>
                      <w:sz w:val="20"/>
                      <w:szCs w:val="20"/>
                      <w:lang w:val="ru-RU"/>
                    </w:rPr>
                  </w:pPr>
                  <w:r>
                    <w:rPr>
                      <w:b/>
                      <w:bCs/>
                      <w:color w:val="000000"/>
                      <w:sz w:val="20"/>
                      <w:szCs w:val="20"/>
                      <w:lang w:val="ru-RU"/>
                    </w:rPr>
                    <w:t>319733</w:t>
                  </w:r>
                </w:p>
              </w:tc>
            </w:tr>
            <w:tr w:rsidR="005B3DBC" w14:paraId="0AFE1EFD"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8FD06" w14:textId="77777777" w:rsidR="005B3DBC" w:rsidRPr="00271BDE" w:rsidRDefault="005B3DBC" w:rsidP="005B3DBC">
                  <w:pPr>
                    <w:rPr>
                      <w:b/>
                      <w:bCs/>
                      <w:color w:val="000000"/>
                      <w:sz w:val="20"/>
                      <w:szCs w:val="20"/>
                      <w:lang w:val="ru-RU"/>
                    </w:rPr>
                  </w:pPr>
                  <w:r w:rsidRPr="00271BDE">
                    <w:rPr>
                      <w:b/>
                      <w:bCs/>
                      <w:color w:val="000000"/>
                      <w:sz w:val="20"/>
                      <w:szCs w:val="20"/>
                      <w:lang w:val="ru-RU"/>
                    </w:rPr>
                    <w:t>І</w:t>
                  </w:r>
                  <w:r>
                    <w:rPr>
                      <w:b/>
                      <w:bCs/>
                      <w:color w:val="000000"/>
                      <w:sz w:val="20"/>
                      <w:szCs w:val="20"/>
                    </w:rPr>
                    <w:t>V</w:t>
                  </w:r>
                  <w:r w:rsidRPr="00271BDE">
                    <w:rPr>
                      <w:b/>
                      <w:bCs/>
                      <w:color w:val="000000"/>
                      <w:sz w:val="20"/>
                      <w:szCs w:val="20"/>
                      <w:lang w:val="ru-RU"/>
                    </w:rPr>
                    <w:t>. Зобов’язання, пов’язані з необоротними активами, утримуваними для продажу, та групами вибуття</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F9C82" w14:textId="77777777" w:rsidR="005B3DBC" w:rsidRDefault="005B3DBC" w:rsidP="005B3DBC">
                  <w:pPr>
                    <w:jc w:val="center"/>
                    <w:rPr>
                      <w:b/>
                      <w:bCs/>
                      <w:color w:val="000000"/>
                      <w:sz w:val="20"/>
                      <w:szCs w:val="20"/>
                    </w:rPr>
                  </w:pPr>
                  <w:r>
                    <w:rPr>
                      <w:b/>
                      <w:bCs/>
                      <w:color w:val="000000"/>
                      <w:sz w:val="20"/>
                      <w:szCs w:val="20"/>
                    </w:rPr>
                    <w:t>1700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3EC15" w14:textId="77777777" w:rsidR="005B3DBC" w:rsidRDefault="005B3DBC" w:rsidP="005B3DBC">
                  <w:pPr>
                    <w:jc w:val="center"/>
                    <w:rPr>
                      <w:b/>
                      <w:bCs/>
                      <w:color w:val="000000"/>
                      <w:sz w:val="20"/>
                      <w:szCs w:val="20"/>
                    </w:rPr>
                  </w:pPr>
                  <w:r>
                    <w:rPr>
                      <w:b/>
                      <w:bCs/>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54DF10" w14:textId="77777777" w:rsidR="005B3DBC" w:rsidRDefault="005B3DBC" w:rsidP="005B3DBC">
                  <w:pPr>
                    <w:jc w:val="center"/>
                    <w:rPr>
                      <w:b/>
                      <w:bCs/>
                      <w:color w:val="000000"/>
                      <w:sz w:val="20"/>
                      <w:szCs w:val="20"/>
                    </w:rPr>
                  </w:pPr>
                  <w:r>
                    <w:rPr>
                      <w:b/>
                      <w:bCs/>
                      <w:color w:val="000000"/>
                      <w:sz w:val="20"/>
                      <w:szCs w:val="20"/>
                    </w:rPr>
                    <w:t>0</w:t>
                  </w:r>
                </w:p>
              </w:tc>
            </w:tr>
            <w:tr w:rsidR="005B3DBC" w14:paraId="5A0FE625"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78FE6" w14:textId="77777777" w:rsidR="005B3DBC" w:rsidRPr="00271BDE" w:rsidRDefault="005B3DBC" w:rsidP="005B3DBC">
                  <w:pPr>
                    <w:rPr>
                      <w:b/>
                      <w:bCs/>
                      <w:color w:val="000000"/>
                      <w:sz w:val="20"/>
                      <w:szCs w:val="20"/>
                      <w:lang w:val="ru-RU"/>
                    </w:rPr>
                  </w:pPr>
                  <w:r>
                    <w:rPr>
                      <w:b/>
                      <w:bCs/>
                      <w:color w:val="000000"/>
                      <w:sz w:val="20"/>
                      <w:szCs w:val="20"/>
                    </w:rPr>
                    <w:t>V</w:t>
                  </w:r>
                  <w:r w:rsidRPr="00271BDE">
                    <w:rPr>
                      <w:b/>
                      <w:bCs/>
                      <w:color w:val="000000"/>
                      <w:sz w:val="20"/>
                      <w:szCs w:val="20"/>
                      <w:lang w:val="ru-RU"/>
                    </w:rPr>
                    <w:t>. Чиста вартість активів недержавного пенсійного фонду</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58490B" w14:textId="77777777" w:rsidR="005B3DBC" w:rsidRDefault="005B3DBC" w:rsidP="005B3DBC">
                  <w:pPr>
                    <w:jc w:val="center"/>
                    <w:rPr>
                      <w:b/>
                      <w:bCs/>
                      <w:color w:val="000000"/>
                      <w:sz w:val="20"/>
                      <w:szCs w:val="20"/>
                    </w:rPr>
                  </w:pPr>
                  <w:r>
                    <w:rPr>
                      <w:b/>
                      <w:bCs/>
                      <w:color w:val="000000"/>
                      <w:sz w:val="20"/>
                      <w:szCs w:val="20"/>
                    </w:rPr>
                    <w:t>1800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6E058" w14:textId="77777777" w:rsidR="005B3DBC" w:rsidRDefault="005B3DBC" w:rsidP="005B3DBC">
                  <w:pPr>
                    <w:jc w:val="center"/>
                    <w:rPr>
                      <w:b/>
                      <w:bCs/>
                      <w:color w:val="000000"/>
                      <w:sz w:val="20"/>
                      <w:szCs w:val="20"/>
                    </w:rPr>
                  </w:pPr>
                  <w:r>
                    <w:rPr>
                      <w:b/>
                      <w:bCs/>
                      <w:color w:val="000000"/>
                      <w:sz w:val="20"/>
                      <w:szCs w:val="20"/>
                    </w:rPr>
                    <w:t>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97665" w14:textId="77777777" w:rsidR="005B3DBC" w:rsidRDefault="005B3DBC" w:rsidP="005B3DBC">
                  <w:pPr>
                    <w:jc w:val="center"/>
                    <w:rPr>
                      <w:b/>
                      <w:bCs/>
                      <w:color w:val="000000"/>
                      <w:sz w:val="20"/>
                      <w:szCs w:val="20"/>
                    </w:rPr>
                  </w:pPr>
                  <w:r>
                    <w:rPr>
                      <w:b/>
                      <w:bCs/>
                      <w:color w:val="000000"/>
                      <w:sz w:val="20"/>
                      <w:szCs w:val="20"/>
                    </w:rPr>
                    <w:t>0</w:t>
                  </w:r>
                </w:p>
              </w:tc>
            </w:tr>
            <w:tr w:rsidR="005B3DBC" w14:paraId="48DFA78F" w14:textId="77777777" w:rsidTr="005B3DBC">
              <w:tc>
                <w:tcPr>
                  <w:tcW w:w="26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CF109" w14:textId="77777777" w:rsidR="005B3DBC" w:rsidRDefault="005B3DBC" w:rsidP="005B3DBC">
                  <w:pPr>
                    <w:rPr>
                      <w:b/>
                      <w:bCs/>
                      <w:color w:val="000000"/>
                      <w:sz w:val="20"/>
                      <w:szCs w:val="20"/>
                    </w:rPr>
                  </w:pPr>
                  <w:r>
                    <w:rPr>
                      <w:b/>
                      <w:bCs/>
                      <w:color w:val="000000"/>
                      <w:sz w:val="20"/>
                      <w:szCs w:val="20"/>
                    </w:rPr>
                    <w:t>Баланс</w:t>
                  </w:r>
                </w:p>
              </w:tc>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7A6B5" w14:textId="77777777" w:rsidR="005B3DBC" w:rsidRDefault="005B3DBC" w:rsidP="005B3DBC">
                  <w:pPr>
                    <w:jc w:val="center"/>
                    <w:rPr>
                      <w:b/>
                      <w:bCs/>
                      <w:color w:val="000000"/>
                      <w:sz w:val="20"/>
                      <w:szCs w:val="20"/>
                    </w:rPr>
                  </w:pPr>
                  <w:r>
                    <w:rPr>
                      <w:b/>
                      <w:bCs/>
                      <w:color w:val="000000"/>
                      <w:sz w:val="20"/>
                      <w:szCs w:val="20"/>
                    </w:rPr>
                    <w:t>1900</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34FAF" w14:textId="77777777" w:rsidR="005B3DBC" w:rsidRDefault="005B3DBC" w:rsidP="005B3DBC">
                  <w:pPr>
                    <w:jc w:val="center"/>
                    <w:rPr>
                      <w:b/>
                      <w:bCs/>
                      <w:color w:val="000000"/>
                      <w:sz w:val="20"/>
                      <w:szCs w:val="20"/>
                    </w:rPr>
                  </w:pPr>
                  <w:r>
                    <w:rPr>
                      <w:b/>
                      <w:bCs/>
                      <w:color w:val="000000"/>
                      <w:sz w:val="20"/>
                      <w:szCs w:val="20"/>
                    </w:rPr>
                    <w:t>350283</w:t>
                  </w:r>
                </w:p>
              </w:tc>
              <w:tc>
                <w:tcPr>
                  <w:tcW w:w="8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4D5EC" w14:textId="77777777" w:rsidR="005B3DBC" w:rsidRPr="00D509D6" w:rsidRDefault="005B3DBC" w:rsidP="005B3DBC">
                  <w:pPr>
                    <w:jc w:val="center"/>
                    <w:rPr>
                      <w:b/>
                      <w:bCs/>
                      <w:color w:val="000000"/>
                      <w:sz w:val="20"/>
                      <w:szCs w:val="20"/>
                      <w:lang w:val="ru-RU"/>
                    </w:rPr>
                  </w:pPr>
                  <w:r>
                    <w:rPr>
                      <w:b/>
                      <w:bCs/>
                      <w:color w:val="000000"/>
                      <w:sz w:val="20"/>
                      <w:szCs w:val="20"/>
                      <w:lang w:val="ru-RU"/>
                    </w:rPr>
                    <w:t>506719</w:t>
                  </w:r>
                </w:p>
              </w:tc>
            </w:tr>
          </w:tbl>
          <w:p w14:paraId="4A115065" w14:textId="20AEBE97" w:rsidR="005B3DBC" w:rsidRPr="006A4FF2" w:rsidRDefault="005B3DBC"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5B3DBC" w:rsidRPr="00533D8D" w14:paraId="3BA8D5F0"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40669D2E" w14:textId="77777777" w:rsidR="005B3DBC" w:rsidRPr="006A4FF2" w:rsidRDefault="005B3DBC"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5B3DBC" w:rsidRPr="00533D8D" w14:paraId="21484905" w14:textId="77777777" w:rsidTr="0028167A">
        <w:trPr>
          <w:hidden/>
        </w:trPr>
        <w:tc>
          <w:tcPr>
            <w:tcW w:w="9954" w:type="dxa"/>
            <w:gridSpan w:val="2"/>
            <w:tcBorders>
              <w:top w:val="single" w:sz="6" w:space="0" w:color="000000"/>
              <w:left w:val="single" w:sz="6" w:space="0" w:color="000000"/>
              <w:bottom w:val="single" w:sz="6" w:space="0" w:color="000000"/>
              <w:right w:val="single" w:sz="6" w:space="0" w:color="000000"/>
            </w:tcBorders>
          </w:tcPr>
          <w:p w14:paraId="782B2FE6" w14:textId="77777777" w:rsidR="004D462D" w:rsidRDefault="004D462D" w:rsidP="004D462D">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4469"/>
              <w:gridCol w:w="1986"/>
              <w:gridCol w:w="1490"/>
            </w:tblGrid>
            <w:tr w:rsidR="004D462D" w14:paraId="2BF7FD17" w14:textId="77777777" w:rsidTr="00271BDE">
              <w:tc>
                <w:tcPr>
                  <w:tcW w:w="1000" w:type="pct"/>
                  <w:tcBorders>
                    <w:top w:val="nil"/>
                    <w:left w:val="nil"/>
                    <w:bottom w:val="nil"/>
                    <w:right w:val="nil"/>
                  </w:tcBorders>
                  <w:tcMar>
                    <w:top w:w="60" w:type="dxa"/>
                    <w:left w:w="60" w:type="dxa"/>
                    <w:bottom w:w="60" w:type="dxa"/>
                    <w:right w:w="60" w:type="dxa"/>
                  </w:tcMar>
                  <w:vAlign w:val="center"/>
                  <w:hideMark/>
                </w:tcPr>
                <w:p w14:paraId="2BD97029" w14:textId="77777777" w:rsidR="004D462D" w:rsidRPr="004D462D" w:rsidRDefault="004D462D" w:rsidP="004D462D">
                  <w:pPr>
                    <w:jc w:val="center"/>
                    <w:rPr>
                      <w:color w:val="000000"/>
                      <w:sz w:val="20"/>
                      <w:szCs w:val="20"/>
                    </w:rPr>
                  </w:pPr>
                </w:p>
              </w:tc>
              <w:tc>
                <w:tcPr>
                  <w:tcW w:w="2250" w:type="pct"/>
                  <w:tcBorders>
                    <w:top w:val="nil"/>
                    <w:left w:val="nil"/>
                    <w:bottom w:val="nil"/>
                    <w:right w:val="nil"/>
                  </w:tcBorders>
                  <w:tcMar>
                    <w:top w:w="60" w:type="dxa"/>
                    <w:left w:w="60" w:type="dxa"/>
                    <w:bottom w:w="60" w:type="dxa"/>
                    <w:right w:w="60" w:type="dxa"/>
                  </w:tcMar>
                  <w:vAlign w:val="center"/>
                  <w:hideMark/>
                </w:tcPr>
                <w:p w14:paraId="4FB0940F" w14:textId="77777777" w:rsidR="004D462D" w:rsidRPr="004D462D" w:rsidRDefault="004D462D" w:rsidP="004D462D">
                  <w:pPr>
                    <w:jc w:val="center"/>
                    <w:rPr>
                      <w:color w:val="000000"/>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442CE202" w14:textId="77777777" w:rsidR="004D462D" w:rsidRPr="004D462D" w:rsidRDefault="004D462D" w:rsidP="004D462D">
                  <w:pPr>
                    <w:jc w:val="center"/>
                    <w:rPr>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74969" w14:textId="77777777" w:rsidR="004D462D" w:rsidRPr="004D462D" w:rsidRDefault="004D462D" w:rsidP="004D462D">
                  <w:pPr>
                    <w:jc w:val="center"/>
                    <w:rPr>
                      <w:color w:val="000000"/>
                      <w:sz w:val="20"/>
                      <w:szCs w:val="20"/>
                    </w:rPr>
                  </w:pPr>
                  <w:r w:rsidRPr="004D462D">
                    <w:rPr>
                      <w:color w:val="000000"/>
                      <w:sz w:val="20"/>
                      <w:szCs w:val="20"/>
                    </w:rPr>
                    <w:t>КОДИ</w:t>
                  </w:r>
                </w:p>
              </w:tc>
            </w:tr>
            <w:tr w:rsidR="004D462D" w14:paraId="41C3B8A2"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63B51AD1" w14:textId="77777777" w:rsidR="004D462D" w:rsidRPr="004D462D" w:rsidRDefault="004D462D" w:rsidP="004D462D">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35D2BE5C" w14:textId="77777777" w:rsidR="004D462D" w:rsidRPr="004D462D" w:rsidRDefault="004D462D" w:rsidP="004D462D">
                  <w:pPr>
                    <w:jc w:val="center"/>
                    <w:rPr>
                      <w:color w:val="000000"/>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70DDA19E" w14:textId="77777777" w:rsidR="004D462D" w:rsidRPr="004D462D" w:rsidRDefault="004D462D" w:rsidP="004D462D">
                  <w:pPr>
                    <w:jc w:val="right"/>
                    <w:rPr>
                      <w:color w:val="000000"/>
                      <w:sz w:val="20"/>
                      <w:szCs w:val="20"/>
                    </w:rPr>
                  </w:pPr>
                  <w:r w:rsidRPr="004D462D">
                    <w:rPr>
                      <w:color w:val="000000"/>
                      <w:sz w:val="20"/>
                      <w:szCs w:val="2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E0E35" w14:textId="77777777" w:rsidR="004D462D" w:rsidRPr="004D462D" w:rsidRDefault="004D462D" w:rsidP="004D462D">
                  <w:pPr>
                    <w:jc w:val="center"/>
                    <w:rPr>
                      <w:color w:val="000000"/>
                      <w:sz w:val="20"/>
                      <w:szCs w:val="20"/>
                    </w:rPr>
                  </w:pPr>
                  <w:r w:rsidRPr="004D462D">
                    <w:rPr>
                      <w:color w:val="000000"/>
                      <w:sz w:val="20"/>
                      <w:szCs w:val="20"/>
                    </w:rPr>
                    <w:t>201</w:t>
                  </w:r>
                  <w:r w:rsidRPr="004D462D">
                    <w:rPr>
                      <w:color w:val="000000"/>
                      <w:sz w:val="20"/>
                      <w:szCs w:val="20"/>
                      <w:lang w:val="ru-RU"/>
                    </w:rPr>
                    <w:t>4</w:t>
                  </w:r>
                  <w:r w:rsidRPr="004D462D">
                    <w:rPr>
                      <w:color w:val="000000"/>
                      <w:sz w:val="20"/>
                      <w:szCs w:val="20"/>
                    </w:rPr>
                    <w:t xml:space="preserve"> | </w:t>
                  </w:r>
                  <w:r w:rsidRPr="004D462D">
                    <w:rPr>
                      <w:color w:val="000000"/>
                      <w:sz w:val="20"/>
                      <w:szCs w:val="20"/>
                      <w:lang w:val="ru-RU"/>
                    </w:rPr>
                    <w:t>12</w:t>
                  </w:r>
                  <w:r w:rsidRPr="004D462D">
                    <w:rPr>
                      <w:color w:val="000000"/>
                      <w:sz w:val="20"/>
                      <w:szCs w:val="20"/>
                    </w:rPr>
                    <w:t xml:space="preserve"> | </w:t>
                  </w:r>
                  <w:r w:rsidRPr="004D462D">
                    <w:rPr>
                      <w:color w:val="000000"/>
                      <w:sz w:val="20"/>
                      <w:szCs w:val="20"/>
                      <w:lang w:val="ru-RU"/>
                    </w:rPr>
                    <w:t>3</w:t>
                  </w:r>
                  <w:r w:rsidRPr="004D462D">
                    <w:rPr>
                      <w:color w:val="000000"/>
                      <w:sz w:val="20"/>
                      <w:szCs w:val="20"/>
                    </w:rPr>
                    <w:t>1</w:t>
                  </w:r>
                </w:p>
              </w:tc>
            </w:tr>
            <w:tr w:rsidR="004D462D" w:rsidRPr="006A3A6F" w14:paraId="7037C5C4"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0C8EED3B" w14:textId="77777777" w:rsidR="004D462D" w:rsidRPr="004D462D" w:rsidRDefault="004D462D" w:rsidP="004D462D">
                  <w:pPr>
                    <w:rPr>
                      <w:color w:val="000000"/>
                      <w:sz w:val="20"/>
                      <w:szCs w:val="20"/>
                    </w:rPr>
                  </w:pPr>
                  <w:r w:rsidRPr="004D462D">
                    <w:rPr>
                      <w:color w:val="000000"/>
                      <w:sz w:val="20"/>
                      <w:szCs w:val="2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22FAF39" w14:textId="77777777" w:rsidR="004D462D" w:rsidRPr="00271BDE" w:rsidRDefault="004D462D" w:rsidP="004D462D">
                  <w:pPr>
                    <w:jc w:val="center"/>
                    <w:rPr>
                      <w:b/>
                      <w:color w:val="000000"/>
                      <w:sz w:val="20"/>
                      <w:szCs w:val="20"/>
                      <w:lang w:val="ru-RU"/>
                    </w:rPr>
                  </w:pPr>
                  <w:r w:rsidRPr="00271BDE">
                    <w:rPr>
                      <w:b/>
                      <w:color w:val="000000"/>
                      <w:sz w:val="20"/>
                      <w:szCs w:val="20"/>
                      <w:lang w:val="ru-RU"/>
                    </w:rPr>
                    <w:t>ТОВАРИСТВО З ОБМЕЖЕНОЮ В</w:t>
                  </w:r>
                  <w:r w:rsidRPr="004D462D">
                    <w:rPr>
                      <w:b/>
                      <w:color w:val="000000"/>
                      <w:sz w:val="20"/>
                      <w:szCs w:val="20"/>
                    </w:rPr>
                    <w:t>I</w:t>
                  </w:r>
                  <w:r w:rsidRPr="00271BDE">
                    <w:rPr>
                      <w:b/>
                      <w:color w:val="000000"/>
                      <w:sz w:val="20"/>
                      <w:szCs w:val="20"/>
                      <w:lang w:val="ru-RU"/>
                    </w:rPr>
                    <w:t>ДПОВ</w:t>
                  </w:r>
                  <w:r w:rsidRPr="004D462D">
                    <w:rPr>
                      <w:b/>
                      <w:color w:val="000000"/>
                      <w:sz w:val="20"/>
                      <w:szCs w:val="20"/>
                    </w:rPr>
                    <w:t>I</w:t>
                  </w:r>
                  <w:r w:rsidRPr="00271BDE">
                    <w:rPr>
                      <w:b/>
                      <w:color w:val="000000"/>
                      <w:sz w:val="20"/>
                      <w:szCs w:val="20"/>
                      <w:lang w:val="ru-RU"/>
                    </w:rPr>
                    <w:t>ДАЛЬН</w:t>
                  </w:r>
                  <w:r w:rsidRPr="004D462D">
                    <w:rPr>
                      <w:b/>
                      <w:color w:val="000000"/>
                      <w:sz w:val="20"/>
                      <w:szCs w:val="20"/>
                    </w:rPr>
                    <w:t>I</w:t>
                  </w:r>
                  <w:r w:rsidRPr="00271BDE">
                    <w:rPr>
                      <w:b/>
                      <w:color w:val="000000"/>
                      <w:sz w:val="20"/>
                      <w:szCs w:val="20"/>
                      <w:lang w:val="ru-RU"/>
                    </w:rPr>
                    <w:t>СТЮ «СК-АГРО»</w:t>
                  </w:r>
                </w:p>
              </w:tc>
              <w:tc>
                <w:tcPr>
                  <w:tcW w:w="0" w:type="auto"/>
                  <w:tcBorders>
                    <w:top w:val="nil"/>
                    <w:left w:val="nil"/>
                    <w:bottom w:val="nil"/>
                    <w:right w:val="nil"/>
                  </w:tcBorders>
                  <w:tcMar>
                    <w:top w:w="60" w:type="dxa"/>
                    <w:left w:w="60" w:type="dxa"/>
                    <w:bottom w:w="60" w:type="dxa"/>
                    <w:right w:w="60" w:type="dxa"/>
                  </w:tcMar>
                  <w:vAlign w:val="center"/>
                  <w:hideMark/>
                </w:tcPr>
                <w:p w14:paraId="5A61FFC9" w14:textId="77777777" w:rsidR="004D462D" w:rsidRPr="00271BDE" w:rsidRDefault="004D462D" w:rsidP="004D462D">
                  <w:pPr>
                    <w:jc w:val="right"/>
                    <w:rPr>
                      <w:color w:val="000000"/>
                      <w:sz w:val="20"/>
                      <w:szCs w:val="20"/>
                      <w:lang w:val="ru-RU"/>
                    </w:rPr>
                  </w:pPr>
                  <w:r w:rsidRPr="00271BDE">
                    <w:rPr>
                      <w:color w:val="000000"/>
                      <w:sz w:val="20"/>
                      <w:szCs w:val="20"/>
                      <w:lang w:val="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EB94D" w14:textId="77777777" w:rsidR="004D462D" w:rsidRPr="00271BDE" w:rsidRDefault="004D462D" w:rsidP="004D462D">
                  <w:pPr>
                    <w:jc w:val="center"/>
                    <w:rPr>
                      <w:color w:val="000000"/>
                      <w:sz w:val="20"/>
                      <w:szCs w:val="20"/>
                      <w:lang w:val="ru-RU"/>
                    </w:rPr>
                  </w:pPr>
                  <w:r w:rsidRPr="00271BDE">
                    <w:rPr>
                      <w:color w:val="000000"/>
                      <w:sz w:val="20"/>
                      <w:szCs w:val="20"/>
                      <w:lang w:val="ru-RU"/>
                    </w:rPr>
                    <w:t>33976979</w:t>
                  </w:r>
                </w:p>
              </w:tc>
            </w:tr>
            <w:tr w:rsidR="004D462D" w:rsidRPr="006A3A6F" w14:paraId="7C072500" w14:textId="77777777" w:rsidTr="00271BDE">
              <w:tc>
                <w:tcPr>
                  <w:tcW w:w="0" w:type="auto"/>
                  <w:tcBorders>
                    <w:top w:val="nil"/>
                    <w:left w:val="nil"/>
                    <w:bottom w:val="nil"/>
                    <w:right w:val="nil"/>
                  </w:tcBorders>
                  <w:tcMar>
                    <w:top w:w="60" w:type="dxa"/>
                    <w:left w:w="60" w:type="dxa"/>
                    <w:bottom w:w="60" w:type="dxa"/>
                    <w:right w:w="60" w:type="dxa"/>
                  </w:tcMar>
                  <w:vAlign w:val="center"/>
                  <w:hideMark/>
                </w:tcPr>
                <w:p w14:paraId="26AAE7B7" w14:textId="77777777" w:rsidR="004D462D" w:rsidRPr="00271BDE" w:rsidRDefault="004D462D" w:rsidP="004D462D">
                  <w:pPr>
                    <w:jc w:val="center"/>
                    <w:rPr>
                      <w:color w:val="000000"/>
                      <w:lang w:val="ru-RU"/>
                    </w:rPr>
                  </w:pPr>
                </w:p>
              </w:tc>
              <w:tc>
                <w:tcPr>
                  <w:tcW w:w="0" w:type="auto"/>
                  <w:tcBorders>
                    <w:top w:val="nil"/>
                    <w:left w:val="nil"/>
                    <w:bottom w:val="nil"/>
                    <w:right w:val="nil"/>
                  </w:tcBorders>
                  <w:tcMar>
                    <w:top w:w="60" w:type="dxa"/>
                    <w:left w:w="60" w:type="dxa"/>
                    <w:bottom w:w="60" w:type="dxa"/>
                    <w:right w:w="60" w:type="dxa"/>
                  </w:tcMar>
                  <w:vAlign w:val="center"/>
                  <w:hideMark/>
                </w:tcPr>
                <w:p w14:paraId="05882689" w14:textId="77777777" w:rsidR="004D462D" w:rsidRPr="00271BDE" w:rsidRDefault="004D462D" w:rsidP="004D462D">
                  <w:pPr>
                    <w:jc w:val="center"/>
                    <w:rPr>
                      <w:color w:val="000000"/>
                      <w:lang w:val="ru-RU"/>
                    </w:rPr>
                  </w:pPr>
                  <w:r w:rsidRPr="00271BDE">
                    <w:rPr>
                      <w:color w:val="000000"/>
                      <w:lang w:val="ru-RU"/>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533AFB15" w14:textId="77777777" w:rsidR="004D462D" w:rsidRPr="00271BDE" w:rsidRDefault="004D462D" w:rsidP="004D462D">
                  <w:pPr>
                    <w:jc w:val="center"/>
                    <w:rPr>
                      <w:color w:val="000000"/>
                      <w:lang w:val="ru-RU"/>
                    </w:rPr>
                  </w:pPr>
                </w:p>
              </w:tc>
              <w:tc>
                <w:tcPr>
                  <w:tcW w:w="0" w:type="auto"/>
                  <w:tcBorders>
                    <w:top w:val="nil"/>
                    <w:left w:val="nil"/>
                    <w:bottom w:val="nil"/>
                    <w:right w:val="nil"/>
                  </w:tcBorders>
                  <w:tcMar>
                    <w:top w:w="60" w:type="dxa"/>
                    <w:left w:w="60" w:type="dxa"/>
                    <w:bottom w:w="60" w:type="dxa"/>
                    <w:right w:w="60" w:type="dxa"/>
                  </w:tcMar>
                  <w:vAlign w:val="center"/>
                  <w:hideMark/>
                </w:tcPr>
                <w:p w14:paraId="18BF4001" w14:textId="77777777" w:rsidR="004D462D" w:rsidRPr="00271BDE" w:rsidRDefault="004D462D" w:rsidP="004D462D">
                  <w:pPr>
                    <w:jc w:val="center"/>
                    <w:rPr>
                      <w:color w:val="000000"/>
                      <w:lang w:val="ru-RU"/>
                    </w:rPr>
                  </w:pPr>
                </w:p>
              </w:tc>
            </w:tr>
          </w:tbl>
          <w:p w14:paraId="39236B82" w14:textId="77777777" w:rsidR="004D462D" w:rsidRPr="00271BDE" w:rsidRDefault="004D462D" w:rsidP="004D462D">
            <w:pPr>
              <w:rPr>
                <w:color w:val="000000"/>
                <w:lang w:val="ru-RU"/>
              </w:rPr>
            </w:pPr>
          </w:p>
          <w:p w14:paraId="1EE03378" w14:textId="77777777" w:rsidR="004D462D" w:rsidRPr="00271BDE" w:rsidRDefault="004D462D" w:rsidP="004D462D">
            <w:pPr>
              <w:pStyle w:val="30"/>
              <w:rPr>
                <w:color w:val="000000"/>
                <w:lang w:val="ru-RU"/>
              </w:rPr>
            </w:pPr>
            <w:r w:rsidRPr="00271BDE">
              <w:rPr>
                <w:color w:val="000000"/>
                <w:lang w:val="ru-RU"/>
              </w:rPr>
              <w:t>Звіт про фінансові результати (Звіт про сукупний дохід)</w:t>
            </w:r>
            <w:r w:rsidRPr="00271BDE">
              <w:rPr>
                <w:color w:val="000000"/>
                <w:lang w:val="ru-RU"/>
              </w:rPr>
              <w:br/>
              <w:t>за 2014 р.</w:t>
            </w:r>
          </w:p>
          <w:p w14:paraId="1A2342E3" w14:textId="77777777" w:rsidR="004D462D" w:rsidRPr="00C67EE8" w:rsidRDefault="004D462D" w:rsidP="004D462D">
            <w:pPr>
              <w:jc w:val="right"/>
              <w:rPr>
                <w:color w:val="000000"/>
                <w:sz w:val="20"/>
                <w:szCs w:val="20"/>
              </w:rPr>
            </w:pPr>
            <w:r>
              <w:rPr>
                <w:color w:val="000000"/>
                <w:sz w:val="20"/>
                <w:szCs w:val="20"/>
              </w:rPr>
              <w:t>Форма № 2 Код за ДКУД 1801003</w:t>
            </w: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4D462D" w:rsidRPr="004D462D" w14:paraId="34DC0650" w14:textId="77777777" w:rsidTr="00271BDE">
              <w:tc>
                <w:tcPr>
                  <w:tcW w:w="0" w:type="auto"/>
                  <w:tcBorders>
                    <w:top w:val="nil"/>
                    <w:left w:val="nil"/>
                    <w:bottom w:val="nil"/>
                    <w:right w:val="nil"/>
                  </w:tcBorders>
                  <w:tcMar>
                    <w:top w:w="60" w:type="dxa"/>
                    <w:left w:w="60" w:type="dxa"/>
                    <w:bottom w:w="60" w:type="dxa"/>
                    <w:right w:w="60" w:type="dxa"/>
                  </w:tcMar>
                  <w:hideMark/>
                </w:tcPr>
                <w:p w14:paraId="55C9AC18" w14:textId="77777777" w:rsidR="004D462D" w:rsidRPr="004D462D" w:rsidRDefault="004D462D" w:rsidP="004D462D">
                  <w:pPr>
                    <w:jc w:val="center"/>
                    <w:rPr>
                      <w:color w:val="000000"/>
                      <w:sz w:val="20"/>
                      <w:szCs w:val="20"/>
                    </w:rPr>
                  </w:pPr>
                  <w:r w:rsidRPr="004D462D">
                    <w:rPr>
                      <w:color w:val="000000"/>
                      <w:sz w:val="20"/>
                      <w:szCs w:val="20"/>
                    </w:rPr>
                    <w:t>I. ФІНАНСОВІ РЕЗУЛЬТАТИ</w:t>
                  </w:r>
                </w:p>
              </w:tc>
            </w:tr>
          </w:tbl>
          <w:p w14:paraId="77EAEC9F" w14:textId="77777777" w:rsidR="004D462D" w:rsidRPr="004D462D" w:rsidRDefault="004D462D" w:rsidP="004D462D">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4D462D" w:rsidRPr="006A3A6F" w14:paraId="5AB715A7"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48D7F" w14:textId="77777777" w:rsidR="004D462D" w:rsidRPr="004D462D" w:rsidRDefault="004D462D" w:rsidP="004D462D">
                  <w:pPr>
                    <w:jc w:val="center"/>
                    <w:rPr>
                      <w:b/>
                      <w:bCs/>
                      <w:color w:val="000000"/>
                      <w:sz w:val="20"/>
                      <w:szCs w:val="20"/>
                    </w:rPr>
                  </w:pPr>
                  <w:r w:rsidRPr="004D462D">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4ECD3" w14:textId="77777777" w:rsidR="004D462D" w:rsidRPr="004D462D" w:rsidRDefault="004D462D" w:rsidP="004D462D">
                  <w:pPr>
                    <w:jc w:val="center"/>
                    <w:rPr>
                      <w:b/>
                      <w:bCs/>
                      <w:color w:val="000000"/>
                      <w:sz w:val="20"/>
                      <w:szCs w:val="20"/>
                    </w:rPr>
                  </w:pPr>
                  <w:r w:rsidRPr="004D462D">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E0A27" w14:textId="77777777" w:rsidR="004D462D" w:rsidRPr="004D462D" w:rsidRDefault="004D462D" w:rsidP="004D462D">
                  <w:pPr>
                    <w:jc w:val="center"/>
                    <w:rPr>
                      <w:b/>
                      <w:bCs/>
                      <w:color w:val="000000"/>
                      <w:sz w:val="20"/>
                      <w:szCs w:val="20"/>
                    </w:rPr>
                  </w:pPr>
                  <w:r w:rsidRPr="004D462D">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88084" w14:textId="77777777" w:rsidR="004D462D" w:rsidRPr="00271BDE" w:rsidRDefault="004D462D" w:rsidP="004D462D">
                  <w:pPr>
                    <w:jc w:val="center"/>
                    <w:rPr>
                      <w:b/>
                      <w:bCs/>
                      <w:color w:val="000000"/>
                      <w:sz w:val="20"/>
                      <w:szCs w:val="20"/>
                      <w:lang w:val="ru-RU"/>
                    </w:rPr>
                  </w:pPr>
                  <w:r w:rsidRPr="00271BDE">
                    <w:rPr>
                      <w:b/>
                      <w:bCs/>
                      <w:color w:val="000000"/>
                      <w:sz w:val="20"/>
                      <w:szCs w:val="20"/>
                      <w:lang w:val="ru-RU"/>
                    </w:rPr>
                    <w:t>За аналогічний період попереднього року</w:t>
                  </w:r>
                </w:p>
              </w:tc>
            </w:tr>
            <w:tr w:rsidR="004D462D" w:rsidRPr="004D462D" w14:paraId="07FAFB2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68F5F" w14:textId="77777777" w:rsidR="004D462D" w:rsidRPr="00271BDE" w:rsidRDefault="004D462D" w:rsidP="004D462D">
                  <w:pPr>
                    <w:rPr>
                      <w:color w:val="000000"/>
                      <w:sz w:val="20"/>
                      <w:szCs w:val="20"/>
                      <w:lang w:val="ru-RU"/>
                    </w:rPr>
                  </w:pPr>
                  <w:r w:rsidRPr="00271BDE">
                    <w:rPr>
                      <w:color w:val="000000"/>
                      <w:sz w:val="20"/>
                      <w:szCs w:val="20"/>
                      <w:lang w:val="ru-RU"/>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6F1FA" w14:textId="77777777" w:rsidR="004D462D" w:rsidRPr="004D462D" w:rsidRDefault="004D462D" w:rsidP="004D462D">
                  <w:pPr>
                    <w:jc w:val="center"/>
                    <w:rPr>
                      <w:color w:val="000000"/>
                      <w:sz w:val="20"/>
                      <w:szCs w:val="20"/>
                    </w:rPr>
                  </w:pPr>
                  <w:r w:rsidRPr="004D462D">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DBBB7" w14:textId="77777777" w:rsidR="004D462D" w:rsidRPr="004D462D" w:rsidRDefault="004D462D" w:rsidP="004D462D">
                  <w:pPr>
                    <w:jc w:val="center"/>
                    <w:rPr>
                      <w:color w:val="000000"/>
                      <w:sz w:val="20"/>
                      <w:szCs w:val="20"/>
                      <w:lang w:val="ru-RU"/>
                    </w:rPr>
                  </w:pPr>
                  <w:r w:rsidRPr="004D462D">
                    <w:rPr>
                      <w:color w:val="000000"/>
                      <w:sz w:val="20"/>
                      <w:szCs w:val="20"/>
                      <w:lang w:val="ru-RU"/>
                    </w:rPr>
                    <w:t>165139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748A6" w14:textId="77777777" w:rsidR="004D462D" w:rsidRPr="004D462D" w:rsidRDefault="004D462D" w:rsidP="004D462D">
                  <w:pPr>
                    <w:jc w:val="center"/>
                    <w:rPr>
                      <w:color w:val="000000"/>
                      <w:sz w:val="20"/>
                      <w:szCs w:val="20"/>
                    </w:rPr>
                  </w:pPr>
                  <w:r w:rsidRPr="004D462D">
                    <w:rPr>
                      <w:color w:val="000000"/>
                      <w:sz w:val="20"/>
                      <w:szCs w:val="20"/>
                    </w:rPr>
                    <w:t>70955</w:t>
                  </w:r>
                </w:p>
              </w:tc>
            </w:tr>
            <w:tr w:rsidR="004D462D" w:rsidRPr="004D462D" w14:paraId="0E43C817"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28BEB" w14:textId="77777777" w:rsidR="004D462D" w:rsidRPr="004D462D" w:rsidRDefault="004D462D" w:rsidP="004D462D">
                  <w:pPr>
                    <w:rPr>
                      <w:color w:val="000000"/>
                      <w:sz w:val="20"/>
                      <w:szCs w:val="20"/>
                    </w:rPr>
                  </w:pPr>
                  <w:r w:rsidRPr="004D462D">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E9468" w14:textId="77777777" w:rsidR="004D462D" w:rsidRPr="004D462D" w:rsidRDefault="004D462D" w:rsidP="004D462D">
                  <w:pPr>
                    <w:jc w:val="center"/>
                    <w:rPr>
                      <w:color w:val="000000"/>
                      <w:sz w:val="20"/>
                      <w:szCs w:val="20"/>
                    </w:rPr>
                  </w:pPr>
                  <w:r w:rsidRPr="004D462D">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0320B"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CCF27"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6D8F8DF8"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FC151" w14:textId="77777777" w:rsidR="004D462D" w:rsidRPr="004D462D" w:rsidRDefault="004D462D" w:rsidP="004D462D">
                  <w:pPr>
                    <w:rPr>
                      <w:color w:val="000000"/>
                      <w:sz w:val="20"/>
                      <w:szCs w:val="20"/>
                    </w:rPr>
                  </w:pPr>
                  <w:r w:rsidRPr="004D462D">
                    <w:rPr>
                      <w:color w:val="000000"/>
                      <w:sz w:val="20"/>
                      <w:szCs w:val="20"/>
                    </w:rPr>
                    <w:lastRenderedPageBreak/>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882BA6" w14:textId="77777777" w:rsidR="004D462D" w:rsidRPr="004D462D" w:rsidRDefault="004D462D" w:rsidP="004D462D">
                  <w:pPr>
                    <w:jc w:val="center"/>
                    <w:rPr>
                      <w:color w:val="000000"/>
                      <w:sz w:val="20"/>
                      <w:szCs w:val="20"/>
                    </w:rPr>
                  </w:pPr>
                  <w:r w:rsidRPr="004D462D">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F5660"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156E5"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77ED3A7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649D2" w14:textId="77777777" w:rsidR="004D462D" w:rsidRPr="004D462D" w:rsidRDefault="004D462D" w:rsidP="004D462D">
                  <w:pPr>
                    <w:rPr>
                      <w:color w:val="000000"/>
                      <w:sz w:val="20"/>
                      <w:szCs w:val="20"/>
                    </w:rPr>
                  </w:pPr>
                  <w:r w:rsidRPr="004D462D">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AD854" w14:textId="77777777" w:rsidR="004D462D" w:rsidRPr="004D462D" w:rsidRDefault="004D462D" w:rsidP="004D462D">
                  <w:pPr>
                    <w:jc w:val="center"/>
                    <w:rPr>
                      <w:color w:val="000000"/>
                      <w:sz w:val="20"/>
                      <w:szCs w:val="20"/>
                    </w:rPr>
                  </w:pPr>
                  <w:r w:rsidRPr="004D462D">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9DC97"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07108"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1B73952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9AD8B" w14:textId="77777777" w:rsidR="004D462D" w:rsidRPr="00271BDE" w:rsidRDefault="004D462D" w:rsidP="004D462D">
                  <w:pPr>
                    <w:rPr>
                      <w:color w:val="000000"/>
                      <w:sz w:val="20"/>
                      <w:szCs w:val="20"/>
                      <w:lang w:val="ru-RU"/>
                    </w:rPr>
                  </w:pPr>
                  <w:r w:rsidRPr="00271BDE">
                    <w:rPr>
                      <w:color w:val="000000"/>
                      <w:sz w:val="20"/>
                      <w:szCs w:val="20"/>
                      <w:lang w:val="ru-RU"/>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38922" w14:textId="77777777" w:rsidR="004D462D" w:rsidRPr="004D462D" w:rsidRDefault="004D462D" w:rsidP="004D462D">
                  <w:pPr>
                    <w:jc w:val="center"/>
                    <w:rPr>
                      <w:color w:val="000000"/>
                      <w:sz w:val="20"/>
                      <w:szCs w:val="20"/>
                    </w:rPr>
                  </w:pPr>
                  <w:r w:rsidRPr="004D462D">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0BCD0"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83AC6"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71BEFCA8"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D96C4" w14:textId="77777777" w:rsidR="004D462D" w:rsidRPr="00271BDE" w:rsidRDefault="004D462D" w:rsidP="004D462D">
                  <w:pPr>
                    <w:rPr>
                      <w:color w:val="000000"/>
                      <w:sz w:val="20"/>
                      <w:szCs w:val="20"/>
                      <w:lang w:val="ru-RU"/>
                    </w:rPr>
                  </w:pPr>
                  <w:r w:rsidRPr="00271BDE">
                    <w:rPr>
                      <w:color w:val="000000"/>
                      <w:sz w:val="20"/>
                      <w:szCs w:val="20"/>
                      <w:lang w:val="ru-RU"/>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DAD61" w14:textId="77777777" w:rsidR="004D462D" w:rsidRPr="004D462D" w:rsidRDefault="004D462D" w:rsidP="004D462D">
                  <w:pPr>
                    <w:jc w:val="center"/>
                    <w:rPr>
                      <w:color w:val="000000"/>
                      <w:sz w:val="20"/>
                      <w:szCs w:val="20"/>
                    </w:rPr>
                  </w:pPr>
                  <w:r w:rsidRPr="004D462D">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1235B"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6079D"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760245C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FA527" w14:textId="77777777" w:rsidR="004D462D" w:rsidRPr="00271BDE" w:rsidRDefault="004D462D" w:rsidP="004D462D">
                  <w:pPr>
                    <w:rPr>
                      <w:color w:val="000000"/>
                      <w:sz w:val="20"/>
                      <w:szCs w:val="20"/>
                      <w:lang w:val="ru-RU"/>
                    </w:rPr>
                  </w:pPr>
                  <w:r w:rsidRPr="00271BDE">
                    <w:rPr>
                      <w:color w:val="000000"/>
                      <w:sz w:val="20"/>
                      <w:szCs w:val="20"/>
                      <w:lang w:val="ru-RU"/>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FA733" w14:textId="77777777" w:rsidR="004D462D" w:rsidRPr="004D462D" w:rsidRDefault="004D462D" w:rsidP="004D462D">
                  <w:pPr>
                    <w:jc w:val="center"/>
                    <w:rPr>
                      <w:color w:val="000000"/>
                      <w:sz w:val="20"/>
                      <w:szCs w:val="20"/>
                    </w:rPr>
                  </w:pPr>
                  <w:r w:rsidRPr="004D462D">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E4E27"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121128</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92D78" w14:textId="77777777" w:rsidR="004D462D" w:rsidRPr="004D462D" w:rsidRDefault="004D462D" w:rsidP="004D462D">
                  <w:pPr>
                    <w:jc w:val="center"/>
                    <w:rPr>
                      <w:color w:val="000000"/>
                      <w:sz w:val="20"/>
                      <w:szCs w:val="20"/>
                    </w:rPr>
                  </w:pPr>
                  <w:r w:rsidRPr="004D462D">
                    <w:rPr>
                      <w:color w:val="000000"/>
                      <w:sz w:val="20"/>
                      <w:szCs w:val="20"/>
                    </w:rPr>
                    <w:t>( 54424 )</w:t>
                  </w:r>
                </w:p>
              </w:tc>
            </w:tr>
            <w:tr w:rsidR="004D462D" w:rsidRPr="004D462D" w14:paraId="3C7B282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D01B8" w14:textId="77777777" w:rsidR="004D462D" w:rsidRPr="00271BDE" w:rsidRDefault="004D462D" w:rsidP="004D462D">
                  <w:pPr>
                    <w:rPr>
                      <w:color w:val="000000"/>
                      <w:sz w:val="20"/>
                      <w:szCs w:val="20"/>
                      <w:lang w:val="ru-RU"/>
                    </w:rPr>
                  </w:pPr>
                  <w:r w:rsidRPr="00271BDE">
                    <w:rPr>
                      <w:color w:val="000000"/>
                      <w:sz w:val="20"/>
                      <w:szCs w:val="20"/>
                      <w:lang w:val="ru-RU"/>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7E2DC" w14:textId="77777777" w:rsidR="004D462D" w:rsidRPr="004D462D" w:rsidRDefault="004D462D" w:rsidP="004D462D">
                  <w:pPr>
                    <w:jc w:val="center"/>
                    <w:rPr>
                      <w:color w:val="000000"/>
                      <w:sz w:val="20"/>
                      <w:szCs w:val="20"/>
                    </w:rPr>
                  </w:pPr>
                  <w:r w:rsidRPr="004D462D">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6E4CB"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4158A"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4353BF6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00B8D" w14:textId="77777777" w:rsidR="004D462D" w:rsidRPr="004D462D" w:rsidRDefault="004D462D" w:rsidP="004D462D">
                  <w:pPr>
                    <w:rPr>
                      <w:color w:val="000000"/>
                      <w:sz w:val="20"/>
                      <w:szCs w:val="20"/>
                    </w:rPr>
                  </w:pPr>
                  <w:r w:rsidRPr="004D462D">
                    <w:rPr>
                      <w:b/>
                      <w:bCs/>
                      <w:color w:val="000000"/>
                      <w:sz w:val="20"/>
                      <w:szCs w:val="20"/>
                    </w:rPr>
                    <w:t>Валовий:</w:t>
                  </w:r>
                  <w:r w:rsidRPr="004D462D">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80094" w14:textId="77777777" w:rsidR="004D462D" w:rsidRPr="004D462D" w:rsidRDefault="004D462D" w:rsidP="004D462D">
                  <w:pPr>
                    <w:jc w:val="center"/>
                    <w:rPr>
                      <w:color w:val="000000"/>
                      <w:sz w:val="20"/>
                      <w:szCs w:val="20"/>
                    </w:rPr>
                  </w:pPr>
                  <w:r w:rsidRPr="004D462D">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B1E3D" w14:textId="77777777" w:rsidR="004D462D" w:rsidRPr="004D462D" w:rsidRDefault="004D462D" w:rsidP="004D462D">
                  <w:pPr>
                    <w:jc w:val="center"/>
                    <w:rPr>
                      <w:color w:val="000000"/>
                      <w:sz w:val="20"/>
                      <w:szCs w:val="20"/>
                    </w:rPr>
                  </w:pPr>
                  <w:r w:rsidRPr="004D462D">
                    <w:rPr>
                      <w:color w:val="000000"/>
                      <w:sz w:val="20"/>
                      <w:szCs w:val="20"/>
                    </w:rPr>
                    <w:br/>
                  </w:r>
                  <w:r w:rsidRPr="004D462D">
                    <w:rPr>
                      <w:color w:val="000000"/>
                      <w:sz w:val="20"/>
                      <w:szCs w:val="20"/>
                      <w:lang w:val="ru-RU"/>
                    </w:rPr>
                    <w:t>4401</w:t>
                  </w:r>
                  <w:r w:rsidRPr="004D462D">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3B000" w14:textId="77777777" w:rsidR="004D462D" w:rsidRPr="004D462D" w:rsidRDefault="004D462D" w:rsidP="004D462D">
                  <w:pPr>
                    <w:jc w:val="center"/>
                    <w:rPr>
                      <w:color w:val="000000"/>
                      <w:sz w:val="20"/>
                      <w:szCs w:val="20"/>
                    </w:rPr>
                  </w:pPr>
                  <w:r w:rsidRPr="004D462D">
                    <w:rPr>
                      <w:color w:val="000000"/>
                      <w:sz w:val="20"/>
                      <w:szCs w:val="20"/>
                    </w:rPr>
                    <w:br/>
                    <w:t>16531</w:t>
                  </w:r>
                </w:p>
              </w:tc>
            </w:tr>
            <w:tr w:rsidR="004D462D" w:rsidRPr="004D462D" w14:paraId="0E5314B5"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380C0" w14:textId="569D4F44" w:rsidR="004D462D" w:rsidRPr="004D462D" w:rsidRDefault="004D462D" w:rsidP="004D462D">
                  <w:pPr>
                    <w:rPr>
                      <w:color w:val="000000"/>
                      <w:sz w:val="20"/>
                      <w:szCs w:val="20"/>
                    </w:rPr>
                  </w:pPr>
                  <w:r w:rsidRPr="004D462D">
                    <w:rPr>
                      <w:color w:val="000000"/>
                      <w:sz w:val="20"/>
                      <w:szCs w:val="20"/>
                    </w:rPr>
                    <w:t> </w:t>
                  </w:r>
                  <w:r w:rsidR="0028167A" w:rsidRPr="004D462D">
                    <w:rPr>
                      <w:color w:val="000000"/>
                      <w:sz w:val="20"/>
                      <w:szCs w:val="20"/>
                    </w:rPr>
                    <w:t>З</w:t>
                  </w:r>
                  <w:r w:rsidRPr="004D462D">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F42E1" w14:textId="77777777" w:rsidR="004D462D" w:rsidRPr="004D462D" w:rsidRDefault="004D462D" w:rsidP="004D462D">
                  <w:pPr>
                    <w:jc w:val="center"/>
                    <w:rPr>
                      <w:color w:val="000000"/>
                      <w:sz w:val="20"/>
                      <w:szCs w:val="20"/>
                    </w:rPr>
                  </w:pPr>
                  <w:r w:rsidRPr="004D462D">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598C4"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267C1"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48171D6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E2313" w14:textId="77777777" w:rsidR="004D462D" w:rsidRPr="00271BDE" w:rsidRDefault="004D462D" w:rsidP="004D462D">
                  <w:pPr>
                    <w:rPr>
                      <w:color w:val="000000"/>
                      <w:sz w:val="20"/>
                      <w:szCs w:val="20"/>
                      <w:lang w:val="ru-RU"/>
                    </w:rPr>
                  </w:pPr>
                  <w:r w:rsidRPr="00271BDE">
                    <w:rPr>
                      <w:color w:val="000000"/>
                      <w:sz w:val="20"/>
                      <w:szCs w:val="20"/>
                      <w:lang w:val="ru-RU"/>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446AC" w14:textId="77777777" w:rsidR="004D462D" w:rsidRPr="004D462D" w:rsidRDefault="004D462D" w:rsidP="004D462D">
                  <w:pPr>
                    <w:jc w:val="center"/>
                    <w:rPr>
                      <w:color w:val="000000"/>
                      <w:sz w:val="20"/>
                      <w:szCs w:val="20"/>
                    </w:rPr>
                  </w:pPr>
                  <w:r w:rsidRPr="004D462D">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82C39"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54439"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2DE37B8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05C20" w14:textId="77777777" w:rsidR="004D462D" w:rsidRPr="00271BDE" w:rsidRDefault="004D462D" w:rsidP="004D462D">
                  <w:pPr>
                    <w:rPr>
                      <w:color w:val="000000"/>
                      <w:sz w:val="20"/>
                      <w:szCs w:val="20"/>
                      <w:lang w:val="ru-RU"/>
                    </w:rPr>
                  </w:pPr>
                  <w:r w:rsidRPr="00271BDE">
                    <w:rPr>
                      <w:color w:val="000000"/>
                      <w:sz w:val="20"/>
                      <w:szCs w:val="20"/>
                      <w:lang w:val="ru-RU"/>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B11B1" w14:textId="77777777" w:rsidR="004D462D" w:rsidRPr="004D462D" w:rsidRDefault="004D462D" w:rsidP="004D462D">
                  <w:pPr>
                    <w:jc w:val="center"/>
                    <w:rPr>
                      <w:color w:val="000000"/>
                      <w:sz w:val="20"/>
                      <w:szCs w:val="20"/>
                    </w:rPr>
                  </w:pPr>
                  <w:r w:rsidRPr="004D462D">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27383"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65BFA"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7C33B10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6F809" w14:textId="77777777" w:rsidR="004D462D" w:rsidRPr="00271BDE" w:rsidRDefault="004D462D" w:rsidP="004D462D">
                  <w:pPr>
                    <w:rPr>
                      <w:color w:val="000000"/>
                      <w:sz w:val="20"/>
                      <w:szCs w:val="20"/>
                      <w:lang w:val="ru-RU"/>
                    </w:rPr>
                  </w:pPr>
                  <w:r w:rsidRPr="00271BDE">
                    <w:rPr>
                      <w:color w:val="000000"/>
                      <w:sz w:val="20"/>
                      <w:szCs w:val="20"/>
                      <w:lang w:val="ru-RU"/>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62CC4" w14:textId="77777777" w:rsidR="004D462D" w:rsidRPr="004D462D" w:rsidRDefault="004D462D" w:rsidP="004D462D">
                  <w:pPr>
                    <w:jc w:val="center"/>
                    <w:rPr>
                      <w:color w:val="000000"/>
                      <w:sz w:val="20"/>
                      <w:szCs w:val="20"/>
                    </w:rPr>
                  </w:pPr>
                  <w:r w:rsidRPr="004D462D">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01738"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7AC23"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3F1CB55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B2C1D" w14:textId="77777777" w:rsidR="004D462D" w:rsidRPr="00271BDE" w:rsidRDefault="004D462D" w:rsidP="004D462D">
                  <w:pPr>
                    <w:rPr>
                      <w:color w:val="000000"/>
                      <w:sz w:val="20"/>
                      <w:szCs w:val="20"/>
                      <w:lang w:val="ru-RU"/>
                    </w:rPr>
                  </w:pPr>
                  <w:r w:rsidRPr="00271BDE">
                    <w:rPr>
                      <w:color w:val="000000"/>
                      <w:sz w:val="20"/>
                      <w:szCs w:val="20"/>
                      <w:lang w:val="ru-RU"/>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834F8" w14:textId="77777777" w:rsidR="004D462D" w:rsidRPr="004D462D" w:rsidRDefault="004D462D" w:rsidP="004D462D">
                  <w:pPr>
                    <w:jc w:val="center"/>
                    <w:rPr>
                      <w:color w:val="000000"/>
                      <w:sz w:val="20"/>
                      <w:szCs w:val="20"/>
                    </w:rPr>
                  </w:pPr>
                  <w:r w:rsidRPr="004D462D">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4DF2B"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23CA1"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5B12CCE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4D38B" w14:textId="77777777" w:rsidR="004D462D" w:rsidRPr="004D462D" w:rsidRDefault="004D462D" w:rsidP="004D462D">
                  <w:pPr>
                    <w:rPr>
                      <w:color w:val="000000"/>
                      <w:sz w:val="20"/>
                      <w:szCs w:val="20"/>
                    </w:rPr>
                  </w:pPr>
                  <w:r w:rsidRPr="004D462D">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463A5" w14:textId="77777777" w:rsidR="004D462D" w:rsidRPr="004D462D" w:rsidRDefault="004D462D" w:rsidP="004D462D">
                  <w:pPr>
                    <w:jc w:val="center"/>
                    <w:rPr>
                      <w:color w:val="000000"/>
                      <w:sz w:val="20"/>
                      <w:szCs w:val="20"/>
                    </w:rPr>
                  </w:pPr>
                  <w:r w:rsidRPr="004D462D">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F9D37" w14:textId="77777777" w:rsidR="004D462D" w:rsidRPr="004D462D" w:rsidRDefault="004D462D" w:rsidP="004D462D">
                  <w:pPr>
                    <w:jc w:val="center"/>
                    <w:rPr>
                      <w:color w:val="000000"/>
                      <w:sz w:val="20"/>
                      <w:szCs w:val="20"/>
                      <w:lang w:val="ru-RU"/>
                    </w:rPr>
                  </w:pPr>
                  <w:r w:rsidRPr="004D462D">
                    <w:rPr>
                      <w:color w:val="000000"/>
                      <w:sz w:val="20"/>
                      <w:szCs w:val="20"/>
                      <w:lang w:val="ru-RU"/>
                    </w:rPr>
                    <w:t>57504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F0C97" w14:textId="77777777" w:rsidR="004D462D" w:rsidRPr="004D462D" w:rsidRDefault="004D462D" w:rsidP="004D462D">
                  <w:pPr>
                    <w:jc w:val="center"/>
                    <w:rPr>
                      <w:color w:val="000000"/>
                      <w:sz w:val="20"/>
                      <w:szCs w:val="20"/>
                    </w:rPr>
                  </w:pPr>
                  <w:r w:rsidRPr="004D462D">
                    <w:rPr>
                      <w:color w:val="000000"/>
                      <w:sz w:val="20"/>
                      <w:szCs w:val="20"/>
                    </w:rPr>
                    <w:t>34348</w:t>
                  </w:r>
                </w:p>
              </w:tc>
            </w:tr>
            <w:tr w:rsidR="004D462D" w:rsidRPr="004D462D" w14:paraId="72AEE6C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AAD46" w14:textId="77777777" w:rsidR="004D462D" w:rsidRPr="00271BDE" w:rsidRDefault="004D462D" w:rsidP="004D462D">
                  <w:pPr>
                    <w:rPr>
                      <w:color w:val="000000"/>
                      <w:sz w:val="20"/>
                      <w:szCs w:val="20"/>
                      <w:lang w:val="ru-RU"/>
                    </w:rPr>
                  </w:pPr>
                  <w:r w:rsidRPr="00271BDE">
                    <w:rPr>
                      <w:color w:val="000000"/>
                      <w:sz w:val="20"/>
                      <w:szCs w:val="20"/>
                      <w:lang w:val="ru-RU"/>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658F4" w14:textId="77777777" w:rsidR="004D462D" w:rsidRPr="004D462D" w:rsidRDefault="004D462D" w:rsidP="004D462D">
                  <w:pPr>
                    <w:jc w:val="center"/>
                    <w:rPr>
                      <w:color w:val="000000"/>
                      <w:sz w:val="20"/>
                      <w:szCs w:val="20"/>
                    </w:rPr>
                  </w:pPr>
                  <w:r w:rsidRPr="004D462D">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F72A9"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EBE80"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21C4C16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83590" w14:textId="77777777" w:rsidR="004D462D" w:rsidRPr="004D462D" w:rsidRDefault="004D462D" w:rsidP="004D462D">
                  <w:pPr>
                    <w:rPr>
                      <w:color w:val="000000"/>
                      <w:sz w:val="20"/>
                      <w:szCs w:val="20"/>
                    </w:rPr>
                  </w:pPr>
                  <w:r w:rsidRPr="004D462D">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BA411" w14:textId="77777777" w:rsidR="004D462D" w:rsidRPr="004D462D" w:rsidRDefault="004D462D" w:rsidP="004D462D">
                  <w:pPr>
                    <w:jc w:val="center"/>
                    <w:rPr>
                      <w:color w:val="000000"/>
                      <w:sz w:val="20"/>
                      <w:szCs w:val="20"/>
                    </w:rPr>
                  </w:pPr>
                  <w:r w:rsidRPr="004D462D">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1CFFA" w14:textId="77777777" w:rsidR="004D462D" w:rsidRPr="004D462D" w:rsidRDefault="004D462D" w:rsidP="004D462D">
                  <w:pPr>
                    <w:jc w:val="center"/>
                    <w:rPr>
                      <w:color w:val="000000"/>
                      <w:sz w:val="20"/>
                      <w:szCs w:val="20"/>
                      <w:lang w:val="ru-RU"/>
                    </w:rPr>
                  </w:pPr>
                  <w:r w:rsidRPr="004D462D">
                    <w:rPr>
                      <w:color w:val="000000"/>
                      <w:sz w:val="20"/>
                      <w:szCs w:val="20"/>
                      <w:lang w:val="ru-RU"/>
                    </w:rPr>
                    <w:t>20484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4A5AC" w14:textId="77777777" w:rsidR="004D462D" w:rsidRPr="004D462D" w:rsidRDefault="004D462D" w:rsidP="004D462D">
                  <w:pPr>
                    <w:jc w:val="center"/>
                    <w:rPr>
                      <w:color w:val="000000"/>
                      <w:sz w:val="20"/>
                      <w:szCs w:val="20"/>
                    </w:rPr>
                  </w:pPr>
                  <w:r w:rsidRPr="004D462D">
                    <w:rPr>
                      <w:color w:val="000000"/>
                      <w:sz w:val="20"/>
                      <w:szCs w:val="20"/>
                    </w:rPr>
                    <w:t>28291</w:t>
                  </w:r>
                </w:p>
              </w:tc>
            </w:tr>
            <w:tr w:rsidR="004D462D" w:rsidRPr="004D462D" w14:paraId="6B8E144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D5BE0" w14:textId="77777777" w:rsidR="004D462D" w:rsidRPr="004D462D" w:rsidRDefault="004D462D" w:rsidP="004D462D">
                  <w:pPr>
                    <w:rPr>
                      <w:color w:val="000000"/>
                      <w:sz w:val="20"/>
                      <w:szCs w:val="20"/>
                    </w:rPr>
                  </w:pPr>
                  <w:r w:rsidRPr="004D462D">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A5BB9" w14:textId="77777777" w:rsidR="004D462D" w:rsidRPr="004D462D" w:rsidRDefault="004D462D" w:rsidP="004D462D">
                  <w:pPr>
                    <w:jc w:val="center"/>
                    <w:rPr>
                      <w:color w:val="000000"/>
                      <w:sz w:val="20"/>
                      <w:szCs w:val="20"/>
                    </w:rPr>
                  </w:pPr>
                  <w:r w:rsidRPr="004D462D">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D7649"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4009</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FC390" w14:textId="77777777" w:rsidR="004D462D" w:rsidRPr="004D462D" w:rsidRDefault="004D462D" w:rsidP="004D462D">
                  <w:pPr>
                    <w:jc w:val="center"/>
                    <w:rPr>
                      <w:color w:val="000000"/>
                      <w:sz w:val="20"/>
                      <w:szCs w:val="20"/>
                    </w:rPr>
                  </w:pPr>
                  <w:r w:rsidRPr="004D462D">
                    <w:rPr>
                      <w:color w:val="000000"/>
                      <w:sz w:val="20"/>
                      <w:szCs w:val="20"/>
                    </w:rPr>
                    <w:t>(3784)</w:t>
                  </w:r>
                </w:p>
              </w:tc>
            </w:tr>
            <w:tr w:rsidR="004D462D" w:rsidRPr="004D462D" w14:paraId="7482D78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D8F29" w14:textId="77777777" w:rsidR="004D462D" w:rsidRPr="004D462D" w:rsidRDefault="004D462D" w:rsidP="004D462D">
                  <w:pPr>
                    <w:rPr>
                      <w:color w:val="000000"/>
                      <w:sz w:val="20"/>
                      <w:szCs w:val="20"/>
                    </w:rPr>
                  </w:pPr>
                  <w:r w:rsidRPr="004D462D">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9F2EF" w14:textId="77777777" w:rsidR="004D462D" w:rsidRPr="004D462D" w:rsidRDefault="004D462D" w:rsidP="004D462D">
                  <w:pPr>
                    <w:jc w:val="center"/>
                    <w:rPr>
                      <w:color w:val="000000"/>
                      <w:sz w:val="20"/>
                      <w:szCs w:val="20"/>
                    </w:rPr>
                  </w:pPr>
                  <w:r w:rsidRPr="004D462D">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988E7"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864</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5C3BD" w14:textId="77777777" w:rsidR="004D462D" w:rsidRPr="004D462D" w:rsidRDefault="004D462D" w:rsidP="004D462D">
                  <w:pPr>
                    <w:jc w:val="center"/>
                    <w:rPr>
                      <w:color w:val="000000"/>
                      <w:sz w:val="20"/>
                      <w:szCs w:val="20"/>
                    </w:rPr>
                  </w:pPr>
                  <w:r w:rsidRPr="004D462D">
                    <w:rPr>
                      <w:color w:val="000000"/>
                      <w:sz w:val="20"/>
                      <w:szCs w:val="20"/>
                    </w:rPr>
                    <w:t>(392 )</w:t>
                  </w:r>
                </w:p>
              </w:tc>
            </w:tr>
            <w:tr w:rsidR="004D462D" w:rsidRPr="004D462D" w14:paraId="7726F630"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2DA14" w14:textId="77777777" w:rsidR="004D462D" w:rsidRPr="004D462D" w:rsidRDefault="004D462D" w:rsidP="004D462D">
                  <w:pPr>
                    <w:rPr>
                      <w:color w:val="000000"/>
                      <w:sz w:val="20"/>
                      <w:szCs w:val="20"/>
                    </w:rPr>
                  </w:pPr>
                  <w:r w:rsidRPr="004D462D">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51AFD" w14:textId="77777777" w:rsidR="004D462D" w:rsidRPr="004D462D" w:rsidRDefault="004D462D" w:rsidP="004D462D">
                  <w:pPr>
                    <w:jc w:val="center"/>
                    <w:rPr>
                      <w:color w:val="000000"/>
                      <w:sz w:val="20"/>
                      <w:szCs w:val="20"/>
                    </w:rPr>
                  </w:pPr>
                  <w:r w:rsidRPr="004D462D">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9410F"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38976</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1E4E5" w14:textId="77777777" w:rsidR="004D462D" w:rsidRPr="004D462D" w:rsidRDefault="004D462D" w:rsidP="004D462D">
                  <w:pPr>
                    <w:jc w:val="center"/>
                    <w:rPr>
                      <w:color w:val="000000"/>
                      <w:sz w:val="20"/>
                      <w:szCs w:val="20"/>
                    </w:rPr>
                  </w:pPr>
                  <w:r w:rsidRPr="004D462D">
                    <w:rPr>
                      <w:color w:val="000000"/>
                      <w:sz w:val="20"/>
                      <w:szCs w:val="20"/>
                    </w:rPr>
                    <w:t>(</w:t>
                  </w:r>
                  <w:r w:rsidRPr="004D462D">
                    <w:rPr>
                      <w:color w:val="000000"/>
                      <w:sz w:val="20"/>
                      <w:szCs w:val="20"/>
                      <w:lang w:val="ru-RU"/>
                    </w:rPr>
                    <w:t xml:space="preserve"> </w:t>
                  </w:r>
                  <w:r w:rsidRPr="004D462D">
                    <w:rPr>
                      <w:color w:val="000000"/>
                      <w:sz w:val="20"/>
                      <w:szCs w:val="20"/>
                    </w:rPr>
                    <w:t>2324 )</w:t>
                  </w:r>
                </w:p>
              </w:tc>
            </w:tr>
            <w:tr w:rsidR="004D462D" w:rsidRPr="004D462D" w14:paraId="500D187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F76D7" w14:textId="77777777" w:rsidR="004D462D" w:rsidRPr="00271BDE" w:rsidRDefault="004D462D" w:rsidP="004D462D">
                  <w:pPr>
                    <w:rPr>
                      <w:color w:val="000000"/>
                      <w:sz w:val="20"/>
                      <w:szCs w:val="20"/>
                      <w:lang w:val="ru-RU"/>
                    </w:rPr>
                  </w:pPr>
                  <w:r w:rsidRPr="00271BDE">
                    <w:rPr>
                      <w:color w:val="000000"/>
                      <w:sz w:val="20"/>
                      <w:szCs w:val="20"/>
                      <w:lang w:val="ru-RU"/>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EE30F" w14:textId="77777777" w:rsidR="004D462D" w:rsidRPr="004D462D" w:rsidRDefault="004D462D" w:rsidP="004D462D">
                  <w:pPr>
                    <w:jc w:val="center"/>
                    <w:rPr>
                      <w:color w:val="000000"/>
                      <w:sz w:val="20"/>
                      <w:szCs w:val="20"/>
                    </w:rPr>
                  </w:pPr>
                  <w:r w:rsidRPr="004D462D">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97ED5"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376B0"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52CB766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FDDCE" w14:textId="77777777" w:rsidR="004D462D" w:rsidRPr="004D462D" w:rsidRDefault="004D462D" w:rsidP="004D462D">
                  <w:pPr>
                    <w:rPr>
                      <w:color w:val="000000"/>
                      <w:sz w:val="20"/>
                      <w:szCs w:val="20"/>
                    </w:rPr>
                  </w:pPr>
                  <w:r w:rsidRPr="004D462D">
                    <w:rPr>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CDC22" w14:textId="77777777" w:rsidR="004D462D" w:rsidRPr="004D462D" w:rsidRDefault="004D462D" w:rsidP="004D462D">
                  <w:pPr>
                    <w:jc w:val="center"/>
                    <w:rPr>
                      <w:color w:val="000000"/>
                      <w:sz w:val="20"/>
                      <w:szCs w:val="20"/>
                    </w:rPr>
                  </w:pPr>
                  <w:r w:rsidRPr="004D462D">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5FC50"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27002</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D5B7B" w14:textId="77777777" w:rsidR="004D462D" w:rsidRPr="004D462D" w:rsidRDefault="004D462D" w:rsidP="004D462D">
                  <w:pPr>
                    <w:jc w:val="center"/>
                    <w:rPr>
                      <w:color w:val="000000"/>
                      <w:sz w:val="20"/>
                      <w:szCs w:val="20"/>
                      <w:lang w:val="ru-RU"/>
                    </w:rPr>
                  </w:pPr>
                  <w:r w:rsidRPr="004D462D">
                    <w:rPr>
                      <w:color w:val="000000"/>
                      <w:sz w:val="20"/>
                      <w:szCs w:val="20"/>
                    </w:rPr>
                    <w:t xml:space="preserve">1574 </w:t>
                  </w:r>
                </w:p>
              </w:tc>
            </w:tr>
            <w:tr w:rsidR="004D462D" w:rsidRPr="004D462D" w14:paraId="662AE8E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9CC24" w14:textId="77777777" w:rsidR="004D462D" w:rsidRPr="00271BDE" w:rsidRDefault="004D462D" w:rsidP="004D462D">
                  <w:pPr>
                    <w:rPr>
                      <w:color w:val="000000"/>
                      <w:sz w:val="20"/>
                      <w:szCs w:val="20"/>
                      <w:lang w:val="ru-RU"/>
                    </w:rPr>
                  </w:pPr>
                  <w:r w:rsidRPr="00271BDE">
                    <w:rPr>
                      <w:b/>
                      <w:bCs/>
                      <w:color w:val="000000"/>
                      <w:sz w:val="20"/>
                      <w:szCs w:val="20"/>
                      <w:lang w:val="ru-RU"/>
                    </w:rPr>
                    <w:t>Фінансовий результат від операційної діяльності:</w:t>
                  </w:r>
                  <w:r w:rsidRPr="00271BDE">
                    <w:rPr>
                      <w:color w:val="000000"/>
                      <w:sz w:val="20"/>
                      <w:szCs w:val="20"/>
                      <w:lang w:val="ru-RU"/>
                    </w:rPr>
                    <w:br/>
                  </w:r>
                  <w:r w:rsidRPr="004D462D">
                    <w:rPr>
                      <w:color w:val="000000"/>
                      <w:sz w:val="20"/>
                      <w:szCs w:val="20"/>
                    </w:rPr>
                    <w:t> </w:t>
                  </w:r>
                  <w:r w:rsidRPr="00271BDE">
                    <w:rPr>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97DE8" w14:textId="77777777" w:rsidR="004D462D" w:rsidRPr="004D462D" w:rsidRDefault="004D462D" w:rsidP="004D462D">
                  <w:pPr>
                    <w:jc w:val="center"/>
                    <w:rPr>
                      <w:color w:val="000000"/>
                      <w:sz w:val="20"/>
                      <w:szCs w:val="20"/>
                    </w:rPr>
                  </w:pPr>
                  <w:r w:rsidRPr="00271BDE">
                    <w:rPr>
                      <w:color w:val="000000"/>
                      <w:sz w:val="20"/>
                      <w:szCs w:val="20"/>
                      <w:lang w:val="ru-RU"/>
                    </w:rPr>
                    <w:br/>
                  </w:r>
                  <w:r w:rsidRPr="004D462D">
                    <w:rPr>
                      <w:color w:val="000000"/>
                      <w:sz w:val="20"/>
                      <w:szCs w:val="2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01EA5" w14:textId="77777777" w:rsidR="004D462D" w:rsidRPr="004D462D" w:rsidRDefault="004D462D" w:rsidP="004D462D">
                  <w:pPr>
                    <w:jc w:val="center"/>
                    <w:rPr>
                      <w:color w:val="000000"/>
                      <w:sz w:val="20"/>
                      <w:szCs w:val="20"/>
                      <w:lang w:val="ru-RU"/>
                    </w:rPr>
                  </w:pPr>
                  <w:r w:rsidRPr="004D462D">
                    <w:rPr>
                      <w:color w:val="000000"/>
                      <w:sz w:val="20"/>
                      <w:szCs w:val="20"/>
                    </w:rPr>
                    <w:br/>
                  </w:r>
                  <w:r w:rsidRPr="004D462D">
                    <w:rPr>
                      <w:color w:val="000000"/>
                      <w:sz w:val="20"/>
                      <w:szCs w:val="20"/>
                      <w:lang w:val="ru-RU"/>
                    </w:rPr>
                    <w:t>57666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49952" w14:textId="77777777" w:rsidR="004D462D" w:rsidRPr="004D462D" w:rsidRDefault="004D462D" w:rsidP="004D462D">
                  <w:pPr>
                    <w:jc w:val="center"/>
                    <w:rPr>
                      <w:color w:val="000000"/>
                      <w:sz w:val="20"/>
                      <w:szCs w:val="20"/>
                    </w:rPr>
                  </w:pPr>
                  <w:r w:rsidRPr="004D462D">
                    <w:rPr>
                      <w:color w:val="000000"/>
                      <w:sz w:val="20"/>
                      <w:szCs w:val="20"/>
                    </w:rPr>
                    <w:br/>
                    <w:t>44379</w:t>
                  </w:r>
                </w:p>
              </w:tc>
            </w:tr>
            <w:tr w:rsidR="004D462D" w:rsidRPr="004D462D" w14:paraId="58CE452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4F6F4" w14:textId="75A9B9F5" w:rsidR="004D462D" w:rsidRPr="004D462D" w:rsidRDefault="004D462D" w:rsidP="004D462D">
                  <w:pPr>
                    <w:rPr>
                      <w:color w:val="000000"/>
                      <w:sz w:val="20"/>
                      <w:szCs w:val="20"/>
                    </w:rPr>
                  </w:pPr>
                  <w:r w:rsidRPr="004D462D">
                    <w:rPr>
                      <w:color w:val="000000"/>
                      <w:sz w:val="20"/>
                      <w:szCs w:val="20"/>
                    </w:rPr>
                    <w:t> </w:t>
                  </w:r>
                  <w:r w:rsidR="0028167A" w:rsidRPr="004D462D">
                    <w:rPr>
                      <w:color w:val="000000"/>
                      <w:sz w:val="20"/>
                      <w:szCs w:val="20"/>
                    </w:rPr>
                    <w:t>З</w:t>
                  </w:r>
                  <w:r w:rsidRPr="004D462D">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2A1BD" w14:textId="77777777" w:rsidR="004D462D" w:rsidRPr="004D462D" w:rsidRDefault="004D462D" w:rsidP="004D462D">
                  <w:pPr>
                    <w:jc w:val="center"/>
                    <w:rPr>
                      <w:color w:val="000000"/>
                      <w:sz w:val="20"/>
                      <w:szCs w:val="20"/>
                    </w:rPr>
                  </w:pPr>
                  <w:r w:rsidRPr="004D462D">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3CB38"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7EAF9"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374FF63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08657" w14:textId="77777777" w:rsidR="004D462D" w:rsidRPr="00271BDE" w:rsidRDefault="004D462D" w:rsidP="004D462D">
                  <w:pPr>
                    <w:rPr>
                      <w:color w:val="000000"/>
                      <w:sz w:val="20"/>
                      <w:szCs w:val="20"/>
                      <w:lang w:val="ru-RU"/>
                    </w:rPr>
                  </w:pPr>
                  <w:r w:rsidRPr="00271BDE">
                    <w:rPr>
                      <w:color w:val="000000"/>
                      <w:sz w:val="20"/>
                      <w:szCs w:val="20"/>
                      <w:lang w:val="ru-RU"/>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6EC43F" w14:textId="77777777" w:rsidR="004D462D" w:rsidRPr="004D462D" w:rsidRDefault="004D462D" w:rsidP="004D462D">
                  <w:pPr>
                    <w:jc w:val="center"/>
                    <w:rPr>
                      <w:color w:val="000000"/>
                      <w:sz w:val="20"/>
                      <w:szCs w:val="20"/>
                    </w:rPr>
                  </w:pPr>
                  <w:r w:rsidRPr="004D462D">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B7C79"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33B1E"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46AA6C3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49F3A" w14:textId="77777777" w:rsidR="004D462D" w:rsidRPr="004D462D" w:rsidRDefault="004D462D" w:rsidP="004D462D">
                  <w:pPr>
                    <w:rPr>
                      <w:color w:val="000000"/>
                      <w:sz w:val="20"/>
                      <w:szCs w:val="20"/>
                    </w:rPr>
                  </w:pPr>
                  <w:r w:rsidRPr="004D462D">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D3D59" w14:textId="77777777" w:rsidR="004D462D" w:rsidRPr="004D462D" w:rsidRDefault="004D462D" w:rsidP="004D462D">
                  <w:pPr>
                    <w:jc w:val="center"/>
                    <w:rPr>
                      <w:color w:val="000000"/>
                      <w:sz w:val="20"/>
                      <w:szCs w:val="20"/>
                    </w:rPr>
                  </w:pPr>
                  <w:r w:rsidRPr="004D462D">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771E6" w14:textId="77777777" w:rsidR="004D462D" w:rsidRPr="004D462D" w:rsidRDefault="004D462D" w:rsidP="004D462D">
                  <w:pPr>
                    <w:jc w:val="center"/>
                    <w:rPr>
                      <w:color w:val="000000"/>
                      <w:sz w:val="20"/>
                      <w:szCs w:val="20"/>
                      <w:lang w:val="ru-RU"/>
                    </w:rPr>
                  </w:pPr>
                  <w:r w:rsidRPr="004D462D">
                    <w:rPr>
                      <w:color w:val="000000"/>
                      <w:sz w:val="20"/>
                      <w:szCs w:val="20"/>
                      <w:lang w:val="ru-RU"/>
                    </w:rPr>
                    <w:t>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9540F" w14:textId="77777777" w:rsidR="004D462D" w:rsidRPr="004D462D" w:rsidRDefault="004D462D" w:rsidP="004D462D">
                  <w:pPr>
                    <w:jc w:val="center"/>
                    <w:rPr>
                      <w:color w:val="000000"/>
                      <w:sz w:val="20"/>
                      <w:szCs w:val="20"/>
                    </w:rPr>
                  </w:pPr>
                  <w:r w:rsidRPr="004D462D">
                    <w:rPr>
                      <w:color w:val="000000"/>
                      <w:sz w:val="20"/>
                      <w:szCs w:val="20"/>
                    </w:rPr>
                    <w:t>418</w:t>
                  </w:r>
                </w:p>
              </w:tc>
            </w:tr>
            <w:tr w:rsidR="004D462D" w:rsidRPr="004D462D" w14:paraId="021A6990"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062644" w14:textId="77777777" w:rsidR="004D462D" w:rsidRPr="004D462D" w:rsidRDefault="004D462D" w:rsidP="004D462D">
                  <w:pPr>
                    <w:rPr>
                      <w:color w:val="000000"/>
                      <w:sz w:val="20"/>
                      <w:szCs w:val="20"/>
                    </w:rPr>
                  </w:pPr>
                  <w:r w:rsidRPr="004D462D">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F6CB0D" w14:textId="77777777" w:rsidR="004D462D" w:rsidRPr="004D462D" w:rsidRDefault="004D462D" w:rsidP="004D462D">
                  <w:pPr>
                    <w:jc w:val="center"/>
                    <w:rPr>
                      <w:color w:val="000000"/>
                      <w:sz w:val="20"/>
                      <w:szCs w:val="20"/>
                    </w:rPr>
                  </w:pPr>
                  <w:r w:rsidRPr="004D462D">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8B573"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5BCD8" w14:textId="77777777" w:rsidR="004D462D" w:rsidRPr="004D462D" w:rsidRDefault="004D462D" w:rsidP="004D462D">
                  <w:pPr>
                    <w:jc w:val="center"/>
                    <w:rPr>
                      <w:color w:val="000000"/>
                      <w:sz w:val="20"/>
                      <w:szCs w:val="20"/>
                      <w:lang w:val="ru-RU"/>
                    </w:rPr>
                  </w:pPr>
                  <w:r w:rsidRPr="004D462D">
                    <w:rPr>
                      <w:color w:val="000000"/>
                      <w:sz w:val="20"/>
                      <w:szCs w:val="20"/>
                      <w:lang w:val="ru-RU"/>
                    </w:rPr>
                    <w:t>0</w:t>
                  </w:r>
                </w:p>
              </w:tc>
            </w:tr>
            <w:tr w:rsidR="004D462D" w:rsidRPr="004D462D" w14:paraId="0D9A24F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06A8A" w14:textId="77777777" w:rsidR="004D462D" w:rsidRPr="004D462D" w:rsidRDefault="004D462D" w:rsidP="004D462D">
                  <w:pPr>
                    <w:rPr>
                      <w:color w:val="000000"/>
                      <w:sz w:val="20"/>
                      <w:szCs w:val="20"/>
                    </w:rPr>
                  </w:pPr>
                  <w:r w:rsidRPr="004D462D">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416F1" w14:textId="77777777" w:rsidR="004D462D" w:rsidRPr="004D462D" w:rsidRDefault="004D462D" w:rsidP="004D462D">
                  <w:pPr>
                    <w:jc w:val="center"/>
                    <w:rPr>
                      <w:color w:val="000000"/>
                      <w:sz w:val="20"/>
                      <w:szCs w:val="20"/>
                    </w:rPr>
                  </w:pPr>
                  <w:r w:rsidRPr="004D462D">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0C7C2"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C3DC2"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22C0A03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95B11" w14:textId="77777777" w:rsidR="004D462D" w:rsidRPr="004D462D" w:rsidRDefault="004D462D" w:rsidP="004D462D">
                  <w:pPr>
                    <w:rPr>
                      <w:color w:val="000000"/>
                      <w:sz w:val="20"/>
                      <w:szCs w:val="20"/>
                    </w:rPr>
                  </w:pPr>
                  <w:r w:rsidRPr="004D462D">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7899F" w14:textId="77777777" w:rsidR="004D462D" w:rsidRPr="004D462D" w:rsidRDefault="004D462D" w:rsidP="004D462D">
                  <w:pPr>
                    <w:jc w:val="center"/>
                    <w:rPr>
                      <w:color w:val="000000"/>
                      <w:sz w:val="20"/>
                      <w:szCs w:val="20"/>
                    </w:rPr>
                  </w:pPr>
                  <w:r w:rsidRPr="004D462D">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768B7"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31682</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8E0B1" w14:textId="77777777" w:rsidR="004D462D" w:rsidRPr="004D462D" w:rsidRDefault="004D462D" w:rsidP="004D462D">
                  <w:pPr>
                    <w:jc w:val="center"/>
                    <w:rPr>
                      <w:color w:val="000000"/>
                      <w:sz w:val="20"/>
                      <w:szCs w:val="20"/>
                    </w:rPr>
                  </w:pPr>
                  <w:r w:rsidRPr="004D462D">
                    <w:rPr>
                      <w:color w:val="000000"/>
                      <w:sz w:val="20"/>
                      <w:szCs w:val="20"/>
                    </w:rPr>
                    <w:t>(31138 )</w:t>
                  </w:r>
                </w:p>
              </w:tc>
            </w:tr>
            <w:tr w:rsidR="004D462D" w:rsidRPr="004D462D" w14:paraId="593AAFE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F6DD8" w14:textId="77777777" w:rsidR="004D462D" w:rsidRPr="00271BDE" w:rsidRDefault="004D462D" w:rsidP="004D462D">
                  <w:pPr>
                    <w:rPr>
                      <w:color w:val="000000"/>
                      <w:sz w:val="20"/>
                      <w:szCs w:val="20"/>
                      <w:lang w:val="ru-RU"/>
                    </w:rPr>
                  </w:pPr>
                  <w:r w:rsidRPr="00271BDE">
                    <w:rPr>
                      <w:color w:val="000000"/>
                      <w:sz w:val="20"/>
                      <w:szCs w:val="20"/>
                      <w:lang w:val="ru-RU"/>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5C7B7" w14:textId="77777777" w:rsidR="004D462D" w:rsidRPr="004D462D" w:rsidRDefault="004D462D" w:rsidP="004D462D">
                  <w:pPr>
                    <w:jc w:val="center"/>
                    <w:rPr>
                      <w:color w:val="000000"/>
                      <w:sz w:val="20"/>
                      <w:szCs w:val="20"/>
                    </w:rPr>
                  </w:pPr>
                  <w:r w:rsidRPr="004D462D">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BA5ED"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D9450B"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2D6D580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C1DE5" w14:textId="77777777" w:rsidR="004D462D" w:rsidRPr="004D462D" w:rsidRDefault="004D462D" w:rsidP="004D462D">
                  <w:pPr>
                    <w:rPr>
                      <w:color w:val="000000"/>
                      <w:sz w:val="20"/>
                      <w:szCs w:val="20"/>
                    </w:rPr>
                  </w:pPr>
                  <w:r w:rsidRPr="004D462D">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3AB44" w14:textId="77777777" w:rsidR="004D462D" w:rsidRPr="004D462D" w:rsidRDefault="004D462D" w:rsidP="004D462D">
                  <w:pPr>
                    <w:jc w:val="center"/>
                    <w:rPr>
                      <w:color w:val="000000"/>
                      <w:sz w:val="20"/>
                      <w:szCs w:val="20"/>
                    </w:rPr>
                  </w:pPr>
                  <w:r w:rsidRPr="004D462D">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E17B5" w14:textId="77777777" w:rsidR="004D462D" w:rsidRPr="004D462D" w:rsidRDefault="004D462D" w:rsidP="004D462D">
                  <w:pPr>
                    <w:jc w:val="center"/>
                    <w:rPr>
                      <w:color w:val="000000"/>
                      <w:sz w:val="20"/>
                      <w:szCs w:val="20"/>
                    </w:rPr>
                  </w:pPr>
                  <w:r w:rsidRPr="004D462D">
                    <w:rPr>
                      <w:color w:val="000000"/>
                      <w:sz w:val="20"/>
                      <w:szCs w:val="20"/>
                    </w:rPr>
                    <w:t xml:space="preserve">( </w:t>
                  </w:r>
                  <w:r w:rsidRPr="004D462D">
                    <w:rPr>
                      <w:color w:val="000000"/>
                      <w:sz w:val="20"/>
                      <w:szCs w:val="20"/>
                      <w:lang w:val="ru-RU"/>
                    </w:rPr>
                    <w:t>901</w:t>
                  </w:r>
                  <w:r w:rsidRPr="004D462D">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069F2" w14:textId="77777777" w:rsidR="004D462D" w:rsidRPr="004D462D" w:rsidRDefault="004D462D" w:rsidP="004D462D">
                  <w:pPr>
                    <w:jc w:val="center"/>
                    <w:rPr>
                      <w:color w:val="000000"/>
                      <w:sz w:val="20"/>
                      <w:szCs w:val="20"/>
                    </w:rPr>
                  </w:pPr>
                  <w:r w:rsidRPr="004D462D">
                    <w:rPr>
                      <w:color w:val="000000"/>
                      <w:sz w:val="20"/>
                      <w:szCs w:val="20"/>
                    </w:rPr>
                    <w:t>(787 )</w:t>
                  </w:r>
                </w:p>
              </w:tc>
            </w:tr>
            <w:tr w:rsidR="004D462D" w:rsidRPr="004D462D" w14:paraId="5A28B71C"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7130E" w14:textId="77777777" w:rsidR="004D462D" w:rsidRPr="00271BDE" w:rsidRDefault="004D462D" w:rsidP="004D462D">
                  <w:pPr>
                    <w:rPr>
                      <w:color w:val="000000"/>
                      <w:sz w:val="20"/>
                      <w:szCs w:val="20"/>
                      <w:lang w:val="ru-RU"/>
                    </w:rPr>
                  </w:pPr>
                  <w:r w:rsidRPr="00271BDE">
                    <w:rPr>
                      <w:color w:val="000000"/>
                      <w:sz w:val="20"/>
                      <w:szCs w:val="20"/>
                      <w:lang w:val="ru-RU"/>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2EC5C" w14:textId="77777777" w:rsidR="004D462D" w:rsidRPr="004D462D" w:rsidRDefault="004D462D" w:rsidP="004D462D">
                  <w:pPr>
                    <w:jc w:val="center"/>
                    <w:rPr>
                      <w:color w:val="000000"/>
                      <w:sz w:val="20"/>
                      <w:szCs w:val="20"/>
                    </w:rPr>
                  </w:pPr>
                  <w:r w:rsidRPr="004D462D">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24AF4"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2620F"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4B5F9CB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588F5" w14:textId="77777777" w:rsidR="004D462D" w:rsidRPr="00271BDE" w:rsidRDefault="004D462D" w:rsidP="004D462D">
                  <w:pPr>
                    <w:rPr>
                      <w:color w:val="000000"/>
                      <w:sz w:val="20"/>
                      <w:szCs w:val="20"/>
                      <w:lang w:val="ru-RU"/>
                    </w:rPr>
                  </w:pPr>
                  <w:r w:rsidRPr="00271BDE">
                    <w:rPr>
                      <w:b/>
                      <w:bCs/>
                      <w:color w:val="000000"/>
                      <w:sz w:val="20"/>
                      <w:szCs w:val="20"/>
                      <w:lang w:val="ru-RU"/>
                    </w:rPr>
                    <w:t>Фінансовий результат до оподаткування:</w:t>
                  </w:r>
                  <w:r w:rsidRPr="00271BDE">
                    <w:rPr>
                      <w:color w:val="000000"/>
                      <w:sz w:val="20"/>
                      <w:szCs w:val="20"/>
                      <w:lang w:val="ru-RU"/>
                    </w:rPr>
                    <w:br/>
                  </w:r>
                  <w:r w:rsidRPr="004D462D">
                    <w:rPr>
                      <w:color w:val="000000"/>
                      <w:sz w:val="20"/>
                      <w:szCs w:val="20"/>
                    </w:rPr>
                    <w:t> </w:t>
                  </w:r>
                  <w:r w:rsidRPr="00271BDE">
                    <w:rPr>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40C66" w14:textId="77777777" w:rsidR="004D462D" w:rsidRPr="004D462D" w:rsidRDefault="004D462D" w:rsidP="004D462D">
                  <w:pPr>
                    <w:jc w:val="center"/>
                    <w:rPr>
                      <w:color w:val="000000"/>
                      <w:sz w:val="20"/>
                      <w:szCs w:val="20"/>
                    </w:rPr>
                  </w:pPr>
                  <w:r w:rsidRPr="00271BDE">
                    <w:rPr>
                      <w:color w:val="000000"/>
                      <w:sz w:val="20"/>
                      <w:szCs w:val="20"/>
                      <w:lang w:val="ru-RU"/>
                    </w:rPr>
                    <w:br/>
                  </w:r>
                  <w:r w:rsidRPr="004D462D">
                    <w:rPr>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C8663" w14:textId="77777777" w:rsidR="004D462D" w:rsidRPr="004D462D" w:rsidRDefault="004D462D" w:rsidP="004D462D">
                  <w:pPr>
                    <w:jc w:val="center"/>
                    <w:rPr>
                      <w:color w:val="000000"/>
                      <w:sz w:val="20"/>
                      <w:szCs w:val="20"/>
                      <w:lang w:val="ru-RU"/>
                    </w:rPr>
                  </w:pPr>
                  <w:r w:rsidRPr="004D462D">
                    <w:rPr>
                      <w:color w:val="000000"/>
                      <w:sz w:val="20"/>
                      <w:szCs w:val="20"/>
                    </w:rPr>
                    <w:br/>
                  </w:r>
                  <w:r w:rsidRPr="004D462D">
                    <w:rPr>
                      <w:color w:val="000000"/>
                      <w:sz w:val="20"/>
                      <w:szCs w:val="20"/>
                      <w:lang w:val="ru-RU"/>
                    </w:rPr>
                    <w:t>25634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C5BEE" w14:textId="77777777" w:rsidR="004D462D" w:rsidRPr="004D462D" w:rsidRDefault="004D462D" w:rsidP="004D462D">
                  <w:pPr>
                    <w:jc w:val="center"/>
                    <w:rPr>
                      <w:color w:val="000000"/>
                      <w:sz w:val="20"/>
                      <w:szCs w:val="20"/>
                    </w:rPr>
                  </w:pPr>
                  <w:r w:rsidRPr="004D462D">
                    <w:rPr>
                      <w:color w:val="000000"/>
                      <w:sz w:val="20"/>
                      <w:szCs w:val="20"/>
                    </w:rPr>
                    <w:br/>
                    <w:t>12872</w:t>
                  </w:r>
                </w:p>
              </w:tc>
            </w:tr>
            <w:tr w:rsidR="004D462D" w:rsidRPr="004D462D" w14:paraId="294FA4D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CF26D" w14:textId="108DA863" w:rsidR="004D462D" w:rsidRPr="004D462D" w:rsidRDefault="004D462D" w:rsidP="004D462D">
                  <w:pPr>
                    <w:rPr>
                      <w:color w:val="000000"/>
                      <w:sz w:val="20"/>
                      <w:szCs w:val="20"/>
                    </w:rPr>
                  </w:pPr>
                  <w:r w:rsidRPr="004D462D">
                    <w:rPr>
                      <w:color w:val="000000"/>
                      <w:sz w:val="20"/>
                      <w:szCs w:val="20"/>
                    </w:rPr>
                    <w:t> </w:t>
                  </w:r>
                  <w:r w:rsidR="0028167A" w:rsidRPr="004D462D">
                    <w:rPr>
                      <w:color w:val="000000"/>
                      <w:sz w:val="20"/>
                      <w:szCs w:val="20"/>
                    </w:rPr>
                    <w:t>З</w:t>
                  </w:r>
                  <w:r w:rsidRPr="004D462D">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D0B6D" w14:textId="77777777" w:rsidR="004D462D" w:rsidRPr="004D462D" w:rsidRDefault="004D462D" w:rsidP="004D462D">
                  <w:pPr>
                    <w:jc w:val="center"/>
                    <w:rPr>
                      <w:color w:val="000000"/>
                      <w:sz w:val="20"/>
                      <w:szCs w:val="20"/>
                    </w:rPr>
                  </w:pPr>
                  <w:r w:rsidRPr="004D462D">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C278C"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35DC42" w14:textId="77777777" w:rsidR="004D462D" w:rsidRPr="004D462D" w:rsidRDefault="004D462D" w:rsidP="004D462D">
                  <w:pPr>
                    <w:jc w:val="center"/>
                    <w:rPr>
                      <w:color w:val="000000"/>
                      <w:sz w:val="20"/>
                      <w:szCs w:val="20"/>
                    </w:rPr>
                  </w:pPr>
                  <w:r w:rsidRPr="004D462D">
                    <w:rPr>
                      <w:color w:val="000000"/>
                      <w:sz w:val="20"/>
                      <w:szCs w:val="20"/>
                    </w:rPr>
                    <w:t>( 0 )</w:t>
                  </w:r>
                </w:p>
              </w:tc>
            </w:tr>
            <w:tr w:rsidR="004D462D" w:rsidRPr="004D462D" w14:paraId="5DCBB16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4D121" w14:textId="77777777" w:rsidR="004D462D" w:rsidRPr="00271BDE" w:rsidRDefault="004D462D" w:rsidP="004D462D">
                  <w:pPr>
                    <w:rPr>
                      <w:color w:val="000000"/>
                      <w:sz w:val="20"/>
                      <w:szCs w:val="20"/>
                      <w:lang w:val="ru-RU"/>
                    </w:rPr>
                  </w:pPr>
                  <w:r w:rsidRPr="00271BDE">
                    <w:rPr>
                      <w:color w:val="000000"/>
                      <w:sz w:val="20"/>
                      <w:szCs w:val="20"/>
                      <w:lang w:val="ru-RU"/>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7E22F" w14:textId="77777777" w:rsidR="004D462D" w:rsidRPr="004D462D" w:rsidRDefault="004D462D" w:rsidP="004D462D">
                  <w:pPr>
                    <w:jc w:val="center"/>
                    <w:rPr>
                      <w:color w:val="000000"/>
                      <w:sz w:val="20"/>
                      <w:szCs w:val="20"/>
                    </w:rPr>
                  </w:pPr>
                  <w:r w:rsidRPr="004D462D">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D2760"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C62EB"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5FC27DF8"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29DB4" w14:textId="77777777" w:rsidR="004D462D" w:rsidRPr="004D462D" w:rsidRDefault="004D462D" w:rsidP="004D462D">
                  <w:pPr>
                    <w:rPr>
                      <w:color w:val="000000"/>
                      <w:sz w:val="20"/>
                      <w:szCs w:val="20"/>
                    </w:rPr>
                  </w:pPr>
                  <w:r w:rsidRPr="004D462D">
                    <w:rPr>
                      <w:color w:val="000000"/>
                      <w:sz w:val="20"/>
                      <w:szCs w:val="20"/>
                    </w:rPr>
                    <w:lastRenderedPageBreak/>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8ECF0" w14:textId="77777777" w:rsidR="004D462D" w:rsidRPr="004D462D" w:rsidRDefault="004D462D" w:rsidP="004D462D">
                  <w:pPr>
                    <w:jc w:val="center"/>
                    <w:rPr>
                      <w:color w:val="000000"/>
                      <w:sz w:val="20"/>
                      <w:szCs w:val="20"/>
                    </w:rPr>
                  </w:pPr>
                  <w:r w:rsidRPr="004D462D">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69844"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C43D0"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681E3A72"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77327" w14:textId="77777777" w:rsidR="004D462D" w:rsidRPr="004D462D" w:rsidRDefault="004D462D" w:rsidP="004D462D">
                  <w:pPr>
                    <w:rPr>
                      <w:color w:val="000000"/>
                      <w:sz w:val="20"/>
                      <w:szCs w:val="20"/>
                    </w:rPr>
                  </w:pPr>
                  <w:r w:rsidRPr="004D462D">
                    <w:rPr>
                      <w:b/>
                      <w:bCs/>
                      <w:color w:val="000000"/>
                      <w:sz w:val="20"/>
                      <w:szCs w:val="20"/>
                    </w:rPr>
                    <w:t>Чистий фінансовий результат:</w:t>
                  </w:r>
                  <w:r w:rsidRPr="004D462D">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973C2" w14:textId="77777777" w:rsidR="004D462D" w:rsidRPr="004D462D" w:rsidRDefault="004D462D" w:rsidP="004D462D">
                  <w:pPr>
                    <w:jc w:val="center"/>
                    <w:rPr>
                      <w:color w:val="000000"/>
                      <w:sz w:val="20"/>
                      <w:szCs w:val="20"/>
                    </w:rPr>
                  </w:pPr>
                  <w:r w:rsidRPr="004D462D">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ADC73" w14:textId="77777777" w:rsidR="004D462D" w:rsidRPr="004D462D" w:rsidRDefault="004D462D" w:rsidP="004D462D">
                  <w:pPr>
                    <w:jc w:val="center"/>
                    <w:rPr>
                      <w:color w:val="000000"/>
                      <w:sz w:val="20"/>
                      <w:szCs w:val="20"/>
                      <w:lang w:val="ru-RU"/>
                    </w:rPr>
                  </w:pPr>
                  <w:r w:rsidRPr="004D462D">
                    <w:rPr>
                      <w:color w:val="000000"/>
                      <w:sz w:val="20"/>
                      <w:szCs w:val="20"/>
                    </w:rPr>
                    <w:br/>
                  </w:r>
                  <w:r w:rsidRPr="004D462D">
                    <w:rPr>
                      <w:color w:val="000000"/>
                      <w:sz w:val="20"/>
                      <w:szCs w:val="20"/>
                      <w:lang w:val="ru-RU"/>
                    </w:rPr>
                    <w:t>25634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8151A" w14:textId="77777777" w:rsidR="004D462D" w:rsidRPr="004D462D" w:rsidRDefault="004D462D" w:rsidP="004D462D">
                  <w:pPr>
                    <w:jc w:val="center"/>
                    <w:rPr>
                      <w:color w:val="000000"/>
                      <w:sz w:val="20"/>
                      <w:szCs w:val="20"/>
                    </w:rPr>
                  </w:pPr>
                  <w:r w:rsidRPr="004D462D">
                    <w:rPr>
                      <w:color w:val="000000"/>
                      <w:sz w:val="20"/>
                      <w:szCs w:val="20"/>
                    </w:rPr>
                    <w:br/>
                    <w:t>12872</w:t>
                  </w:r>
                </w:p>
              </w:tc>
            </w:tr>
            <w:tr w:rsidR="004D462D" w:rsidRPr="004D462D" w14:paraId="2D98E71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50380" w14:textId="79D769A3" w:rsidR="004D462D" w:rsidRPr="004D462D" w:rsidRDefault="004D462D" w:rsidP="004D462D">
                  <w:pPr>
                    <w:rPr>
                      <w:color w:val="000000"/>
                      <w:sz w:val="20"/>
                      <w:szCs w:val="20"/>
                    </w:rPr>
                  </w:pPr>
                  <w:r w:rsidRPr="004D462D">
                    <w:rPr>
                      <w:color w:val="000000"/>
                      <w:sz w:val="20"/>
                      <w:szCs w:val="20"/>
                    </w:rPr>
                    <w:t> </w:t>
                  </w:r>
                  <w:r w:rsidR="0028167A" w:rsidRPr="004D462D">
                    <w:rPr>
                      <w:color w:val="000000"/>
                      <w:sz w:val="20"/>
                      <w:szCs w:val="20"/>
                    </w:rPr>
                    <w:t>З</w:t>
                  </w:r>
                  <w:r w:rsidRPr="004D462D">
                    <w:rPr>
                      <w:color w:val="000000"/>
                      <w:sz w:val="20"/>
                      <w:szCs w:val="20"/>
                    </w:rPr>
                    <w:t>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43F69" w14:textId="77777777" w:rsidR="004D462D" w:rsidRPr="004D462D" w:rsidRDefault="004D462D" w:rsidP="004D462D">
                  <w:pPr>
                    <w:jc w:val="center"/>
                    <w:rPr>
                      <w:color w:val="000000"/>
                      <w:sz w:val="20"/>
                      <w:szCs w:val="20"/>
                    </w:rPr>
                  </w:pPr>
                  <w:r w:rsidRPr="004D462D">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166ED" w14:textId="77777777" w:rsidR="004D462D" w:rsidRPr="004D462D" w:rsidRDefault="004D462D" w:rsidP="004D462D">
                  <w:pPr>
                    <w:jc w:val="center"/>
                    <w:rPr>
                      <w:color w:val="000000"/>
                      <w:sz w:val="20"/>
                      <w:szCs w:val="20"/>
                    </w:rPr>
                  </w:pPr>
                  <w:r w:rsidRPr="004D462D">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66C64" w14:textId="77777777" w:rsidR="004D462D" w:rsidRPr="004D462D" w:rsidRDefault="004D462D" w:rsidP="004D462D">
                  <w:pPr>
                    <w:jc w:val="center"/>
                    <w:rPr>
                      <w:color w:val="000000"/>
                      <w:sz w:val="20"/>
                      <w:szCs w:val="20"/>
                    </w:rPr>
                  </w:pPr>
                  <w:r w:rsidRPr="004D462D">
                    <w:rPr>
                      <w:color w:val="000000"/>
                      <w:sz w:val="20"/>
                      <w:szCs w:val="20"/>
                    </w:rPr>
                    <w:t>( 0 )</w:t>
                  </w:r>
                </w:p>
              </w:tc>
            </w:tr>
          </w:tbl>
          <w:p w14:paraId="5DE5F7A7" w14:textId="77777777" w:rsidR="004D462D" w:rsidRPr="004D462D" w:rsidRDefault="004D462D" w:rsidP="004D462D">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4D462D" w:rsidRPr="004D462D" w14:paraId="656509D9" w14:textId="77777777" w:rsidTr="00271BDE">
              <w:tc>
                <w:tcPr>
                  <w:tcW w:w="0" w:type="auto"/>
                  <w:tcBorders>
                    <w:top w:val="nil"/>
                    <w:left w:val="nil"/>
                    <w:bottom w:val="nil"/>
                    <w:right w:val="nil"/>
                  </w:tcBorders>
                  <w:tcMar>
                    <w:top w:w="60" w:type="dxa"/>
                    <w:left w:w="60" w:type="dxa"/>
                    <w:bottom w:w="60" w:type="dxa"/>
                    <w:right w:w="60" w:type="dxa"/>
                  </w:tcMar>
                  <w:hideMark/>
                </w:tcPr>
                <w:p w14:paraId="5A5AB881" w14:textId="77777777" w:rsidR="004D462D" w:rsidRPr="004D462D" w:rsidRDefault="004D462D" w:rsidP="004D462D">
                  <w:pPr>
                    <w:jc w:val="center"/>
                    <w:rPr>
                      <w:color w:val="000000"/>
                      <w:sz w:val="20"/>
                      <w:szCs w:val="20"/>
                    </w:rPr>
                  </w:pPr>
                  <w:r w:rsidRPr="004D462D">
                    <w:rPr>
                      <w:color w:val="000000"/>
                      <w:sz w:val="20"/>
                      <w:szCs w:val="20"/>
                    </w:rPr>
                    <w:t>II. СУКУПНИЙ ДОХІД</w:t>
                  </w:r>
                </w:p>
              </w:tc>
            </w:tr>
          </w:tbl>
          <w:p w14:paraId="7037B3A1" w14:textId="77777777" w:rsidR="004D462D" w:rsidRPr="004D462D" w:rsidRDefault="004D462D" w:rsidP="004D462D">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4D462D" w:rsidRPr="006A3A6F" w14:paraId="485AC683"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3139D" w14:textId="77777777" w:rsidR="004D462D" w:rsidRPr="004D462D" w:rsidRDefault="004D462D" w:rsidP="004D462D">
                  <w:pPr>
                    <w:jc w:val="center"/>
                    <w:rPr>
                      <w:b/>
                      <w:bCs/>
                      <w:color w:val="000000"/>
                      <w:sz w:val="20"/>
                      <w:szCs w:val="20"/>
                    </w:rPr>
                  </w:pPr>
                  <w:r w:rsidRPr="004D462D">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425B5" w14:textId="77777777" w:rsidR="004D462D" w:rsidRPr="004D462D" w:rsidRDefault="004D462D" w:rsidP="004D462D">
                  <w:pPr>
                    <w:jc w:val="center"/>
                    <w:rPr>
                      <w:b/>
                      <w:bCs/>
                      <w:color w:val="000000"/>
                      <w:sz w:val="20"/>
                      <w:szCs w:val="20"/>
                    </w:rPr>
                  </w:pPr>
                  <w:r w:rsidRPr="004D462D">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76905" w14:textId="77777777" w:rsidR="004D462D" w:rsidRPr="004D462D" w:rsidRDefault="004D462D" w:rsidP="004D462D">
                  <w:pPr>
                    <w:jc w:val="center"/>
                    <w:rPr>
                      <w:b/>
                      <w:bCs/>
                      <w:color w:val="000000"/>
                      <w:sz w:val="20"/>
                      <w:szCs w:val="20"/>
                    </w:rPr>
                  </w:pPr>
                  <w:r w:rsidRPr="004D462D">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4BD9A" w14:textId="77777777" w:rsidR="004D462D" w:rsidRPr="00271BDE" w:rsidRDefault="004D462D" w:rsidP="004D462D">
                  <w:pPr>
                    <w:jc w:val="center"/>
                    <w:rPr>
                      <w:b/>
                      <w:bCs/>
                      <w:color w:val="000000"/>
                      <w:sz w:val="20"/>
                      <w:szCs w:val="20"/>
                      <w:lang w:val="ru-RU"/>
                    </w:rPr>
                  </w:pPr>
                  <w:r w:rsidRPr="00271BDE">
                    <w:rPr>
                      <w:b/>
                      <w:bCs/>
                      <w:color w:val="000000"/>
                      <w:sz w:val="20"/>
                      <w:szCs w:val="20"/>
                      <w:lang w:val="ru-RU"/>
                    </w:rPr>
                    <w:t>За аналогічний період попереднього року</w:t>
                  </w:r>
                </w:p>
              </w:tc>
            </w:tr>
            <w:tr w:rsidR="004D462D" w:rsidRPr="004D462D" w14:paraId="0C07A47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E7C4F" w14:textId="77777777" w:rsidR="004D462D" w:rsidRPr="004D462D" w:rsidRDefault="004D462D" w:rsidP="004D462D">
                  <w:pPr>
                    <w:rPr>
                      <w:color w:val="000000"/>
                      <w:sz w:val="20"/>
                      <w:szCs w:val="20"/>
                    </w:rPr>
                  </w:pPr>
                  <w:r w:rsidRPr="004D462D">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3D20B" w14:textId="77777777" w:rsidR="004D462D" w:rsidRPr="004D462D" w:rsidRDefault="004D462D" w:rsidP="004D462D">
                  <w:pPr>
                    <w:jc w:val="center"/>
                    <w:rPr>
                      <w:color w:val="000000"/>
                      <w:sz w:val="20"/>
                      <w:szCs w:val="20"/>
                    </w:rPr>
                  </w:pPr>
                  <w:r w:rsidRPr="004D462D">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DC6B0" w14:textId="77777777" w:rsidR="004D462D" w:rsidRPr="004D462D" w:rsidRDefault="004D462D" w:rsidP="004D462D">
                  <w:pPr>
                    <w:jc w:val="center"/>
                    <w:rPr>
                      <w:color w:val="000000"/>
                      <w:sz w:val="20"/>
                      <w:szCs w:val="20"/>
                      <w:lang w:val="ru-RU"/>
                    </w:rPr>
                  </w:pPr>
                  <w:r w:rsidRPr="004D462D">
                    <w:rPr>
                      <w:color w:val="000000"/>
                      <w:sz w:val="20"/>
                      <w:szCs w:val="20"/>
                      <w:lang w:val="ru-RU"/>
                    </w:rPr>
                    <w:t>24260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C2DD9"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4808673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E3444" w14:textId="77777777" w:rsidR="004D462D" w:rsidRPr="004D462D" w:rsidRDefault="004D462D" w:rsidP="004D462D">
                  <w:pPr>
                    <w:rPr>
                      <w:color w:val="000000"/>
                      <w:sz w:val="20"/>
                      <w:szCs w:val="20"/>
                    </w:rPr>
                  </w:pPr>
                  <w:r w:rsidRPr="004D462D">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7DAEA" w14:textId="77777777" w:rsidR="004D462D" w:rsidRPr="004D462D" w:rsidRDefault="004D462D" w:rsidP="004D462D">
                  <w:pPr>
                    <w:jc w:val="center"/>
                    <w:rPr>
                      <w:color w:val="000000"/>
                      <w:sz w:val="20"/>
                      <w:szCs w:val="20"/>
                    </w:rPr>
                  </w:pPr>
                  <w:r w:rsidRPr="004D462D">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5FE0D"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017A8"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6DECE2C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B9081" w14:textId="77777777" w:rsidR="004D462D" w:rsidRPr="004D462D" w:rsidRDefault="004D462D" w:rsidP="004D462D">
                  <w:pPr>
                    <w:rPr>
                      <w:color w:val="000000"/>
                      <w:sz w:val="20"/>
                      <w:szCs w:val="20"/>
                    </w:rPr>
                  </w:pPr>
                  <w:r w:rsidRPr="004D462D">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36634" w14:textId="77777777" w:rsidR="004D462D" w:rsidRPr="004D462D" w:rsidRDefault="004D462D" w:rsidP="004D462D">
                  <w:pPr>
                    <w:jc w:val="center"/>
                    <w:rPr>
                      <w:color w:val="000000"/>
                      <w:sz w:val="20"/>
                      <w:szCs w:val="20"/>
                    </w:rPr>
                  </w:pPr>
                  <w:r w:rsidRPr="004D462D">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49B5A"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8A9F5"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419FCBBD"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611FE" w14:textId="77777777" w:rsidR="004D462D" w:rsidRPr="00271BDE" w:rsidRDefault="004D462D" w:rsidP="004D462D">
                  <w:pPr>
                    <w:rPr>
                      <w:color w:val="000000"/>
                      <w:sz w:val="20"/>
                      <w:szCs w:val="20"/>
                      <w:lang w:val="ru-RU"/>
                    </w:rPr>
                  </w:pPr>
                  <w:r w:rsidRPr="00271BDE">
                    <w:rPr>
                      <w:color w:val="000000"/>
                      <w:sz w:val="20"/>
                      <w:szCs w:val="20"/>
                      <w:lang w:val="ru-RU"/>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ACFB3D" w14:textId="77777777" w:rsidR="004D462D" w:rsidRPr="004D462D" w:rsidRDefault="004D462D" w:rsidP="004D462D">
                  <w:pPr>
                    <w:jc w:val="center"/>
                    <w:rPr>
                      <w:color w:val="000000"/>
                      <w:sz w:val="20"/>
                      <w:szCs w:val="20"/>
                    </w:rPr>
                  </w:pPr>
                  <w:r w:rsidRPr="004D462D">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F3552"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D3C52"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5B7DD8DE"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7E31C" w14:textId="77777777" w:rsidR="004D462D" w:rsidRPr="004D462D" w:rsidRDefault="004D462D" w:rsidP="004D462D">
                  <w:pPr>
                    <w:rPr>
                      <w:color w:val="000000"/>
                      <w:sz w:val="20"/>
                      <w:szCs w:val="20"/>
                    </w:rPr>
                  </w:pPr>
                  <w:r w:rsidRPr="004D462D">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06DA9" w14:textId="77777777" w:rsidR="004D462D" w:rsidRPr="004D462D" w:rsidRDefault="004D462D" w:rsidP="004D462D">
                  <w:pPr>
                    <w:jc w:val="center"/>
                    <w:rPr>
                      <w:color w:val="000000"/>
                      <w:sz w:val="20"/>
                      <w:szCs w:val="20"/>
                    </w:rPr>
                  </w:pPr>
                  <w:r w:rsidRPr="004D462D">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BA09E"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DBE65"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11BB0B2F"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5B4FD" w14:textId="77777777" w:rsidR="004D462D" w:rsidRPr="00271BDE" w:rsidRDefault="004D462D" w:rsidP="004D462D">
                  <w:pPr>
                    <w:rPr>
                      <w:b/>
                      <w:bCs/>
                      <w:color w:val="000000"/>
                      <w:sz w:val="20"/>
                      <w:szCs w:val="20"/>
                      <w:lang w:val="ru-RU"/>
                    </w:rPr>
                  </w:pPr>
                  <w:r w:rsidRPr="00271BDE">
                    <w:rPr>
                      <w:b/>
                      <w:bCs/>
                      <w:color w:val="000000"/>
                      <w:sz w:val="20"/>
                      <w:szCs w:val="20"/>
                      <w:lang w:val="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D0D73" w14:textId="77777777" w:rsidR="004D462D" w:rsidRPr="004D462D" w:rsidRDefault="004D462D" w:rsidP="004D462D">
                  <w:pPr>
                    <w:jc w:val="center"/>
                    <w:rPr>
                      <w:b/>
                      <w:bCs/>
                      <w:color w:val="000000"/>
                      <w:sz w:val="20"/>
                      <w:szCs w:val="20"/>
                    </w:rPr>
                  </w:pPr>
                  <w:r w:rsidRPr="004D462D">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9CFD0" w14:textId="77777777" w:rsidR="004D462D" w:rsidRPr="004D462D" w:rsidRDefault="004D462D" w:rsidP="004D462D">
                  <w:pPr>
                    <w:jc w:val="center"/>
                    <w:rPr>
                      <w:b/>
                      <w:bCs/>
                      <w:color w:val="000000"/>
                      <w:sz w:val="20"/>
                      <w:szCs w:val="20"/>
                      <w:lang w:val="ru-RU"/>
                    </w:rPr>
                  </w:pPr>
                  <w:r w:rsidRPr="004D462D">
                    <w:rPr>
                      <w:b/>
                      <w:bCs/>
                      <w:color w:val="000000"/>
                      <w:sz w:val="20"/>
                      <w:szCs w:val="20"/>
                      <w:lang w:val="ru-RU"/>
                    </w:rPr>
                    <w:t>24260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65301" w14:textId="77777777" w:rsidR="004D462D" w:rsidRPr="004D462D" w:rsidRDefault="004D462D" w:rsidP="004D462D">
                  <w:pPr>
                    <w:jc w:val="center"/>
                    <w:rPr>
                      <w:b/>
                      <w:bCs/>
                      <w:color w:val="000000"/>
                      <w:sz w:val="20"/>
                      <w:szCs w:val="20"/>
                    </w:rPr>
                  </w:pPr>
                  <w:r w:rsidRPr="004D462D">
                    <w:rPr>
                      <w:b/>
                      <w:bCs/>
                      <w:color w:val="000000"/>
                      <w:sz w:val="20"/>
                      <w:szCs w:val="20"/>
                    </w:rPr>
                    <w:t>0</w:t>
                  </w:r>
                </w:p>
              </w:tc>
            </w:tr>
            <w:tr w:rsidR="004D462D" w:rsidRPr="004D462D" w14:paraId="4C5BB12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8B7EE" w14:textId="77777777" w:rsidR="004D462D" w:rsidRPr="00271BDE" w:rsidRDefault="004D462D" w:rsidP="004D462D">
                  <w:pPr>
                    <w:rPr>
                      <w:color w:val="000000"/>
                      <w:sz w:val="20"/>
                      <w:szCs w:val="20"/>
                      <w:lang w:val="ru-RU"/>
                    </w:rPr>
                  </w:pPr>
                  <w:r w:rsidRPr="00271BDE">
                    <w:rPr>
                      <w:color w:val="000000"/>
                      <w:sz w:val="20"/>
                      <w:szCs w:val="20"/>
                      <w:lang w:val="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50599" w14:textId="77777777" w:rsidR="004D462D" w:rsidRPr="004D462D" w:rsidRDefault="004D462D" w:rsidP="004D462D">
                  <w:pPr>
                    <w:jc w:val="center"/>
                    <w:rPr>
                      <w:color w:val="000000"/>
                      <w:sz w:val="20"/>
                      <w:szCs w:val="20"/>
                    </w:rPr>
                  </w:pPr>
                  <w:r w:rsidRPr="004D462D">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473C8"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A9826"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530586A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7628E" w14:textId="77777777" w:rsidR="004D462D" w:rsidRPr="00271BDE" w:rsidRDefault="004D462D" w:rsidP="004D462D">
                  <w:pPr>
                    <w:rPr>
                      <w:b/>
                      <w:bCs/>
                      <w:color w:val="000000"/>
                      <w:sz w:val="20"/>
                      <w:szCs w:val="20"/>
                      <w:lang w:val="ru-RU"/>
                    </w:rPr>
                  </w:pPr>
                  <w:r w:rsidRPr="00271BDE">
                    <w:rPr>
                      <w:b/>
                      <w:bCs/>
                      <w:color w:val="000000"/>
                      <w:sz w:val="20"/>
                      <w:szCs w:val="20"/>
                      <w:lang w:val="ru-RU"/>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CCF6E" w14:textId="77777777" w:rsidR="004D462D" w:rsidRPr="004D462D" w:rsidRDefault="004D462D" w:rsidP="004D462D">
                  <w:pPr>
                    <w:jc w:val="center"/>
                    <w:rPr>
                      <w:b/>
                      <w:bCs/>
                      <w:color w:val="000000"/>
                      <w:sz w:val="20"/>
                      <w:szCs w:val="20"/>
                    </w:rPr>
                  </w:pPr>
                  <w:r w:rsidRPr="004D462D">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2E93E3" w14:textId="77777777" w:rsidR="004D462D" w:rsidRPr="004D462D" w:rsidRDefault="004D462D" w:rsidP="004D462D">
                  <w:pPr>
                    <w:jc w:val="center"/>
                    <w:rPr>
                      <w:b/>
                      <w:bCs/>
                      <w:color w:val="000000"/>
                      <w:sz w:val="20"/>
                      <w:szCs w:val="20"/>
                      <w:lang w:val="ru-RU"/>
                    </w:rPr>
                  </w:pPr>
                  <w:r w:rsidRPr="004D462D">
                    <w:rPr>
                      <w:b/>
                      <w:bCs/>
                      <w:color w:val="000000"/>
                      <w:sz w:val="20"/>
                      <w:szCs w:val="20"/>
                      <w:lang w:val="ru-RU"/>
                    </w:rPr>
                    <w:t>24260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C5F01" w14:textId="77777777" w:rsidR="004D462D" w:rsidRPr="004D462D" w:rsidRDefault="004D462D" w:rsidP="004D462D">
                  <w:pPr>
                    <w:jc w:val="center"/>
                    <w:rPr>
                      <w:b/>
                      <w:bCs/>
                      <w:color w:val="000000"/>
                      <w:sz w:val="20"/>
                      <w:szCs w:val="20"/>
                    </w:rPr>
                  </w:pPr>
                  <w:r w:rsidRPr="004D462D">
                    <w:rPr>
                      <w:b/>
                      <w:bCs/>
                      <w:color w:val="000000"/>
                      <w:sz w:val="20"/>
                      <w:szCs w:val="20"/>
                    </w:rPr>
                    <w:t>0</w:t>
                  </w:r>
                </w:p>
              </w:tc>
            </w:tr>
            <w:tr w:rsidR="004D462D" w:rsidRPr="004D462D" w14:paraId="2988A1EB"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B6D9E" w14:textId="77777777" w:rsidR="004D462D" w:rsidRPr="00271BDE" w:rsidRDefault="004D462D" w:rsidP="004D462D">
                  <w:pPr>
                    <w:rPr>
                      <w:b/>
                      <w:bCs/>
                      <w:color w:val="000000"/>
                      <w:sz w:val="20"/>
                      <w:szCs w:val="20"/>
                      <w:lang w:val="ru-RU"/>
                    </w:rPr>
                  </w:pPr>
                  <w:r w:rsidRPr="00271BDE">
                    <w:rPr>
                      <w:b/>
                      <w:bCs/>
                      <w:color w:val="000000"/>
                      <w:sz w:val="20"/>
                      <w:szCs w:val="20"/>
                      <w:lang w:val="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8FBAC" w14:textId="77777777" w:rsidR="004D462D" w:rsidRPr="004D462D" w:rsidRDefault="004D462D" w:rsidP="004D462D">
                  <w:pPr>
                    <w:jc w:val="center"/>
                    <w:rPr>
                      <w:b/>
                      <w:bCs/>
                      <w:color w:val="000000"/>
                      <w:sz w:val="20"/>
                      <w:szCs w:val="20"/>
                    </w:rPr>
                  </w:pPr>
                  <w:r w:rsidRPr="004D462D">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BD4F1" w14:textId="77777777" w:rsidR="004D462D" w:rsidRPr="004D462D" w:rsidRDefault="004D462D" w:rsidP="004D462D">
                  <w:pPr>
                    <w:jc w:val="center"/>
                    <w:rPr>
                      <w:b/>
                      <w:bCs/>
                      <w:color w:val="000000"/>
                      <w:sz w:val="20"/>
                      <w:szCs w:val="20"/>
                      <w:lang w:val="ru-RU"/>
                    </w:rPr>
                  </w:pPr>
                  <w:r w:rsidRPr="004D462D">
                    <w:rPr>
                      <w:b/>
                      <w:bCs/>
                      <w:color w:val="000000"/>
                      <w:sz w:val="20"/>
                      <w:szCs w:val="20"/>
                      <w:lang w:val="ru-RU"/>
                    </w:rPr>
                    <w:t>49894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50B20" w14:textId="77777777" w:rsidR="004D462D" w:rsidRPr="004D462D" w:rsidRDefault="004D462D" w:rsidP="004D462D">
                  <w:pPr>
                    <w:jc w:val="center"/>
                    <w:rPr>
                      <w:b/>
                      <w:bCs/>
                      <w:color w:val="000000"/>
                      <w:sz w:val="20"/>
                      <w:szCs w:val="20"/>
                    </w:rPr>
                  </w:pPr>
                  <w:r w:rsidRPr="004D462D">
                    <w:rPr>
                      <w:b/>
                      <w:bCs/>
                      <w:color w:val="000000"/>
                      <w:sz w:val="20"/>
                      <w:szCs w:val="20"/>
                    </w:rPr>
                    <w:t>12872</w:t>
                  </w:r>
                </w:p>
              </w:tc>
            </w:tr>
          </w:tbl>
          <w:p w14:paraId="79B87F4C" w14:textId="77777777" w:rsidR="004D462D" w:rsidRPr="004D462D" w:rsidRDefault="004D462D" w:rsidP="004D462D">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4D462D" w:rsidRPr="004D462D" w14:paraId="1847C31C" w14:textId="77777777" w:rsidTr="00271BDE">
              <w:tc>
                <w:tcPr>
                  <w:tcW w:w="0" w:type="auto"/>
                  <w:tcBorders>
                    <w:top w:val="nil"/>
                    <w:left w:val="nil"/>
                    <w:bottom w:val="nil"/>
                    <w:right w:val="nil"/>
                  </w:tcBorders>
                  <w:tcMar>
                    <w:top w:w="60" w:type="dxa"/>
                    <w:left w:w="60" w:type="dxa"/>
                    <w:bottom w:w="60" w:type="dxa"/>
                    <w:right w:w="60" w:type="dxa"/>
                  </w:tcMar>
                  <w:hideMark/>
                </w:tcPr>
                <w:p w14:paraId="35F87907" w14:textId="77777777" w:rsidR="004D462D" w:rsidRPr="004D462D" w:rsidRDefault="004D462D" w:rsidP="004D462D">
                  <w:pPr>
                    <w:jc w:val="center"/>
                    <w:rPr>
                      <w:color w:val="000000"/>
                      <w:sz w:val="20"/>
                      <w:szCs w:val="20"/>
                    </w:rPr>
                  </w:pPr>
                  <w:r w:rsidRPr="004D462D">
                    <w:rPr>
                      <w:color w:val="000000"/>
                      <w:sz w:val="20"/>
                      <w:szCs w:val="20"/>
                    </w:rPr>
                    <w:t>III. ЕЛЕМЕНТИ ОПЕРАЦІЙНИХ ВИТРАТ</w:t>
                  </w:r>
                </w:p>
              </w:tc>
            </w:tr>
          </w:tbl>
          <w:p w14:paraId="1414BA2E" w14:textId="77777777" w:rsidR="004D462D" w:rsidRPr="004D462D" w:rsidRDefault="004D462D" w:rsidP="004D462D">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4D462D" w:rsidRPr="004D462D" w14:paraId="38BDE2C6"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7223E" w14:textId="77777777" w:rsidR="004D462D" w:rsidRPr="004D462D" w:rsidRDefault="004D462D" w:rsidP="004D462D">
                  <w:pPr>
                    <w:rPr>
                      <w:color w:val="000000"/>
                      <w:sz w:val="20"/>
                      <w:szCs w:val="20"/>
                    </w:rPr>
                  </w:pPr>
                  <w:r w:rsidRPr="004D462D">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992D2" w14:textId="77777777" w:rsidR="004D462D" w:rsidRPr="004D462D" w:rsidRDefault="004D462D" w:rsidP="004D462D">
                  <w:pPr>
                    <w:jc w:val="center"/>
                    <w:rPr>
                      <w:color w:val="000000"/>
                      <w:sz w:val="20"/>
                      <w:szCs w:val="20"/>
                    </w:rPr>
                  </w:pPr>
                  <w:r w:rsidRPr="004D462D">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F24427" w14:textId="77777777" w:rsidR="004D462D" w:rsidRPr="004D462D" w:rsidRDefault="004D462D" w:rsidP="004D462D">
                  <w:pPr>
                    <w:jc w:val="center"/>
                    <w:rPr>
                      <w:color w:val="000000"/>
                      <w:sz w:val="20"/>
                      <w:szCs w:val="20"/>
                      <w:lang w:val="ru-RU"/>
                    </w:rPr>
                  </w:pPr>
                  <w:r w:rsidRPr="004D462D">
                    <w:rPr>
                      <w:color w:val="000000"/>
                      <w:sz w:val="20"/>
                      <w:szCs w:val="20"/>
                      <w:lang w:val="ru-RU"/>
                    </w:rPr>
                    <w:t>66484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D590B" w14:textId="77777777" w:rsidR="004D462D" w:rsidRPr="004D462D" w:rsidRDefault="004D462D" w:rsidP="004D462D">
                  <w:pPr>
                    <w:jc w:val="center"/>
                    <w:rPr>
                      <w:color w:val="000000"/>
                      <w:sz w:val="20"/>
                      <w:szCs w:val="20"/>
                    </w:rPr>
                  </w:pPr>
                  <w:r w:rsidRPr="004D462D">
                    <w:rPr>
                      <w:color w:val="000000"/>
                      <w:sz w:val="20"/>
                      <w:szCs w:val="20"/>
                    </w:rPr>
                    <w:t>43050</w:t>
                  </w:r>
                </w:p>
              </w:tc>
            </w:tr>
            <w:tr w:rsidR="004D462D" w:rsidRPr="004D462D" w14:paraId="6DC89B16"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18F6F" w14:textId="77777777" w:rsidR="004D462D" w:rsidRPr="004D462D" w:rsidRDefault="004D462D" w:rsidP="004D462D">
                  <w:pPr>
                    <w:rPr>
                      <w:color w:val="000000"/>
                      <w:sz w:val="20"/>
                      <w:szCs w:val="20"/>
                    </w:rPr>
                  </w:pPr>
                  <w:r w:rsidRPr="004D462D">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8766F" w14:textId="77777777" w:rsidR="004D462D" w:rsidRPr="004D462D" w:rsidRDefault="004D462D" w:rsidP="004D462D">
                  <w:pPr>
                    <w:jc w:val="center"/>
                    <w:rPr>
                      <w:color w:val="000000"/>
                      <w:sz w:val="20"/>
                      <w:szCs w:val="20"/>
                    </w:rPr>
                  </w:pPr>
                  <w:r w:rsidRPr="004D462D">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44364" w14:textId="77777777" w:rsidR="004D462D" w:rsidRPr="004D462D" w:rsidRDefault="004D462D" w:rsidP="004D462D">
                  <w:pPr>
                    <w:jc w:val="center"/>
                    <w:rPr>
                      <w:color w:val="000000"/>
                      <w:sz w:val="20"/>
                      <w:szCs w:val="20"/>
                      <w:lang w:val="ru-RU"/>
                    </w:rPr>
                  </w:pPr>
                  <w:r w:rsidRPr="004D462D">
                    <w:rPr>
                      <w:color w:val="000000"/>
                      <w:sz w:val="20"/>
                      <w:szCs w:val="20"/>
                      <w:lang w:val="ru-RU"/>
                    </w:rPr>
                    <w:t>5301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9F63F" w14:textId="77777777" w:rsidR="004D462D" w:rsidRPr="004D462D" w:rsidRDefault="004D462D" w:rsidP="004D462D">
                  <w:pPr>
                    <w:jc w:val="center"/>
                    <w:rPr>
                      <w:color w:val="000000"/>
                      <w:sz w:val="20"/>
                      <w:szCs w:val="20"/>
                    </w:rPr>
                  </w:pPr>
                  <w:r w:rsidRPr="004D462D">
                    <w:rPr>
                      <w:color w:val="000000"/>
                      <w:sz w:val="20"/>
                      <w:szCs w:val="20"/>
                    </w:rPr>
                    <w:t>5009</w:t>
                  </w:r>
                </w:p>
              </w:tc>
            </w:tr>
            <w:tr w:rsidR="004D462D" w:rsidRPr="004D462D" w14:paraId="4BC1303A"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290C8" w14:textId="77777777" w:rsidR="004D462D" w:rsidRPr="004D462D" w:rsidRDefault="004D462D" w:rsidP="004D462D">
                  <w:pPr>
                    <w:rPr>
                      <w:color w:val="000000"/>
                      <w:sz w:val="20"/>
                      <w:szCs w:val="20"/>
                    </w:rPr>
                  </w:pPr>
                  <w:r w:rsidRPr="004D462D">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910D0" w14:textId="77777777" w:rsidR="004D462D" w:rsidRPr="004D462D" w:rsidRDefault="004D462D" w:rsidP="004D462D">
                  <w:pPr>
                    <w:jc w:val="center"/>
                    <w:rPr>
                      <w:color w:val="000000"/>
                      <w:sz w:val="20"/>
                      <w:szCs w:val="20"/>
                    </w:rPr>
                  </w:pPr>
                  <w:r w:rsidRPr="004D462D">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6D255" w14:textId="77777777" w:rsidR="004D462D" w:rsidRPr="004D462D" w:rsidRDefault="004D462D" w:rsidP="004D462D">
                  <w:pPr>
                    <w:jc w:val="center"/>
                    <w:rPr>
                      <w:color w:val="000000"/>
                      <w:sz w:val="20"/>
                      <w:szCs w:val="20"/>
                      <w:lang w:val="ru-RU"/>
                    </w:rPr>
                  </w:pPr>
                  <w:r w:rsidRPr="004D462D">
                    <w:rPr>
                      <w:color w:val="000000"/>
                      <w:sz w:val="20"/>
                      <w:szCs w:val="20"/>
                      <w:lang w:val="ru-RU"/>
                    </w:rPr>
                    <w:t>1789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FC765" w14:textId="77777777" w:rsidR="004D462D" w:rsidRPr="004D462D" w:rsidRDefault="004D462D" w:rsidP="004D462D">
                  <w:pPr>
                    <w:jc w:val="center"/>
                    <w:rPr>
                      <w:color w:val="000000"/>
                      <w:sz w:val="20"/>
                      <w:szCs w:val="20"/>
                    </w:rPr>
                  </w:pPr>
                  <w:r w:rsidRPr="004D462D">
                    <w:rPr>
                      <w:color w:val="000000"/>
                      <w:sz w:val="20"/>
                      <w:szCs w:val="20"/>
                    </w:rPr>
                    <w:t>1648</w:t>
                  </w:r>
                </w:p>
              </w:tc>
            </w:tr>
            <w:tr w:rsidR="004D462D" w:rsidRPr="004D462D" w14:paraId="2207C603"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4064C" w14:textId="77777777" w:rsidR="004D462D" w:rsidRPr="004D462D" w:rsidRDefault="004D462D" w:rsidP="004D462D">
                  <w:pPr>
                    <w:rPr>
                      <w:color w:val="000000"/>
                      <w:sz w:val="20"/>
                      <w:szCs w:val="20"/>
                    </w:rPr>
                  </w:pPr>
                  <w:r w:rsidRPr="004D462D">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27AA9" w14:textId="77777777" w:rsidR="004D462D" w:rsidRPr="004D462D" w:rsidRDefault="004D462D" w:rsidP="004D462D">
                  <w:pPr>
                    <w:jc w:val="center"/>
                    <w:rPr>
                      <w:color w:val="000000"/>
                      <w:sz w:val="20"/>
                      <w:szCs w:val="20"/>
                    </w:rPr>
                  </w:pPr>
                  <w:r w:rsidRPr="004D462D">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87233" w14:textId="77777777" w:rsidR="004D462D" w:rsidRPr="004D462D" w:rsidRDefault="004D462D" w:rsidP="004D462D">
                  <w:pPr>
                    <w:jc w:val="center"/>
                    <w:rPr>
                      <w:color w:val="000000"/>
                      <w:sz w:val="20"/>
                      <w:szCs w:val="20"/>
                      <w:lang w:val="ru-RU"/>
                    </w:rPr>
                  </w:pPr>
                  <w:r w:rsidRPr="004D462D">
                    <w:rPr>
                      <w:color w:val="000000"/>
                      <w:sz w:val="20"/>
                      <w:szCs w:val="20"/>
                      <w:lang w:val="ru-RU"/>
                    </w:rPr>
                    <w:t>5465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1C8F9" w14:textId="77777777" w:rsidR="004D462D" w:rsidRPr="004D462D" w:rsidRDefault="004D462D" w:rsidP="004D462D">
                  <w:pPr>
                    <w:jc w:val="center"/>
                    <w:rPr>
                      <w:color w:val="000000"/>
                      <w:sz w:val="20"/>
                      <w:szCs w:val="20"/>
                    </w:rPr>
                  </w:pPr>
                  <w:r w:rsidRPr="004D462D">
                    <w:rPr>
                      <w:color w:val="000000"/>
                      <w:sz w:val="20"/>
                      <w:szCs w:val="20"/>
                    </w:rPr>
                    <w:t>4053</w:t>
                  </w:r>
                </w:p>
              </w:tc>
            </w:tr>
            <w:tr w:rsidR="004D462D" w:rsidRPr="004D462D" w14:paraId="772E98B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4147E" w14:textId="77777777" w:rsidR="004D462D" w:rsidRPr="004D462D" w:rsidRDefault="004D462D" w:rsidP="004D462D">
                  <w:pPr>
                    <w:rPr>
                      <w:color w:val="000000"/>
                      <w:sz w:val="20"/>
                      <w:szCs w:val="20"/>
                    </w:rPr>
                  </w:pPr>
                  <w:r w:rsidRPr="004D462D">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2F07B" w14:textId="77777777" w:rsidR="004D462D" w:rsidRPr="004D462D" w:rsidRDefault="004D462D" w:rsidP="004D462D">
                  <w:pPr>
                    <w:jc w:val="center"/>
                    <w:rPr>
                      <w:color w:val="000000"/>
                      <w:sz w:val="20"/>
                      <w:szCs w:val="20"/>
                    </w:rPr>
                  </w:pPr>
                  <w:r w:rsidRPr="004D462D">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055D4" w14:textId="77777777" w:rsidR="004D462D" w:rsidRPr="004D462D" w:rsidRDefault="004D462D" w:rsidP="004D462D">
                  <w:pPr>
                    <w:jc w:val="center"/>
                    <w:rPr>
                      <w:color w:val="000000"/>
                      <w:sz w:val="20"/>
                      <w:szCs w:val="20"/>
                      <w:lang w:val="ru-RU"/>
                    </w:rPr>
                  </w:pPr>
                  <w:r w:rsidRPr="004D462D">
                    <w:rPr>
                      <w:color w:val="000000"/>
                      <w:sz w:val="20"/>
                      <w:szCs w:val="20"/>
                      <w:lang w:val="ru-RU"/>
                    </w:rPr>
                    <w:t>63519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99A3A" w14:textId="77777777" w:rsidR="004D462D" w:rsidRPr="004D462D" w:rsidRDefault="004D462D" w:rsidP="004D462D">
                  <w:pPr>
                    <w:jc w:val="center"/>
                    <w:rPr>
                      <w:color w:val="000000"/>
                      <w:sz w:val="20"/>
                      <w:szCs w:val="20"/>
                    </w:rPr>
                  </w:pPr>
                  <w:r w:rsidRPr="004D462D">
                    <w:rPr>
                      <w:color w:val="000000"/>
                      <w:sz w:val="20"/>
                      <w:szCs w:val="20"/>
                    </w:rPr>
                    <w:t>43966</w:t>
                  </w:r>
                </w:p>
              </w:tc>
            </w:tr>
            <w:tr w:rsidR="004D462D" w:rsidRPr="004D462D" w14:paraId="55FDFB34"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53856" w14:textId="77777777" w:rsidR="004D462D" w:rsidRPr="004D462D" w:rsidRDefault="004D462D" w:rsidP="004D462D">
                  <w:pPr>
                    <w:rPr>
                      <w:b/>
                      <w:bCs/>
                      <w:color w:val="000000"/>
                      <w:sz w:val="20"/>
                      <w:szCs w:val="20"/>
                    </w:rPr>
                  </w:pPr>
                  <w:r w:rsidRPr="004D462D">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F1A53" w14:textId="77777777" w:rsidR="004D462D" w:rsidRPr="004D462D" w:rsidRDefault="004D462D" w:rsidP="004D462D">
                  <w:pPr>
                    <w:jc w:val="center"/>
                    <w:rPr>
                      <w:b/>
                      <w:bCs/>
                      <w:color w:val="000000"/>
                      <w:sz w:val="20"/>
                      <w:szCs w:val="20"/>
                    </w:rPr>
                  </w:pPr>
                  <w:r w:rsidRPr="004D462D">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1CF40" w14:textId="77777777" w:rsidR="004D462D" w:rsidRPr="004D462D" w:rsidRDefault="004D462D" w:rsidP="004D462D">
                  <w:pPr>
                    <w:jc w:val="center"/>
                    <w:rPr>
                      <w:b/>
                      <w:bCs/>
                      <w:color w:val="000000"/>
                      <w:sz w:val="20"/>
                      <w:szCs w:val="20"/>
                      <w:lang w:val="ru-RU"/>
                    </w:rPr>
                  </w:pPr>
                  <w:r w:rsidRPr="004D462D">
                    <w:rPr>
                      <w:b/>
                      <w:bCs/>
                      <w:color w:val="000000"/>
                      <w:sz w:val="20"/>
                      <w:szCs w:val="20"/>
                      <w:lang w:val="ru-RU"/>
                    </w:rPr>
                    <w:t>142558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88FB6" w14:textId="77777777" w:rsidR="004D462D" w:rsidRPr="004D462D" w:rsidRDefault="004D462D" w:rsidP="004D462D">
                  <w:pPr>
                    <w:jc w:val="center"/>
                    <w:rPr>
                      <w:b/>
                      <w:bCs/>
                      <w:color w:val="000000"/>
                      <w:sz w:val="20"/>
                      <w:szCs w:val="20"/>
                    </w:rPr>
                  </w:pPr>
                  <w:r w:rsidRPr="004D462D">
                    <w:rPr>
                      <w:b/>
                      <w:bCs/>
                      <w:color w:val="000000"/>
                      <w:sz w:val="20"/>
                      <w:szCs w:val="20"/>
                    </w:rPr>
                    <w:t>97726</w:t>
                  </w:r>
                </w:p>
              </w:tc>
            </w:tr>
          </w:tbl>
          <w:p w14:paraId="0B9ADBAD" w14:textId="77777777" w:rsidR="004D462D" w:rsidRPr="004D462D" w:rsidRDefault="004D462D" w:rsidP="004D462D">
            <w:pPr>
              <w:rPr>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939"/>
            </w:tblGrid>
            <w:tr w:rsidR="004D462D" w:rsidRPr="006A3A6F" w14:paraId="0962B21D" w14:textId="77777777" w:rsidTr="00271BDE">
              <w:tc>
                <w:tcPr>
                  <w:tcW w:w="0" w:type="auto"/>
                  <w:tcBorders>
                    <w:top w:val="nil"/>
                    <w:left w:val="nil"/>
                    <w:bottom w:val="nil"/>
                    <w:right w:val="nil"/>
                  </w:tcBorders>
                  <w:tcMar>
                    <w:top w:w="60" w:type="dxa"/>
                    <w:left w:w="60" w:type="dxa"/>
                    <w:bottom w:w="60" w:type="dxa"/>
                    <w:right w:w="60" w:type="dxa"/>
                  </w:tcMar>
                  <w:hideMark/>
                </w:tcPr>
                <w:p w14:paraId="4EEA30E5" w14:textId="77777777" w:rsidR="004D462D" w:rsidRPr="00271BDE" w:rsidRDefault="004D462D" w:rsidP="004D462D">
                  <w:pPr>
                    <w:jc w:val="center"/>
                    <w:rPr>
                      <w:color w:val="000000"/>
                      <w:sz w:val="20"/>
                      <w:szCs w:val="20"/>
                      <w:lang w:val="ru-RU"/>
                    </w:rPr>
                  </w:pPr>
                  <w:r w:rsidRPr="00271BDE">
                    <w:rPr>
                      <w:color w:val="000000"/>
                      <w:sz w:val="20"/>
                      <w:szCs w:val="20"/>
                      <w:lang w:val="ru-RU"/>
                    </w:rPr>
                    <w:t>І</w:t>
                  </w:r>
                  <w:r w:rsidRPr="004D462D">
                    <w:rPr>
                      <w:color w:val="000000"/>
                      <w:sz w:val="20"/>
                      <w:szCs w:val="20"/>
                    </w:rPr>
                    <w:t>V</w:t>
                  </w:r>
                  <w:r w:rsidRPr="00271BDE">
                    <w:rPr>
                      <w:color w:val="000000"/>
                      <w:sz w:val="20"/>
                      <w:szCs w:val="20"/>
                      <w:lang w:val="ru-RU"/>
                    </w:rPr>
                    <w:t>. РОЗРАХУНОК ПОКАЗНИКІВ ПРИБУТКОВОСТІ АКЦІЙ</w:t>
                  </w:r>
                </w:p>
              </w:tc>
            </w:tr>
          </w:tbl>
          <w:p w14:paraId="2A57ABBF" w14:textId="77777777" w:rsidR="004D462D" w:rsidRPr="004D462D" w:rsidRDefault="004D462D" w:rsidP="004D462D">
            <w:pPr>
              <w:rPr>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961"/>
              <w:gridCol w:w="992"/>
              <w:gridCol w:w="1985"/>
              <w:gridCol w:w="1985"/>
            </w:tblGrid>
            <w:tr w:rsidR="004D462D" w:rsidRPr="004D462D" w14:paraId="36B1C2C5" w14:textId="77777777" w:rsidTr="00271BD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4947C" w14:textId="77777777" w:rsidR="004D462D" w:rsidRPr="004D462D" w:rsidRDefault="004D462D" w:rsidP="004D462D">
                  <w:pPr>
                    <w:rPr>
                      <w:color w:val="000000"/>
                      <w:sz w:val="20"/>
                      <w:szCs w:val="20"/>
                    </w:rPr>
                  </w:pPr>
                  <w:r w:rsidRPr="004D462D">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10136" w14:textId="77777777" w:rsidR="004D462D" w:rsidRPr="004D462D" w:rsidRDefault="004D462D" w:rsidP="004D462D">
                  <w:pPr>
                    <w:jc w:val="center"/>
                    <w:rPr>
                      <w:color w:val="000000"/>
                      <w:sz w:val="20"/>
                      <w:szCs w:val="20"/>
                    </w:rPr>
                  </w:pPr>
                  <w:r w:rsidRPr="004D462D">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835E2" w14:textId="77777777" w:rsidR="004D462D" w:rsidRPr="004D462D" w:rsidRDefault="004D462D" w:rsidP="004D462D">
                  <w:pPr>
                    <w:jc w:val="center"/>
                    <w:rPr>
                      <w:color w:val="000000"/>
                      <w:sz w:val="20"/>
                      <w:szCs w:val="20"/>
                    </w:rPr>
                  </w:pPr>
                  <w:r w:rsidRPr="004D462D">
                    <w:rPr>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7E8FA"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0EE01E4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9D475" w14:textId="77777777" w:rsidR="004D462D" w:rsidRPr="00271BDE" w:rsidRDefault="004D462D" w:rsidP="004D462D">
                  <w:pPr>
                    <w:rPr>
                      <w:color w:val="000000"/>
                      <w:sz w:val="20"/>
                      <w:szCs w:val="20"/>
                      <w:lang w:val="ru-RU"/>
                    </w:rPr>
                  </w:pPr>
                  <w:r w:rsidRPr="00271BDE">
                    <w:rPr>
                      <w:color w:val="000000"/>
                      <w:sz w:val="20"/>
                      <w:szCs w:val="20"/>
                      <w:lang w:val="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884FD" w14:textId="77777777" w:rsidR="004D462D" w:rsidRPr="004D462D" w:rsidRDefault="004D462D" w:rsidP="004D462D">
                  <w:pPr>
                    <w:jc w:val="center"/>
                    <w:rPr>
                      <w:color w:val="000000"/>
                      <w:sz w:val="20"/>
                      <w:szCs w:val="20"/>
                    </w:rPr>
                  </w:pPr>
                  <w:r w:rsidRPr="004D462D">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2BAC0"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30D41"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0550852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55A76" w14:textId="77777777" w:rsidR="004D462D" w:rsidRPr="00271BDE" w:rsidRDefault="004D462D" w:rsidP="004D462D">
                  <w:pPr>
                    <w:rPr>
                      <w:color w:val="000000"/>
                      <w:sz w:val="20"/>
                      <w:szCs w:val="20"/>
                      <w:lang w:val="ru-RU"/>
                    </w:rPr>
                  </w:pPr>
                  <w:r w:rsidRPr="00271BDE">
                    <w:rPr>
                      <w:color w:val="000000"/>
                      <w:sz w:val="20"/>
                      <w:szCs w:val="20"/>
                      <w:lang w:val="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C3935" w14:textId="77777777" w:rsidR="004D462D" w:rsidRPr="004D462D" w:rsidRDefault="004D462D" w:rsidP="004D462D">
                  <w:pPr>
                    <w:jc w:val="center"/>
                    <w:rPr>
                      <w:color w:val="000000"/>
                      <w:sz w:val="20"/>
                      <w:szCs w:val="20"/>
                    </w:rPr>
                  </w:pPr>
                  <w:r w:rsidRPr="004D462D">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B8602"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1002C"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322C2119"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11BF4" w14:textId="77777777" w:rsidR="004D462D" w:rsidRPr="00271BDE" w:rsidRDefault="004D462D" w:rsidP="004D462D">
                  <w:pPr>
                    <w:rPr>
                      <w:color w:val="000000"/>
                      <w:sz w:val="20"/>
                      <w:szCs w:val="20"/>
                      <w:lang w:val="ru-RU"/>
                    </w:rPr>
                  </w:pPr>
                  <w:r w:rsidRPr="00271BDE">
                    <w:rPr>
                      <w:color w:val="000000"/>
                      <w:sz w:val="20"/>
                      <w:szCs w:val="20"/>
                      <w:lang w:val="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6A6A56" w14:textId="77777777" w:rsidR="004D462D" w:rsidRPr="004D462D" w:rsidRDefault="004D462D" w:rsidP="004D462D">
                  <w:pPr>
                    <w:jc w:val="center"/>
                    <w:rPr>
                      <w:color w:val="000000"/>
                      <w:sz w:val="20"/>
                      <w:szCs w:val="20"/>
                    </w:rPr>
                  </w:pPr>
                  <w:r w:rsidRPr="004D462D">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E211C"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90E07" w14:textId="77777777" w:rsidR="004D462D" w:rsidRPr="004D462D" w:rsidRDefault="004D462D" w:rsidP="004D462D">
                  <w:pPr>
                    <w:jc w:val="center"/>
                    <w:rPr>
                      <w:color w:val="000000"/>
                      <w:sz w:val="20"/>
                      <w:szCs w:val="20"/>
                    </w:rPr>
                  </w:pPr>
                  <w:r w:rsidRPr="004D462D">
                    <w:rPr>
                      <w:color w:val="000000"/>
                      <w:sz w:val="20"/>
                      <w:szCs w:val="20"/>
                    </w:rPr>
                    <w:t>0</w:t>
                  </w:r>
                </w:p>
              </w:tc>
            </w:tr>
            <w:tr w:rsidR="004D462D" w:rsidRPr="004D462D" w14:paraId="24685B21" w14:textId="77777777" w:rsidTr="00271B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E8DFA" w14:textId="77777777" w:rsidR="004D462D" w:rsidRPr="00271BDE" w:rsidRDefault="004D462D" w:rsidP="004D462D">
                  <w:pPr>
                    <w:rPr>
                      <w:color w:val="000000"/>
                      <w:sz w:val="20"/>
                      <w:szCs w:val="20"/>
                      <w:lang w:val="ru-RU"/>
                    </w:rPr>
                  </w:pPr>
                  <w:r w:rsidRPr="00271BDE">
                    <w:rPr>
                      <w:color w:val="000000"/>
                      <w:sz w:val="20"/>
                      <w:szCs w:val="20"/>
                      <w:lang w:val="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99E1C" w14:textId="77777777" w:rsidR="004D462D" w:rsidRPr="004D462D" w:rsidRDefault="004D462D" w:rsidP="004D462D">
                  <w:pPr>
                    <w:jc w:val="center"/>
                    <w:rPr>
                      <w:color w:val="000000"/>
                      <w:sz w:val="20"/>
                      <w:szCs w:val="20"/>
                    </w:rPr>
                  </w:pPr>
                  <w:r w:rsidRPr="004D462D">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3A6C4" w14:textId="77777777" w:rsidR="004D462D" w:rsidRPr="004D462D" w:rsidRDefault="004D462D" w:rsidP="004D462D">
                  <w:pPr>
                    <w:jc w:val="center"/>
                    <w:rPr>
                      <w:color w:val="000000"/>
                      <w:sz w:val="20"/>
                      <w:szCs w:val="20"/>
                    </w:rPr>
                  </w:pPr>
                  <w:r w:rsidRPr="004D462D">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153CA" w14:textId="77777777" w:rsidR="004D462D" w:rsidRPr="004D462D" w:rsidRDefault="004D462D" w:rsidP="004D462D">
                  <w:pPr>
                    <w:jc w:val="center"/>
                    <w:rPr>
                      <w:color w:val="000000"/>
                      <w:sz w:val="20"/>
                      <w:szCs w:val="20"/>
                    </w:rPr>
                  </w:pPr>
                  <w:r w:rsidRPr="004D462D">
                    <w:rPr>
                      <w:color w:val="000000"/>
                      <w:sz w:val="20"/>
                      <w:szCs w:val="20"/>
                    </w:rPr>
                    <w:t>0</w:t>
                  </w:r>
                </w:p>
              </w:tc>
            </w:tr>
          </w:tbl>
          <w:p w14:paraId="5803B51F" w14:textId="77777777" w:rsidR="005B3DBC" w:rsidRPr="006A4FF2" w:rsidRDefault="005B3DBC"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4D462D" w:rsidRPr="00533D8D" w14:paraId="5816A7AB" w14:textId="77777777" w:rsidTr="0028167A">
        <w:tc>
          <w:tcPr>
            <w:tcW w:w="9954" w:type="dxa"/>
            <w:gridSpan w:val="2"/>
            <w:tcBorders>
              <w:top w:val="single" w:sz="6" w:space="0" w:color="000000"/>
              <w:left w:val="single" w:sz="6" w:space="0" w:color="000000"/>
              <w:bottom w:val="single" w:sz="6" w:space="0" w:color="000000"/>
              <w:right w:val="single" w:sz="6" w:space="0" w:color="000000"/>
            </w:tcBorders>
          </w:tcPr>
          <w:p w14:paraId="0B2CFDF0" w14:textId="77777777" w:rsidR="004D462D" w:rsidRPr="006A4FF2" w:rsidRDefault="004D462D" w:rsidP="006A4FF2">
            <w:pPr>
              <w:pStyle w:val="rvps14"/>
              <w:spacing w:before="0" w:beforeAutospacing="0" w:after="0" w:afterAutospacing="0"/>
              <w:ind w:left="224" w:right="281"/>
              <w:textAlignment w:val="baseline"/>
              <w:rPr>
                <w:rStyle w:val="rvts82"/>
                <w:b/>
                <w:color w:val="000000"/>
                <w:bdr w:val="none" w:sz="0" w:space="0" w:color="auto" w:frame="1"/>
                <w:lang w:val="uk-UA"/>
              </w:rPr>
            </w:pPr>
          </w:p>
        </w:tc>
      </w:tr>
      <w:tr w:rsidR="0028167A" w:rsidRPr="006A3A6F" w14:paraId="3E46EF4E" w14:textId="77777777" w:rsidTr="0028167A">
        <w:tc>
          <w:tcPr>
            <w:tcW w:w="419" w:type="dxa"/>
            <w:vMerge w:val="restart"/>
            <w:tcBorders>
              <w:top w:val="single" w:sz="6" w:space="0" w:color="000000"/>
              <w:left w:val="single" w:sz="6" w:space="0" w:color="000000"/>
              <w:right w:val="single" w:sz="6" w:space="0" w:color="000000"/>
            </w:tcBorders>
            <w:hideMark/>
          </w:tcPr>
          <w:p w14:paraId="271F18F6" w14:textId="27F0495D" w:rsidR="0028167A" w:rsidRPr="006A4FF2" w:rsidRDefault="0028167A"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5</w:t>
            </w:r>
          </w:p>
        </w:tc>
        <w:tc>
          <w:tcPr>
            <w:tcW w:w="9535" w:type="dxa"/>
            <w:tcBorders>
              <w:top w:val="single" w:sz="6" w:space="0" w:color="000000"/>
              <w:left w:val="single" w:sz="6" w:space="0" w:color="000000"/>
              <w:bottom w:val="single" w:sz="6" w:space="0" w:color="000000"/>
              <w:right w:val="single" w:sz="6" w:space="0" w:color="000000"/>
            </w:tcBorders>
            <w:hideMark/>
          </w:tcPr>
          <w:p w14:paraId="66D61740" w14:textId="483B2DF5" w:rsidR="0028167A" w:rsidRPr="00AA5952" w:rsidRDefault="0028167A" w:rsidP="006A4FF2">
            <w:pPr>
              <w:pStyle w:val="rvps14"/>
              <w:spacing w:before="0" w:beforeAutospacing="0" w:after="0" w:afterAutospacing="0"/>
              <w:ind w:left="224" w:right="281"/>
              <w:textAlignment w:val="baseline"/>
              <w:rPr>
                <w:b/>
                <w:highlight w:val="green"/>
                <w:lang w:val="uk-UA"/>
              </w:rPr>
            </w:pPr>
            <w:r w:rsidRPr="00AA5952">
              <w:rPr>
                <w:rStyle w:val="rvts82"/>
                <w:b/>
                <w:color w:val="000000"/>
                <w:bdr w:val="none" w:sz="0" w:space="0" w:color="auto" w:frame="1"/>
                <w:lang w:val="uk-UA"/>
              </w:rPr>
              <w:t>Інформація про осіб, відповідальних за проведення аудиту емітента:</w:t>
            </w:r>
          </w:p>
        </w:tc>
      </w:tr>
      <w:tr w:rsidR="0028167A" w:rsidRPr="006A3A6F" w14:paraId="36116F5A" w14:textId="77777777" w:rsidTr="0028167A">
        <w:trPr>
          <w:trHeight w:val="45"/>
        </w:trPr>
        <w:tc>
          <w:tcPr>
            <w:tcW w:w="419" w:type="dxa"/>
            <w:vMerge/>
            <w:tcBorders>
              <w:left w:val="single" w:sz="6" w:space="0" w:color="000000"/>
              <w:right w:val="single" w:sz="6" w:space="0" w:color="000000"/>
            </w:tcBorders>
            <w:vAlign w:val="bottom"/>
            <w:hideMark/>
          </w:tcPr>
          <w:p w14:paraId="4257633F" w14:textId="465648CB" w:rsidR="0028167A" w:rsidRPr="006A4FF2" w:rsidRDefault="0028167A" w:rsidP="006A4FF2">
            <w:pPr>
              <w:pStyle w:val="rvps12"/>
              <w:spacing w:before="0" w:beforeAutospacing="0" w:after="0" w:afterAutospacing="0"/>
              <w:jc w:val="center"/>
              <w:textAlignment w:val="baseline"/>
              <w:rPr>
                <w:b/>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4EE5102B" w14:textId="77777777" w:rsidR="0028167A" w:rsidRPr="006A4FF2" w:rsidRDefault="0028167A" w:rsidP="006A4FF2">
            <w:pPr>
              <w:pStyle w:val="rvps14"/>
              <w:spacing w:before="0" w:beforeAutospacing="0" w:after="0" w:afterAutospacing="0"/>
              <w:ind w:left="224" w:right="281"/>
              <w:jc w:val="both"/>
              <w:textAlignment w:val="baseline"/>
              <w:rPr>
                <w:lang w:val="uk-UA"/>
              </w:rPr>
            </w:pPr>
            <w:r w:rsidRPr="006A4FF2">
              <w:rPr>
                <w:rStyle w:val="rvts82"/>
                <w:color w:val="000000"/>
                <w:bdr w:val="none" w:sz="0" w:space="0" w:color="auto" w:frame="1"/>
                <w:lang w:val="uk-UA"/>
              </w:rPr>
              <w:t>повне найменування і код за ЄДРПОУ аудиторської фірми або прізвище, ім’я та по батькові аудитора</w:t>
            </w:r>
            <w:r w:rsidRPr="006A4FF2">
              <w:rPr>
                <w:lang w:val="uk-UA"/>
              </w:rPr>
              <w:t xml:space="preserve"> </w:t>
            </w:r>
          </w:p>
          <w:p w14:paraId="44AA2C52" w14:textId="77777777" w:rsidR="0028167A" w:rsidRDefault="0028167A" w:rsidP="006A4FF2">
            <w:pPr>
              <w:pStyle w:val="rvps14"/>
              <w:spacing w:before="0" w:beforeAutospacing="0" w:after="0" w:afterAutospacing="0"/>
              <w:ind w:left="224" w:right="281"/>
              <w:jc w:val="both"/>
              <w:textAlignment w:val="baseline"/>
              <w:rPr>
                <w:rStyle w:val="rvts82"/>
                <w:color w:val="000000"/>
                <w:bdr w:val="none" w:sz="0" w:space="0" w:color="auto" w:frame="1"/>
                <w:lang w:val="uk-UA"/>
              </w:rPr>
            </w:pPr>
            <w:r w:rsidRPr="006A4FF2">
              <w:rPr>
                <w:rStyle w:val="rvts82"/>
                <w:color w:val="000000"/>
                <w:bdr w:val="none" w:sz="0" w:space="0" w:color="auto" w:frame="1"/>
                <w:lang w:val="uk-UA"/>
              </w:rPr>
              <w:t>АУДИТОРСЬКА ФІРМА У ФОРМІ ТОВАРИСТВА З ОБМЕЖЕНОЮ ВІДПОВІДАЛЬНІСТЮ "ПРАЙС-АУДИТ", код за ЄДРПОУ 23456582</w:t>
            </w:r>
          </w:p>
          <w:p w14:paraId="2D872E8C" w14:textId="57FC9317" w:rsidR="0028167A" w:rsidRPr="006A4FF2" w:rsidRDefault="0028167A" w:rsidP="006A4FF2">
            <w:pPr>
              <w:pStyle w:val="rvps14"/>
              <w:spacing w:before="0" w:beforeAutospacing="0" w:after="0" w:afterAutospacing="0"/>
              <w:ind w:left="224" w:right="281"/>
              <w:textAlignment w:val="baseline"/>
              <w:rPr>
                <w:lang w:val="uk-UA"/>
              </w:rPr>
            </w:pPr>
          </w:p>
        </w:tc>
      </w:tr>
      <w:tr w:rsidR="0028167A" w:rsidRPr="00271BDE" w14:paraId="4C544BBD" w14:textId="77777777" w:rsidTr="0028167A">
        <w:trPr>
          <w:trHeight w:val="225"/>
        </w:trPr>
        <w:tc>
          <w:tcPr>
            <w:tcW w:w="419" w:type="dxa"/>
            <w:vMerge/>
            <w:tcBorders>
              <w:left w:val="single" w:sz="6" w:space="0" w:color="000000"/>
              <w:right w:val="single" w:sz="6" w:space="0" w:color="000000"/>
            </w:tcBorders>
            <w:vAlign w:val="bottom"/>
            <w:hideMark/>
          </w:tcPr>
          <w:p w14:paraId="55E995E7" w14:textId="77777777" w:rsidR="0028167A" w:rsidRPr="006A4FF2" w:rsidRDefault="0028167A" w:rsidP="006A4FF2">
            <w:pPr>
              <w:rPr>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18F56258" w14:textId="77777777" w:rsidR="0028167A" w:rsidRPr="00E6699D" w:rsidRDefault="00E6699D" w:rsidP="00E6699D">
            <w:pPr>
              <w:pStyle w:val="rvps14"/>
              <w:spacing w:before="0" w:beforeAutospacing="0" w:after="0" w:afterAutospacing="0"/>
              <w:ind w:left="284" w:right="284"/>
              <w:textAlignment w:val="baseline"/>
              <w:rPr>
                <w:b/>
                <w:lang w:val="uk-UA"/>
              </w:rPr>
            </w:pPr>
            <w:r w:rsidRPr="00E6699D">
              <w:rPr>
                <w:b/>
                <w:lang w:val="uk-UA"/>
              </w:rPr>
              <w:t>місцезнаходження або місце проживання</w:t>
            </w:r>
          </w:p>
          <w:p w14:paraId="58017E3A" w14:textId="5D4E4241" w:rsidR="00E6699D" w:rsidRPr="00E6699D" w:rsidRDefault="00E6699D" w:rsidP="00E6699D">
            <w:pPr>
              <w:pStyle w:val="rvps14"/>
              <w:spacing w:before="0" w:beforeAutospacing="0" w:after="0" w:afterAutospacing="0"/>
              <w:ind w:left="282" w:right="281"/>
              <w:textAlignment w:val="baseline"/>
              <w:rPr>
                <w:lang w:val="uk-UA"/>
              </w:rPr>
            </w:pPr>
            <w:r>
              <w:rPr>
                <w:lang w:val="uk-UA"/>
              </w:rPr>
              <w:t>61003, м. Харків, пр. Московський, 19/23</w:t>
            </w:r>
          </w:p>
        </w:tc>
      </w:tr>
      <w:tr w:rsidR="0028167A" w:rsidRPr="006A3A6F" w14:paraId="6B823A28" w14:textId="77777777" w:rsidTr="0028167A">
        <w:trPr>
          <w:trHeight w:val="225"/>
        </w:trPr>
        <w:tc>
          <w:tcPr>
            <w:tcW w:w="419" w:type="dxa"/>
            <w:vMerge/>
            <w:tcBorders>
              <w:left w:val="single" w:sz="6" w:space="0" w:color="000000"/>
              <w:right w:val="single" w:sz="6" w:space="0" w:color="000000"/>
            </w:tcBorders>
            <w:vAlign w:val="bottom"/>
            <w:hideMark/>
          </w:tcPr>
          <w:p w14:paraId="58EA753D" w14:textId="77777777" w:rsidR="0028167A" w:rsidRPr="006A4FF2" w:rsidRDefault="0028167A" w:rsidP="006A4FF2">
            <w:pPr>
              <w:rPr>
                <w:lang w:val="uk-UA"/>
              </w:rPr>
            </w:pPr>
          </w:p>
        </w:tc>
        <w:tc>
          <w:tcPr>
            <w:tcW w:w="9535" w:type="dxa"/>
            <w:tcBorders>
              <w:top w:val="single" w:sz="6" w:space="0" w:color="000000"/>
              <w:left w:val="single" w:sz="6" w:space="0" w:color="000000"/>
              <w:bottom w:val="single" w:sz="6" w:space="0" w:color="000000"/>
              <w:right w:val="single" w:sz="6" w:space="0" w:color="000000"/>
            </w:tcBorders>
            <w:hideMark/>
          </w:tcPr>
          <w:p w14:paraId="4F731271" w14:textId="77777777" w:rsidR="0028167A" w:rsidRPr="006A4FF2" w:rsidRDefault="0028167A" w:rsidP="006A4FF2">
            <w:pPr>
              <w:pStyle w:val="rvps14"/>
              <w:spacing w:before="0" w:beforeAutospacing="0" w:after="0" w:afterAutospacing="0"/>
              <w:ind w:left="224" w:right="281"/>
              <w:jc w:val="both"/>
              <w:textAlignment w:val="baseline"/>
              <w:rPr>
                <w:lang w:val="uk-UA"/>
              </w:rPr>
            </w:pPr>
            <w:r w:rsidRPr="0028167A">
              <w:rPr>
                <w:rStyle w:val="rvts82"/>
                <w:b/>
                <w:color w:val="000000"/>
                <w:bdr w:val="none" w:sz="0" w:space="0" w:color="auto" w:frame="1"/>
                <w:lang w:val="uk-UA"/>
              </w:rPr>
              <w:t xml:space="preserve">реквізити свідоцтва про внесення до реєстру аудиторських фірм, які можуть </w:t>
            </w:r>
            <w:r w:rsidRPr="0028167A">
              <w:rPr>
                <w:rStyle w:val="rvts82"/>
                <w:b/>
                <w:color w:val="000000"/>
                <w:bdr w:val="none" w:sz="0" w:space="0" w:color="auto" w:frame="1"/>
                <w:lang w:val="uk-UA"/>
              </w:rPr>
              <w:lastRenderedPageBreak/>
              <w:t>проводити аудиторські перевірки професійних учасників ринку цінних паперів (якщо емітент є професійним учасником ринку цінних паперів)</w:t>
            </w:r>
            <w:r w:rsidRPr="006A4FF2">
              <w:rPr>
                <w:lang w:val="uk-UA"/>
              </w:rPr>
              <w:t xml:space="preserve"> –</w:t>
            </w:r>
          </w:p>
          <w:p w14:paraId="35A08E5C" w14:textId="0C974BED" w:rsidR="0028167A" w:rsidRPr="006A4FF2" w:rsidRDefault="0028167A" w:rsidP="0028167A">
            <w:pPr>
              <w:pStyle w:val="rvps14"/>
              <w:spacing w:before="0" w:beforeAutospacing="0" w:after="0" w:afterAutospacing="0"/>
              <w:ind w:left="298" w:right="281"/>
              <w:textAlignment w:val="baseline"/>
              <w:rPr>
                <w:lang w:val="uk-UA"/>
              </w:rPr>
            </w:pPr>
            <w:r w:rsidRPr="006A4FF2">
              <w:rPr>
                <w:lang w:val="uk-UA"/>
              </w:rPr>
              <w:t xml:space="preserve">Емітент не </w:t>
            </w:r>
            <w:r w:rsidRPr="006A4FF2">
              <w:rPr>
                <w:rStyle w:val="rvts82"/>
                <w:color w:val="000000"/>
                <w:bdr w:val="none" w:sz="0" w:space="0" w:color="auto" w:frame="1"/>
                <w:lang w:val="uk-UA"/>
              </w:rPr>
              <w:t>є професійним учасником ринку цінних паперів.</w:t>
            </w:r>
          </w:p>
        </w:tc>
      </w:tr>
      <w:tr w:rsidR="0028167A" w:rsidRPr="006A3A6F" w14:paraId="08A8CF7B" w14:textId="77777777" w:rsidTr="00E6699D">
        <w:trPr>
          <w:trHeight w:val="1590"/>
        </w:trPr>
        <w:tc>
          <w:tcPr>
            <w:tcW w:w="419" w:type="dxa"/>
            <w:vMerge/>
            <w:tcBorders>
              <w:left w:val="single" w:sz="6" w:space="0" w:color="000000"/>
              <w:right w:val="single" w:sz="6" w:space="0" w:color="000000"/>
            </w:tcBorders>
            <w:vAlign w:val="bottom"/>
            <w:hideMark/>
          </w:tcPr>
          <w:p w14:paraId="7DFE0F75" w14:textId="77777777" w:rsidR="0028167A" w:rsidRPr="006A4FF2" w:rsidRDefault="0028167A" w:rsidP="006A4FF2">
            <w:pPr>
              <w:rPr>
                <w:lang w:val="uk-UA"/>
              </w:rPr>
            </w:pPr>
          </w:p>
        </w:tc>
        <w:tc>
          <w:tcPr>
            <w:tcW w:w="9535" w:type="dxa"/>
            <w:tcBorders>
              <w:top w:val="single" w:sz="6" w:space="0" w:color="000000"/>
              <w:left w:val="single" w:sz="6" w:space="0" w:color="000000"/>
              <w:right w:val="single" w:sz="6" w:space="0" w:color="000000"/>
            </w:tcBorders>
            <w:hideMark/>
          </w:tcPr>
          <w:p w14:paraId="2D5E7E0F" w14:textId="77777777" w:rsidR="0028167A" w:rsidRPr="0028167A" w:rsidRDefault="0028167A" w:rsidP="0028167A">
            <w:pPr>
              <w:pStyle w:val="rvps14"/>
              <w:spacing w:before="0" w:beforeAutospacing="0" w:after="0" w:afterAutospacing="0"/>
              <w:ind w:left="224" w:right="281"/>
              <w:jc w:val="both"/>
              <w:textAlignment w:val="baseline"/>
              <w:rPr>
                <w:b/>
                <w:lang w:val="uk-UA"/>
              </w:rPr>
            </w:pPr>
            <w:r w:rsidRPr="0028167A">
              <w:rPr>
                <w:b/>
                <w:lang w:val="uk-UA"/>
              </w:rPr>
              <w:t>реквізити свідоцтва про включення до Реєстру аудиторських фірм та аудиторів, виданого Аудиторською палатою України:</w:t>
            </w:r>
          </w:p>
          <w:p w14:paraId="2A473429" w14:textId="104A7986" w:rsidR="0028167A" w:rsidRPr="006A4FF2" w:rsidRDefault="0028167A" w:rsidP="006A4FF2">
            <w:pPr>
              <w:pStyle w:val="rvps14"/>
              <w:spacing w:before="0" w:beforeAutospacing="0" w:after="0" w:afterAutospacing="0"/>
              <w:ind w:left="224" w:right="281"/>
              <w:jc w:val="both"/>
              <w:textAlignment w:val="baseline"/>
              <w:rPr>
                <w:highlight w:val="green"/>
                <w:lang w:val="uk-UA"/>
              </w:rPr>
            </w:pPr>
            <w:r w:rsidRPr="00A56DFE">
              <w:rPr>
                <w:bCs/>
                <w:lang w:val="uk-UA"/>
              </w:rPr>
              <w:t>Свідоцтво про внесення до Реєстру суб’єктів аудиторської діяльності № 0721, видано на підставі рішення Аудиторської Палати України № 98 від 26.01.2001 року, термін дії до 28 жовтня 2020 року.</w:t>
            </w:r>
          </w:p>
        </w:tc>
      </w:tr>
    </w:tbl>
    <w:p w14:paraId="5376D86D" w14:textId="77777777" w:rsidR="00C9518E" w:rsidRPr="006A4FF2" w:rsidRDefault="00C9518E" w:rsidP="00C9518E">
      <w:pPr>
        <w:pStyle w:val="rvps7"/>
        <w:shd w:val="clear" w:color="auto" w:fill="FFFFFF"/>
        <w:spacing w:before="0" w:beforeAutospacing="0" w:after="0" w:afterAutospacing="0"/>
        <w:ind w:left="450" w:right="450"/>
        <w:jc w:val="center"/>
        <w:textAlignment w:val="baseline"/>
        <w:rPr>
          <w:rStyle w:val="rvts15"/>
          <w:b/>
          <w:bCs/>
          <w:color w:val="000000"/>
          <w:bdr w:val="none" w:sz="0" w:space="0" w:color="auto" w:frame="1"/>
          <w:lang w:val="uk-UA"/>
        </w:rPr>
      </w:pPr>
      <w:bookmarkStart w:id="25" w:name="n809"/>
      <w:bookmarkEnd w:id="25"/>
    </w:p>
    <w:p w14:paraId="1159A1F8" w14:textId="77777777" w:rsidR="00C9518E" w:rsidRPr="006A4FF2" w:rsidRDefault="00C9518E" w:rsidP="00C9518E">
      <w:pPr>
        <w:pStyle w:val="rvps7"/>
        <w:shd w:val="clear" w:color="auto" w:fill="FFFFFF"/>
        <w:spacing w:before="0" w:beforeAutospacing="0" w:after="0" w:afterAutospacing="0"/>
        <w:ind w:left="450" w:right="450"/>
        <w:jc w:val="center"/>
        <w:textAlignment w:val="baseline"/>
        <w:rPr>
          <w:color w:val="000000"/>
          <w:lang w:val="uk-UA"/>
        </w:rPr>
      </w:pPr>
      <w:r w:rsidRPr="006A4FF2">
        <w:rPr>
          <w:rStyle w:val="rvts15"/>
          <w:b/>
          <w:bCs/>
          <w:color w:val="000000"/>
          <w:bdr w:val="none" w:sz="0" w:space="0" w:color="auto" w:frame="1"/>
          <w:lang w:val="uk-UA"/>
        </w:rPr>
        <w:t xml:space="preserve">2. Інформація про облігації, щодо яких прийнято рішення про </w:t>
      </w:r>
      <w:r w:rsidRPr="00A56DFE">
        <w:rPr>
          <w:rStyle w:val="rvts15"/>
          <w:b/>
          <w:bCs/>
          <w:color w:val="000000"/>
          <w:u w:val="single"/>
          <w:bdr w:val="none" w:sz="0" w:space="0" w:color="auto" w:frame="1"/>
          <w:lang w:val="uk-UA"/>
        </w:rPr>
        <w:t>публічне</w:t>
      </w:r>
      <w:r w:rsidRPr="006A4FF2">
        <w:rPr>
          <w:rStyle w:val="rvts15"/>
          <w:b/>
          <w:bCs/>
          <w:color w:val="000000"/>
          <w:bdr w:val="none" w:sz="0" w:space="0" w:color="auto" w:frame="1"/>
          <w:lang w:val="uk-UA"/>
        </w:rPr>
        <w:t>/приватне розміщення</w:t>
      </w:r>
    </w:p>
    <w:tbl>
      <w:tblPr>
        <w:tblW w:w="5139" w:type="pct"/>
        <w:tblInd w:w="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52"/>
        <w:gridCol w:w="9371"/>
      </w:tblGrid>
      <w:tr w:rsidR="00C9518E" w:rsidRPr="006A3A6F" w14:paraId="5D492385" w14:textId="77777777" w:rsidTr="0028167A">
        <w:tc>
          <w:tcPr>
            <w:tcW w:w="552" w:type="dxa"/>
            <w:tcBorders>
              <w:top w:val="single" w:sz="6" w:space="0" w:color="000000"/>
              <w:left w:val="single" w:sz="6" w:space="0" w:color="000000"/>
              <w:bottom w:val="single" w:sz="6" w:space="0" w:color="000000"/>
              <w:right w:val="single" w:sz="6" w:space="0" w:color="000000"/>
            </w:tcBorders>
            <w:hideMark/>
          </w:tcPr>
          <w:p w14:paraId="36A76ECD" w14:textId="77777777" w:rsidR="00C9518E" w:rsidRPr="006A4FF2" w:rsidRDefault="00C9518E" w:rsidP="006A4FF2">
            <w:pPr>
              <w:pStyle w:val="rvps12"/>
              <w:spacing w:before="0" w:beforeAutospacing="0" w:after="0" w:afterAutospacing="0"/>
              <w:jc w:val="center"/>
              <w:textAlignment w:val="baseline"/>
              <w:rPr>
                <w:b/>
                <w:lang w:val="uk-UA"/>
              </w:rPr>
            </w:pPr>
            <w:bookmarkStart w:id="26" w:name="n810"/>
            <w:bookmarkEnd w:id="26"/>
            <w:r w:rsidRPr="006A4FF2">
              <w:rPr>
                <w:rStyle w:val="rvts82"/>
                <w:b/>
                <w:color w:val="000000"/>
                <w:bdr w:val="none" w:sz="0" w:space="0" w:color="auto" w:frame="1"/>
                <w:lang w:val="uk-UA"/>
              </w:rPr>
              <w:t>1</w:t>
            </w:r>
          </w:p>
        </w:tc>
        <w:tc>
          <w:tcPr>
            <w:tcW w:w="9371" w:type="dxa"/>
            <w:tcBorders>
              <w:top w:val="single" w:sz="6" w:space="0" w:color="000000"/>
              <w:left w:val="single" w:sz="6" w:space="0" w:color="000000"/>
              <w:bottom w:val="single" w:sz="6" w:space="0" w:color="000000"/>
              <w:right w:val="single" w:sz="6" w:space="0" w:color="000000"/>
            </w:tcBorders>
            <w:hideMark/>
          </w:tcPr>
          <w:p w14:paraId="505281CB" w14:textId="77777777" w:rsidR="00C9518E" w:rsidRPr="006A4FF2" w:rsidRDefault="00C9518E" w:rsidP="00A56DFE">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Дата і номер рішення (протоколу) про </w:t>
            </w:r>
            <w:r w:rsidRPr="00A56DFE">
              <w:rPr>
                <w:rStyle w:val="rvts82"/>
                <w:b/>
                <w:color w:val="000000"/>
                <w:u w:val="single"/>
                <w:bdr w:val="none" w:sz="0" w:space="0" w:color="auto" w:frame="1"/>
                <w:lang w:val="uk-UA"/>
              </w:rPr>
              <w:t>публічне</w:t>
            </w:r>
            <w:r w:rsidRPr="006A4FF2">
              <w:rPr>
                <w:rStyle w:val="rvts82"/>
                <w:b/>
                <w:color w:val="000000"/>
                <w:bdr w:val="none" w:sz="0" w:space="0" w:color="auto" w:frame="1"/>
                <w:lang w:val="uk-UA"/>
              </w:rPr>
              <w:t>/приватне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p>
          <w:p w14:paraId="084A21FD"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2F5B2EB9" w14:textId="77777777" w:rsidR="00C9518E" w:rsidRDefault="00C9518E">
            <w:pPr>
              <w:pStyle w:val="rvps14"/>
              <w:spacing w:before="0" w:beforeAutospacing="0" w:after="0" w:afterAutospacing="0"/>
              <w:ind w:left="277" w:right="281"/>
              <w:jc w:val="both"/>
              <w:textAlignment w:val="baseline"/>
              <w:rPr>
                <w:lang w:val="uk-UA"/>
              </w:rPr>
            </w:pPr>
            <w:r w:rsidRPr="00A56DFE">
              <w:rPr>
                <w:lang w:val="uk-UA"/>
              </w:rPr>
              <w:t xml:space="preserve">Рішення про публічне розміщення облігацій (надалі – «Рішення») Емітента було прийнято </w:t>
            </w:r>
            <w:r w:rsidR="0082219E" w:rsidRPr="00A56DFE">
              <w:rPr>
                <w:lang w:val="uk-UA"/>
              </w:rPr>
              <w:t>2</w:t>
            </w:r>
            <w:r w:rsidR="00887293" w:rsidRPr="00A56DFE">
              <w:rPr>
                <w:lang w:val="uk-UA"/>
              </w:rPr>
              <w:t>3</w:t>
            </w:r>
            <w:r w:rsidR="0082219E" w:rsidRPr="00A56DFE">
              <w:rPr>
                <w:lang w:val="uk-UA"/>
              </w:rPr>
              <w:t xml:space="preserve"> грудня</w:t>
            </w:r>
            <w:r w:rsidRPr="00A56DFE">
              <w:rPr>
                <w:lang w:val="uk-UA"/>
              </w:rPr>
              <w:t xml:space="preserve"> 2015 року Загальними</w:t>
            </w:r>
            <w:r w:rsidRPr="0082219E">
              <w:rPr>
                <w:lang w:val="uk-UA"/>
              </w:rPr>
              <w:t xml:space="preserve"> зборами учасників Емітента та оформлено Протоколом</w:t>
            </w:r>
            <w:r w:rsidR="0082219E">
              <w:rPr>
                <w:lang w:val="uk-UA"/>
              </w:rPr>
              <w:t xml:space="preserve"> № 1</w:t>
            </w:r>
            <w:r w:rsidRPr="0082219E">
              <w:rPr>
                <w:lang w:val="uk-UA"/>
              </w:rPr>
              <w:t xml:space="preserve"> Загальних зборів учасників </w:t>
            </w:r>
            <w:r w:rsidRPr="00A56DFE">
              <w:rPr>
                <w:caps/>
                <w:lang w:val="uk-UA"/>
              </w:rPr>
              <w:t>Товариства з обмеженою відповідальністю</w:t>
            </w:r>
            <w:r w:rsidRPr="0082219E">
              <w:rPr>
                <w:lang w:val="uk-UA"/>
              </w:rPr>
              <w:t xml:space="preserve"> «СК-АГРО»</w:t>
            </w:r>
            <w:r w:rsidR="0082219E">
              <w:rPr>
                <w:lang w:val="uk-UA"/>
              </w:rPr>
              <w:t xml:space="preserve"> від 23 грудня</w:t>
            </w:r>
            <w:r w:rsidRPr="0082219E">
              <w:rPr>
                <w:lang w:val="uk-UA"/>
              </w:rPr>
              <w:t xml:space="preserve"> 2015 року.</w:t>
            </w:r>
          </w:p>
          <w:p w14:paraId="3447A574" w14:textId="5F46C9D9" w:rsidR="003C2FD8" w:rsidRDefault="00EE79FC" w:rsidP="003C2FD8">
            <w:pPr>
              <w:pStyle w:val="rvps14"/>
              <w:spacing w:before="0" w:beforeAutospacing="0" w:after="0" w:afterAutospacing="0"/>
              <w:ind w:left="277" w:right="281"/>
              <w:jc w:val="both"/>
              <w:textAlignment w:val="baseline"/>
              <w:rPr>
                <w:snapToGrid w:val="0"/>
                <w:sz w:val="23"/>
                <w:szCs w:val="23"/>
                <w:lang w:val="uk-UA"/>
              </w:rPr>
            </w:pPr>
            <w:r>
              <w:rPr>
                <w:lang w:val="uk-UA"/>
              </w:rPr>
              <w:t>Голосування на заг</w:t>
            </w:r>
            <w:r w:rsidR="003C2FD8">
              <w:rPr>
                <w:lang w:val="uk-UA"/>
              </w:rPr>
              <w:t xml:space="preserve">альних зборах учасників проводилося відкрито; учасники мали </w:t>
            </w:r>
            <w:r w:rsidR="003C2FD8" w:rsidRPr="00DA1289">
              <w:rPr>
                <w:snapToGrid w:val="0"/>
                <w:sz w:val="23"/>
                <w:szCs w:val="23"/>
                <w:lang w:val="uk-UA"/>
              </w:rPr>
              <w:t>кількість голосів, пропорційну розміру їх частки</w:t>
            </w:r>
            <w:r w:rsidR="003C2FD8">
              <w:rPr>
                <w:snapToGrid w:val="0"/>
                <w:sz w:val="23"/>
                <w:szCs w:val="23"/>
                <w:lang w:val="uk-UA"/>
              </w:rPr>
              <w:t xml:space="preserve"> у статутному капіталі Емітента. У голосуванні взяли участь 2 (два) учасника Емітента. Рішення прийнято одноголосно, 100 % голосів</w:t>
            </w:r>
            <w:r w:rsidR="00F84B63">
              <w:rPr>
                <w:snapToGrid w:val="0"/>
                <w:sz w:val="23"/>
                <w:szCs w:val="23"/>
                <w:lang w:val="uk-UA"/>
              </w:rPr>
              <w:t>, що склало 100 % від присутніх на загальних зборах учасників.</w:t>
            </w:r>
          </w:p>
          <w:p w14:paraId="1F06A733" w14:textId="104F4071" w:rsidR="00F84B63" w:rsidRPr="006A4FF2" w:rsidRDefault="00F84B63" w:rsidP="003C2FD8">
            <w:pPr>
              <w:pStyle w:val="rvps14"/>
              <w:spacing w:before="0" w:beforeAutospacing="0" w:after="0" w:afterAutospacing="0"/>
              <w:ind w:left="277" w:right="281"/>
              <w:jc w:val="both"/>
              <w:textAlignment w:val="baseline"/>
              <w:rPr>
                <w:b/>
                <w:lang w:val="uk-UA"/>
              </w:rPr>
            </w:pPr>
          </w:p>
        </w:tc>
      </w:tr>
      <w:tr w:rsidR="00C9518E" w:rsidRPr="006A3A6F" w14:paraId="79F90A90" w14:textId="77777777" w:rsidTr="0028167A">
        <w:trPr>
          <w:trHeight w:val="435"/>
        </w:trPr>
        <w:tc>
          <w:tcPr>
            <w:tcW w:w="552" w:type="dxa"/>
            <w:tcBorders>
              <w:top w:val="single" w:sz="6" w:space="0" w:color="000000"/>
              <w:left w:val="single" w:sz="6" w:space="0" w:color="000000"/>
              <w:bottom w:val="single" w:sz="6" w:space="0" w:color="000000"/>
              <w:right w:val="single" w:sz="6" w:space="0" w:color="000000"/>
            </w:tcBorders>
            <w:hideMark/>
          </w:tcPr>
          <w:p w14:paraId="59E496E8" w14:textId="3BA32C9B"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371" w:type="dxa"/>
            <w:tcBorders>
              <w:top w:val="single" w:sz="6" w:space="0" w:color="000000"/>
              <w:left w:val="single" w:sz="6" w:space="0" w:color="000000"/>
              <w:bottom w:val="single" w:sz="6" w:space="0" w:color="000000"/>
              <w:right w:val="single" w:sz="6" w:space="0" w:color="000000"/>
            </w:tcBorders>
            <w:hideMark/>
          </w:tcPr>
          <w:p w14:paraId="317E2A35" w14:textId="77777777" w:rsidR="00C9518E" w:rsidRPr="0028167A"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28167A">
              <w:rPr>
                <w:rStyle w:val="rvts82"/>
                <w:b/>
                <w:color w:val="000000"/>
                <w:bdr w:val="none" w:sz="0" w:space="0" w:color="auto" w:frame="1"/>
                <w:lang w:val="uk-UA"/>
              </w:rPr>
              <w:t xml:space="preserve">Мета використання фінансових ресурсів, залучених від </w:t>
            </w:r>
            <w:r w:rsidRPr="0028167A">
              <w:rPr>
                <w:rStyle w:val="rvts82"/>
                <w:b/>
                <w:color w:val="000000"/>
                <w:u w:val="single"/>
                <w:bdr w:val="none" w:sz="0" w:space="0" w:color="auto" w:frame="1"/>
                <w:lang w:val="uk-UA"/>
              </w:rPr>
              <w:t>публічного</w:t>
            </w:r>
            <w:r w:rsidRPr="0028167A">
              <w:rPr>
                <w:rStyle w:val="rvts82"/>
                <w:b/>
                <w:color w:val="000000"/>
                <w:bdr w:val="none" w:sz="0" w:space="0" w:color="auto" w:frame="1"/>
                <w:lang w:val="uk-UA"/>
              </w:rPr>
              <w:t>/приватного розміщення облігацій (конкретні обсяги та напрями використання)</w:t>
            </w:r>
          </w:p>
          <w:p w14:paraId="0CE92145" w14:textId="6287B13B" w:rsidR="00AA3116" w:rsidRPr="0028167A" w:rsidRDefault="00AA3116" w:rsidP="00AA3116">
            <w:pPr>
              <w:ind w:left="224" w:right="283"/>
              <w:jc w:val="both"/>
              <w:textAlignment w:val="baseline"/>
              <w:rPr>
                <w:lang w:val="uk-UA" w:eastAsia="ru-RU"/>
              </w:rPr>
            </w:pPr>
            <w:r w:rsidRPr="0028167A">
              <w:rPr>
                <w:lang w:val="ru-RU" w:eastAsia="ru-RU"/>
              </w:rPr>
              <w:t xml:space="preserve">100 % </w:t>
            </w:r>
            <w:r w:rsidRPr="0028167A">
              <w:rPr>
                <w:lang w:val="uk-UA" w:eastAsia="ru-RU"/>
              </w:rPr>
              <w:t xml:space="preserve">фінансових ресурсів, залучених від продажу облігацій серії «С» будуть направлені на: </w:t>
            </w:r>
          </w:p>
          <w:p w14:paraId="66AE1879" w14:textId="77777777" w:rsidR="00AA3116" w:rsidRPr="0028167A" w:rsidRDefault="00AA3116" w:rsidP="00AA3116">
            <w:pPr>
              <w:pStyle w:val="af6"/>
              <w:numPr>
                <w:ilvl w:val="0"/>
                <w:numId w:val="26"/>
              </w:numPr>
              <w:spacing w:after="0" w:line="240" w:lineRule="auto"/>
              <w:ind w:right="283"/>
              <w:jc w:val="both"/>
              <w:textAlignment w:val="baseline"/>
              <w:rPr>
                <w:rFonts w:ascii="Times New Roman" w:hAnsi="Times New Roman"/>
                <w:lang w:val="uk-UA"/>
              </w:rPr>
            </w:pPr>
            <w:r w:rsidRPr="0028167A">
              <w:rPr>
                <w:rFonts w:ascii="Times New Roman" w:hAnsi="Times New Roman"/>
                <w:lang w:val="uk-UA"/>
              </w:rPr>
              <w:t>придбання засобів захисту рослин, насіння, мінеральних добрив - 20 % залучених фінансових ресурсів;</w:t>
            </w:r>
          </w:p>
          <w:p w14:paraId="3FEDD3F1" w14:textId="77777777" w:rsidR="00AA3116" w:rsidRPr="0028167A" w:rsidRDefault="00AA3116" w:rsidP="00AA3116">
            <w:pPr>
              <w:pStyle w:val="af6"/>
              <w:numPr>
                <w:ilvl w:val="0"/>
                <w:numId w:val="26"/>
              </w:numPr>
              <w:spacing w:after="0" w:line="240" w:lineRule="auto"/>
              <w:ind w:right="283"/>
              <w:jc w:val="both"/>
              <w:textAlignment w:val="baseline"/>
              <w:rPr>
                <w:rFonts w:ascii="Times New Roman" w:hAnsi="Times New Roman"/>
                <w:lang w:val="uk-UA"/>
              </w:rPr>
            </w:pPr>
            <w:r w:rsidRPr="0028167A">
              <w:rPr>
                <w:rFonts w:ascii="Times New Roman" w:hAnsi="Times New Roman"/>
                <w:lang w:val="uk-UA"/>
              </w:rPr>
              <w:t>придбання паливно-мастильних матеріалів -  12 % залучених фінансових ресурсів;</w:t>
            </w:r>
          </w:p>
          <w:p w14:paraId="21E8934D" w14:textId="77777777" w:rsidR="00AA3116" w:rsidRPr="0028167A" w:rsidRDefault="00AA3116" w:rsidP="00DD6C0A">
            <w:pPr>
              <w:pStyle w:val="af6"/>
              <w:numPr>
                <w:ilvl w:val="0"/>
                <w:numId w:val="26"/>
              </w:numPr>
              <w:spacing w:after="0" w:line="240" w:lineRule="auto"/>
              <w:ind w:left="714" w:hanging="357"/>
              <w:rPr>
                <w:rFonts w:ascii="Times New Roman" w:hAnsi="Times New Roman"/>
                <w:lang w:val="uk-UA"/>
              </w:rPr>
            </w:pPr>
            <w:r w:rsidRPr="0028167A">
              <w:rPr>
                <w:rFonts w:ascii="Times New Roman" w:hAnsi="Times New Roman"/>
                <w:lang w:val="uk-UA"/>
              </w:rPr>
              <w:t xml:space="preserve">придбання батьківських форм насіннєвого матеріалу -  5 % залучених фінансових ресурсів; </w:t>
            </w:r>
          </w:p>
          <w:p w14:paraId="0FC4159F" w14:textId="77777777" w:rsidR="00AA3116" w:rsidRPr="0028167A" w:rsidRDefault="00AA3116" w:rsidP="00DD6C0A">
            <w:pPr>
              <w:pStyle w:val="af6"/>
              <w:numPr>
                <w:ilvl w:val="0"/>
                <w:numId w:val="26"/>
              </w:numPr>
              <w:spacing w:after="0" w:line="240" w:lineRule="auto"/>
              <w:ind w:left="714" w:right="283" w:hanging="357"/>
              <w:jc w:val="both"/>
              <w:textAlignment w:val="baseline"/>
              <w:rPr>
                <w:rFonts w:ascii="Times New Roman" w:hAnsi="Times New Roman"/>
                <w:lang w:val="uk-UA"/>
              </w:rPr>
            </w:pPr>
            <w:r w:rsidRPr="0028167A">
              <w:rPr>
                <w:rFonts w:ascii="Times New Roman" w:hAnsi="Times New Roman"/>
                <w:lang w:val="uk-UA"/>
              </w:rPr>
              <w:t>фінансування посівної кампанії та збору врожаю – 63 % залучених фінансових ресурсів.</w:t>
            </w:r>
          </w:p>
          <w:p w14:paraId="2B551450" w14:textId="77777777" w:rsidR="00C9518E" w:rsidRPr="0028167A" w:rsidRDefault="00C9518E" w:rsidP="0082219E">
            <w:pPr>
              <w:ind w:left="224" w:right="283"/>
              <w:jc w:val="both"/>
              <w:textAlignment w:val="baseline"/>
              <w:rPr>
                <w:b/>
                <w:lang w:val="uk-UA"/>
              </w:rPr>
            </w:pPr>
          </w:p>
        </w:tc>
      </w:tr>
      <w:tr w:rsidR="00C9518E" w:rsidRPr="006A3A6F" w14:paraId="41EECFD9" w14:textId="77777777" w:rsidTr="0028167A">
        <w:trPr>
          <w:trHeight w:val="435"/>
        </w:trPr>
        <w:tc>
          <w:tcPr>
            <w:tcW w:w="552" w:type="dxa"/>
            <w:tcBorders>
              <w:top w:val="single" w:sz="6" w:space="0" w:color="000000"/>
              <w:left w:val="single" w:sz="6" w:space="0" w:color="000000"/>
              <w:bottom w:val="single" w:sz="6" w:space="0" w:color="000000"/>
              <w:right w:val="single" w:sz="6" w:space="0" w:color="000000"/>
            </w:tcBorders>
            <w:hideMark/>
          </w:tcPr>
          <w:p w14:paraId="62173DC8"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371" w:type="dxa"/>
            <w:tcBorders>
              <w:top w:val="single" w:sz="6" w:space="0" w:color="000000"/>
              <w:left w:val="single" w:sz="6" w:space="0" w:color="000000"/>
              <w:bottom w:val="single" w:sz="6" w:space="0" w:color="000000"/>
              <w:right w:val="single" w:sz="6" w:space="0" w:color="000000"/>
            </w:tcBorders>
            <w:hideMark/>
          </w:tcPr>
          <w:p w14:paraId="30AA0B15" w14:textId="77777777" w:rsidR="00C9518E" w:rsidRPr="0028167A"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28167A">
              <w:rPr>
                <w:rStyle w:val="rvts82"/>
                <w:b/>
                <w:color w:val="000000"/>
                <w:bdr w:val="none" w:sz="0" w:space="0" w:color="auto" w:frame="1"/>
                <w:lang w:val="uk-UA"/>
              </w:rPr>
              <w:t>Джерела погашення та виплати доходу за облігаціями</w:t>
            </w:r>
          </w:p>
          <w:p w14:paraId="0677EDEA" w14:textId="2F5DDF1E" w:rsidR="00C9518E" w:rsidRPr="0028167A" w:rsidRDefault="00C9518E" w:rsidP="00EE79FC">
            <w:pPr>
              <w:pStyle w:val="rvps14"/>
              <w:spacing w:before="0" w:beforeAutospacing="0" w:after="0" w:afterAutospacing="0"/>
              <w:ind w:left="277" w:right="281"/>
              <w:textAlignment w:val="baseline"/>
              <w:rPr>
                <w:b/>
                <w:lang w:val="uk-UA"/>
              </w:rPr>
            </w:pPr>
            <w:r w:rsidRPr="0028167A">
              <w:rPr>
                <w:lang w:val="uk-UA"/>
              </w:rPr>
              <w:t xml:space="preserve">Погашення облігацій серії «С» та виплата відсоткового доходу </w:t>
            </w:r>
            <w:r w:rsidR="00EE79FC" w:rsidRPr="0028167A">
              <w:rPr>
                <w:lang w:val="uk-UA"/>
              </w:rPr>
              <w:t xml:space="preserve">за облігаціями </w:t>
            </w:r>
            <w:r w:rsidRPr="0028167A">
              <w:rPr>
                <w:lang w:val="uk-UA"/>
              </w:rPr>
              <w:t>серії «С» здійснюється за рахунок грошових коштів, отриманих від діяльності Емітента, після розрахунків з бюджетом і сплати інших обов’язкових платежів.</w:t>
            </w:r>
          </w:p>
        </w:tc>
      </w:tr>
      <w:tr w:rsidR="00C9518E" w:rsidRPr="006A3A6F" w14:paraId="78DC1683" w14:textId="77777777" w:rsidTr="0028167A">
        <w:trPr>
          <w:trHeight w:val="435"/>
        </w:trPr>
        <w:tc>
          <w:tcPr>
            <w:tcW w:w="552" w:type="dxa"/>
            <w:tcBorders>
              <w:top w:val="single" w:sz="6" w:space="0" w:color="000000"/>
              <w:left w:val="single" w:sz="6" w:space="0" w:color="000000"/>
              <w:bottom w:val="single" w:sz="6" w:space="0" w:color="000000"/>
              <w:right w:val="single" w:sz="6" w:space="0" w:color="000000"/>
            </w:tcBorders>
            <w:hideMark/>
          </w:tcPr>
          <w:p w14:paraId="01A8874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371" w:type="dxa"/>
            <w:tcBorders>
              <w:top w:val="single" w:sz="6" w:space="0" w:color="000000"/>
              <w:left w:val="single" w:sz="6" w:space="0" w:color="000000"/>
              <w:bottom w:val="single" w:sz="6" w:space="0" w:color="000000"/>
              <w:right w:val="single" w:sz="6" w:space="0" w:color="000000"/>
            </w:tcBorders>
            <w:hideMark/>
          </w:tcPr>
          <w:p w14:paraId="3959B722" w14:textId="77777777" w:rsidR="00C9518E" w:rsidRPr="006A4FF2" w:rsidRDefault="00C9518E" w:rsidP="00A56DFE">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Зобов’язання емітента щодо невикористання коштів, отриманих при </w:t>
            </w:r>
            <w:r w:rsidRPr="00A56DFE">
              <w:rPr>
                <w:rStyle w:val="rvts82"/>
                <w:b/>
                <w:color w:val="000000"/>
                <w:u w:val="single"/>
                <w:bdr w:val="none" w:sz="0" w:space="0" w:color="auto" w:frame="1"/>
                <w:lang w:val="uk-UA"/>
              </w:rPr>
              <w:t>публічному</w:t>
            </w:r>
            <w:r w:rsidRPr="006A4FF2">
              <w:rPr>
                <w:rStyle w:val="rvts82"/>
                <w:b/>
                <w:color w:val="000000"/>
                <w:bdr w:val="none" w:sz="0" w:space="0" w:color="auto" w:frame="1"/>
                <w:lang w:val="uk-UA"/>
              </w:rPr>
              <w:t>/приватному розміщенні облігацій в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14:paraId="669AF33D" w14:textId="1A265C7C" w:rsidR="00C9518E" w:rsidRPr="006A4FF2" w:rsidRDefault="00ED3333" w:rsidP="006A4FF2">
            <w:pPr>
              <w:ind w:left="224" w:right="283"/>
              <w:jc w:val="both"/>
              <w:textAlignment w:val="baseline"/>
              <w:rPr>
                <w:color w:val="000000"/>
                <w:bdr w:val="none" w:sz="0" w:space="0" w:color="auto" w:frame="1"/>
                <w:lang w:val="uk-UA" w:eastAsia="ru-RU"/>
              </w:rPr>
            </w:pPr>
            <w:r w:rsidRPr="00EB4923">
              <w:rPr>
                <w:lang w:val="uk-UA" w:eastAsia="ru-RU"/>
              </w:rPr>
              <w:t>Емітент зобов’язується не використовувати кошти, залучені від розміщення облігацій серій «С» в рахунок їх оплати, для формування і поповнення статутного капіталу Емітента, а також для покриття збитків від його господарської діяльності шляхом зарахування доходу від продажу облігацій як результату поточної господарської діяльності.</w:t>
            </w:r>
          </w:p>
          <w:p w14:paraId="61724C0A" w14:textId="77777777" w:rsidR="00C9518E" w:rsidRPr="006A4FF2" w:rsidRDefault="00C9518E" w:rsidP="006A4FF2">
            <w:pPr>
              <w:pStyle w:val="rvps14"/>
              <w:spacing w:before="0" w:beforeAutospacing="0" w:after="0" w:afterAutospacing="0"/>
              <w:ind w:left="277" w:right="281"/>
              <w:textAlignment w:val="baseline"/>
              <w:rPr>
                <w:b/>
                <w:lang w:val="uk-UA"/>
              </w:rPr>
            </w:pPr>
          </w:p>
        </w:tc>
      </w:tr>
      <w:tr w:rsidR="00C9518E" w:rsidRPr="006A3A6F" w14:paraId="37739841" w14:textId="77777777" w:rsidTr="0028167A">
        <w:tc>
          <w:tcPr>
            <w:tcW w:w="552" w:type="dxa"/>
            <w:tcBorders>
              <w:top w:val="single" w:sz="6" w:space="0" w:color="000000"/>
              <w:left w:val="single" w:sz="6" w:space="0" w:color="000000"/>
              <w:bottom w:val="single" w:sz="6" w:space="0" w:color="000000"/>
              <w:right w:val="single" w:sz="6" w:space="0" w:color="000000"/>
            </w:tcBorders>
            <w:hideMark/>
          </w:tcPr>
          <w:p w14:paraId="2E589B99"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5</w:t>
            </w:r>
          </w:p>
        </w:tc>
        <w:tc>
          <w:tcPr>
            <w:tcW w:w="9371" w:type="dxa"/>
            <w:tcBorders>
              <w:top w:val="single" w:sz="6" w:space="0" w:color="000000"/>
              <w:left w:val="single" w:sz="6" w:space="0" w:color="000000"/>
              <w:bottom w:val="single" w:sz="6" w:space="0" w:color="000000"/>
              <w:right w:val="single" w:sz="6" w:space="0" w:color="000000"/>
            </w:tcBorders>
            <w:hideMark/>
          </w:tcPr>
          <w:p w14:paraId="185607BD" w14:textId="77777777" w:rsidR="00C9518E" w:rsidRPr="006A4FF2" w:rsidRDefault="00C9518E" w:rsidP="00C25E8F">
            <w:pPr>
              <w:pStyle w:val="rvps14"/>
              <w:spacing w:before="0" w:beforeAutospacing="0" w:after="0" w:afterAutospacing="0"/>
              <w:ind w:left="277" w:right="281"/>
              <w:jc w:val="both"/>
              <w:textAlignment w:val="baseline"/>
              <w:rPr>
                <w:b/>
                <w:lang w:val="uk-UA"/>
              </w:rPr>
            </w:pPr>
            <w:r w:rsidRPr="006A4FF2">
              <w:rPr>
                <w:rStyle w:val="rvts82"/>
                <w:b/>
                <w:color w:val="000000"/>
                <w:bdr w:val="none" w:sz="0" w:space="0" w:color="auto" w:frame="1"/>
                <w:lang w:val="uk-UA"/>
              </w:rPr>
              <w:t xml:space="preserve">Інформація про облігації, які пропонуються до </w:t>
            </w:r>
            <w:r w:rsidRPr="006A4FF2">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/приватного розміщення:</w:t>
            </w:r>
          </w:p>
        </w:tc>
      </w:tr>
      <w:tr w:rsidR="00C9518E" w:rsidRPr="006A4FF2" w14:paraId="31FD2C8C" w14:textId="77777777" w:rsidTr="0028167A">
        <w:tc>
          <w:tcPr>
            <w:tcW w:w="552" w:type="dxa"/>
            <w:vMerge w:val="restart"/>
            <w:tcBorders>
              <w:top w:val="single" w:sz="6" w:space="0" w:color="000000"/>
              <w:left w:val="single" w:sz="6" w:space="0" w:color="000000"/>
              <w:bottom w:val="single" w:sz="6" w:space="0" w:color="000000"/>
              <w:right w:val="single" w:sz="6" w:space="0" w:color="000000"/>
            </w:tcBorders>
            <w:hideMark/>
          </w:tcPr>
          <w:p w14:paraId="68A4D119"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371" w:type="dxa"/>
            <w:tcBorders>
              <w:top w:val="single" w:sz="6" w:space="0" w:color="000000"/>
              <w:left w:val="single" w:sz="6" w:space="0" w:color="000000"/>
              <w:bottom w:val="single" w:sz="6" w:space="0" w:color="000000"/>
              <w:right w:val="single" w:sz="6" w:space="0" w:color="000000"/>
            </w:tcBorders>
            <w:hideMark/>
          </w:tcPr>
          <w:p w14:paraId="15F6A3F8"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параметри випуску:</w:t>
            </w:r>
          </w:p>
        </w:tc>
      </w:tr>
      <w:tr w:rsidR="00C9518E" w:rsidRPr="006A4FF2" w14:paraId="79EA7CAA"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58A2CD53"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78ABDA84"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характеристика облігацій (іменні; відсоткові; звичайні забезпечені)</w:t>
            </w:r>
          </w:p>
          <w:p w14:paraId="73EAF356" w14:textId="77777777" w:rsidR="00C9518E" w:rsidRPr="006A4FF2" w:rsidRDefault="00C9518E" w:rsidP="006A4FF2">
            <w:pPr>
              <w:ind w:left="224" w:right="283"/>
              <w:jc w:val="both"/>
              <w:textAlignment w:val="baseline"/>
              <w:rPr>
                <w:lang w:val="uk-UA" w:eastAsia="ru-RU"/>
              </w:rPr>
            </w:pPr>
            <w:r w:rsidRPr="006A4FF2">
              <w:rPr>
                <w:lang w:val="uk-UA" w:eastAsia="ru-RU"/>
              </w:rPr>
              <w:t xml:space="preserve">Облігації випускаються однією серією: серією «С». </w:t>
            </w:r>
          </w:p>
          <w:p w14:paraId="17860DF9" w14:textId="77777777" w:rsidR="00C9518E" w:rsidRPr="006A4FF2" w:rsidRDefault="00C9518E" w:rsidP="006A4FF2">
            <w:pPr>
              <w:ind w:left="224" w:right="283"/>
              <w:jc w:val="both"/>
              <w:textAlignment w:val="baseline"/>
              <w:rPr>
                <w:lang w:val="uk-UA" w:eastAsia="ru-RU"/>
              </w:rPr>
            </w:pPr>
            <w:r w:rsidRPr="006A4FF2">
              <w:rPr>
                <w:lang w:val="uk-UA" w:eastAsia="ru-RU"/>
              </w:rPr>
              <w:t>Облігації серії «С»:</w:t>
            </w:r>
          </w:p>
          <w:p w14:paraId="100DBBCE" w14:textId="603AE4A5" w:rsidR="00C9518E" w:rsidRPr="006A4FF2" w:rsidRDefault="00C9518E" w:rsidP="0081151F">
            <w:pPr>
              <w:ind w:left="224" w:right="283"/>
              <w:jc w:val="both"/>
              <w:textAlignment w:val="baseline"/>
              <w:rPr>
                <w:b/>
                <w:lang w:val="uk-UA"/>
              </w:rPr>
            </w:pPr>
            <w:r w:rsidRPr="006A4FF2">
              <w:rPr>
                <w:lang w:val="uk-UA" w:eastAsia="ru-RU"/>
              </w:rPr>
              <w:t xml:space="preserve">іменні; відсоткові; забезпечені порукою </w:t>
            </w:r>
            <w:r w:rsidR="00025A04" w:rsidRPr="00025A04">
              <w:rPr>
                <w:lang w:val="uk-UA"/>
              </w:rPr>
              <w:t>АГТ КЕПІТАЛ МЕНЕДЖМЕНТ ЛІМІТЕД (</w:t>
            </w:r>
            <w:r w:rsidR="00025A04" w:rsidRPr="00025A04">
              <w:rPr>
                <w:caps/>
                <w:lang w:val="en-US"/>
              </w:rPr>
              <w:t>AGT</w:t>
            </w:r>
            <w:r w:rsidR="00025A04" w:rsidRPr="00025A04">
              <w:rPr>
                <w:caps/>
                <w:lang w:val="uk-UA"/>
              </w:rPr>
              <w:t xml:space="preserve"> </w:t>
            </w:r>
            <w:r w:rsidR="00025A04" w:rsidRPr="00025A04">
              <w:rPr>
                <w:caps/>
                <w:lang w:val="en-US"/>
              </w:rPr>
              <w:t>Capital</w:t>
            </w:r>
            <w:r w:rsidR="00025A04" w:rsidRPr="00025A04">
              <w:rPr>
                <w:caps/>
                <w:lang w:val="uk-UA"/>
              </w:rPr>
              <w:t xml:space="preserve"> </w:t>
            </w:r>
            <w:r w:rsidR="00025A04" w:rsidRPr="00025A04">
              <w:rPr>
                <w:caps/>
                <w:lang w:val="en-US"/>
              </w:rPr>
              <w:t>Management</w:t>
            </w:r>
            <w:r w:rsidR="00025A04" w:rsidRPr="00025A04">
              <w:rPr>
                <w:caps/>
                <w:lang w:val="uk-UA"/>
              </w:rPr>
              <w:t xml:space="preserve"> </w:t>
            </w:r>
            <w:r w:rsidR="00025A04" w:rsidRPr="00025A04">
              <w:rPr>
                <w:caps/>
                <w:lang w:val="en-US"/>
              </w:rPr>
              <w:t>Limited</w:t>
            </w:r>
            <w:r w:rsidR="00025A04" w:rsidRPr="00025A04">
              <w:rPr>
                <w:lang w:val="uk-UA"/>
              </w:rPr>
              <w:t>)</w:t>
            </w:r>
            <w:r w:rsidRPr="00025A04">
              <w:rPr>
                <w:lang w:val="uk-UA" w:eastAsia="ru-RU"/>
              </w:rPr>
              <w:t>.</w:t>
            </w:r>
          </w:p>
        </w:tc>
      </w:tr>
      <w:tr w:rsidR="00C9518E" w:rsidRPr="006A3A6F" w14:paraId="39DAE822"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33BD73C1"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060E7F78"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кількість облігацій</w:t>
            </w:r>
          </w:p>
          <w:p w14:paraId="753CD597" w14:textId="474DD61D" w:rsidR="00C9518E" w:rsidRPr="006A4FF2" w:rsidRDefault="00C9518E" w:rsidP="006A4FF2">
            <w:pPr>
              <w:ind w:left="224" w:right="283"/>
              <w:jc w:val="both"/>
              <w:textAlignment w:val="baseline"/>
              <w:rPr>
                <w:b/>
                <w:lang w:val="uk-UA"/>
              </w:rPr>
            </w:pPr>
            <w:r w:rsidRPr="006A4FF2">
              <w:rPr>
                <w:lang w:val="uk-UA" w:eastAsia="ru-RU"/>
              </w:rPr>
              <w:t xml:space="preserve">Загальна кількість облігацій </w:t>
            </w:r>
            <w:r w:rsidR="00FA11E8">
              <w:rPr>
                <w:lang w:val="uk-UA" w:eastAsia="ru-RU"/>
              </w:rPr>
              <w:t xml:space="preserve">серії «С» </w:t>
            </w:r>
            <w:r w:rsidRPr="006A4FF2">
              <w:rPr>
                <w:lang w:val="uk-UA" w:eastAsia="ru-RU"/>
              </w:rPr>
              <w:t xml:space="preserve">– 250 000 (двісті п’ятдесят тисяч) штук. </w:t>
            </w:r>
          </w:p>
        </w:tc>
      </w:tr>
      <w:tr w:rsidR="00C9518E" w:rsidRPr="006A3A6F" w14:paraId="243C4AC9"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1E0837F2"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3C56FF5A"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номінальна вартість облігації</w:t>
            </w:r>
          </w:p>
          <w:p w14:paraId="393E407A" w14:textId="4E6266BB" w:rsidR="00C9518E" w:rsidRPr="006A4FF2" w:rsidRDefault="00C9518E" w:rsidP="0081151F">
            <w:pPr>
              <w:ind w:left="224" w:right="283"/>
              <w:jc w:val="both"/>
              <w:textAlignment w:val="baseline"/>
              <w:rPr>
                <w:b/>
                <w:lang w:val="uk-UA"/>
              </w:rPr>
            </w:pPr>
            <w:r w:rsidRPr="006A4FF2">
              <w:rPr>
                <w:lang w:val="uk-UA" w:eastAsia="ru-RU"/>
              </w:rPr>
              <w:t>Номінальна вартість облігації серії «С» – 1 000 (одна тисяча) гривень 00 копійок.</w:t>
            </w:r>
          </w:p>
        </w:tc>
      </w:tr>
      <w:tr w:rsidR="00C9518E" w:rsidRPr="006A3A6F" w14:paraId="259571A8" w14:textId="77777777" w:rsidTr="0028167A">
        <w:trPr>
          <w:trHeight w:val="360"/>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380DB8EB"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017BD62F"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загальна номінальна вартість випуску облігацій</w:t>
            </w:r>
          </w:p>
          <w:p w14:paraId="1EB8760C" w14:textId="54C2F05D" w:rsidR="00C9518E" w:rsidRPr="006A4FF2" w:rsidRDefault="00C9518E" w:rsidP="0081151F">
            <w:pPr>
              <w:ind w:left="224" w:right="283"/>
              <w:jc w:val="both"/>
              <w:textAlignment w:val="baseline"/>
              <w:rPr>
                <w:b/>
                <w:lang w:val="uk-UA"/>
              </w:rPr>
            </w:pPr>
            <w:r w:rsidRPr="006A4FF2">
              <w:rPr>
                <w:lang w:val="uk-UA" w:eastAsia="ru-RU"/>
              </w:rPr>
              <w:t xml:space="preserve">Загальна номінальна вартість </w:t>
            </w:r>
            <w:r w:rsidR="00FA11E8">
              <w:rPr>
                <w:lang w:val="uk-UA" w:eastAsia="ru-RU"/>
              </w:rPr>
              <w:t xml:space="preserve">випуску </w:t>
            </w:r>
            <w:r w:rsidRPr="006A4FF2">
              <w:rPr>
                <w:lang w:val="uk-UA" w:eastAsia="ru-RU"/>
              </w:rPr>
              <w:t xml:space="preserve">облігацій </w:t>
            </w:r>
            <w:r w:rsidR="001A37CB">
              <w:rPr>
                <w:lang w:val="uk-UA" w:eastAsia="ru-RU"/>
              </w:rPr>
              <w:t>серії «С</w:t>
            </w:r>
            <w:r w:rsidR="00FA11E8">
              <w:rPr>
                <w:lang w:val="uk-UA" w:eastAsia="ru-RU"/>
              </w:rPr>
              <w:t xml:space="preserve">» </w:t>
            </w:r>
            <w:r w:rsidRPr="006A4FF2">
              <w:rPr>
                <w:lang w:val="uk-UA" w:eastAsia="ru-RU"/>
              </w:rPr>
              <w:t>– 250</w:t>
            </w:r>
            <w:r w:rsidR="00025A04">
              <w:rPr>
                <w:lang w:val="uk-UA" w:eastAsia="ru-RU"/>
              </w:rPr>
              <w:t> </w:t>
            </w:r>
            <w:r w:rsidRPr="006A4FF2">
              <w:rPr>
                <w:lang w:val="uk-UA" w:eastAsia="ru-RU"/>
              </w:rPr>
              <w:t>000</w:t>
            </w:r>
            <w:r w:rsidR="00025A04">
              <w:rPr>
                <w:lang w:val="uk-UA" w:eastAsia="ru-RU"/>
              </w:rPr>
              <w:t> </w:t>
            </w:r>
            <w:r w:rsidRPr="006A4FF2">
              <w:rPr>
                <w:lang w:val="uk-UA" w:eastAsia="ru-RU"/>
              </w:rPr>
              <w:t>000 (двісті п’ятдесят мільйонів) гривень</w:t>
            </w:r>
            <w:r w:rsidR="002343AE" w:rsidRPr="0081151F">
              <w:rPr>
                <w:lang w:val="uk-UA" w:eastAsia="ru-RU"/>
              </w:rPr>
              <w:t xml:space="preserve"> </w:t>
            </w:r>
            <w:r w:rsidRPr="006A4FF2">
              <w:rPr>
                <w:lang w:val="uk-UA" w:eastAsia="ru-RU"/>
              </w:rPr>
              <w:t>00 копійок</w:t>
            </w:r>
          </w:p>
        </w:tc>
      </w:tr>
      <w:tr w:rsidR="00C9518E" w:rsidRPr="006A4FF2" w14:paraId="76F6F971" w14:textId="77777777" w:rsidTr="0028167A">
        <w:trPr>
          <w:trHeight w:val="375"/>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7135FA34"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3ECC9FFA"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серія облігацій*</w:t>
            </w:r>
          </w:p>
          <w:p w14:paraId="4B221E73"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Облігації випускаються однією</w:t>
            </w:r>
            <w:r w:rsidR="00025A04">
              <w:rPr>
                <w:lang w:val="uk-UA"/>
              </w:rPr>
              <w:t xml:space="preserve"> </w:t>
            </w:r>
            <w:r w:rsidRPr="006A4FF2">
              <w:rPr>
                <w:lang w:val="uk-UA"/>
              </w:rPr>
              <w:t>серією: серією «С».</w:t>
            </w:r>
          </w:p>
        </w:tc>
      </w:tr>
      <w:tr w:rsidR="00C9518E" w:rsidRPr="006A3A6F" w14:paraId="3F1916DF"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7BCC51D1"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686BC32C"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кількість облігацій та порядкові номери облігацій в серії облігацій*</w:t>
            </w:r>
          </w:p>
          <w:p w14:paraId="300B5DC5" w14:textId="1755F56C" w:rsidR="007242F2" w:rsidRPr="00DD6C0A" w:rsidRDefault="00C9518E" w:rsidP="0028167A">
            <w:pPr>
              <w:ind w:left="299" w:right="283"/>
              <w:jc w:val="both"/>
              <w:textAlignment w:val="baseline"/>
              <w:rPr>
                <w:b/>
                <w:lang w:val="uk-UA"/>
              </w:rPr>
            </w:pPr>
            <w:r w:rsidRPr="006A4FF2">
              <w:rPr>
                <w:lang w:val="uk-UA" w:eastAsia="ru-RU"/>
              </w:rPr>
              <w:t xml:space="preserve">Кількість облігацій </w:t>
            </w:r>
            <w:r w:rsidR="00587955">
              <w:rPr>
                <w:lang w:val="uk-UA" w:eastAsia="ru-RU"/>
              </w:rPr>
              <w:t xml:space="preserve">серії «С» </w:t>
            </w:r>
            <w:r w:rsidRPr="006A4FF2">
              <w:rPr>
                <w:lang w:val="uk-UA" w:eastAsia="ru-RU"/>
              </w:rPr>
              <w:t>– 250 00</w:t>
            </w:r>
            <w:r w:rsidR="00FA11E8">
              <w:rPr>
                <w:lang w:val="uk-UA" w:eastAsia="ru-RU"/>
              </w:rPr>
              <w:t>0 (двісті п’ятдесят тисяч) штук.</w:t>
            </w:r>
          </w:p>
        </w:tc>
      </w:tr>
      <w:tr w:rsidR="0028167A" w:rsidRPr="006A3A6F" w14:paraId="052F397D"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tcPr>
          <w:p w14:paraId="3527C026" w14:textId="77777777" w:rsidR="0028167A" w:rsidRPr="006A4FF2" w:rsidRDefault="0028167A"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tcPr>
          <w:p w14:paraId="5C53B40B" w14:textId="73C6B4F5" w:rsidR="0028167A" w:rsidRDefault="0028167A" w:rsidP="0028167A">
            <w:pPr>
              <w:ind w:right="283" w:firstLine="284"/>
              <w:jc w:val="both"/>
              <w:textAlignment w:val="baseline"/>
              <w:rPr>
                <w:lang w:val="uk-UA"/>
              </w:rPr>
            </w:pPr>
            <w:r w:rsidRPr="0028167A">
              <w:rPr>
                <w:b/>
                <w:lang w:val="uk-UA"/>
              </w:rPr>
              <w:t>загальна номінальна вартість облігацій в серії облігацій*</w:t>
            </w:r>
          </w:p>
          <w:p w14:paraId="51034307" w14:textId="71E272AB" w:rsidR="0028167A" w:rsidRPr="006A4FF2" w:rsidRDefault="0028167A" w:rsidP="0028167A">
            <w:pPr>
              <w:ind w:left="299" w:right="283" w:hanging="15"/>
              <w:jc w:val="both"/>
              <w:textAlignment w:val="baseline"/>
              <w:rPr>
                <w:rStyle w:val="rvts82"/>
                <w:b/>
                <w:color w:val="000000"/>
                <w:bdr w:val="none" w:sz="0" w:space="0" w:color="auto" w:frame="1"/>
                <w:lang w:val="uk-UA"/>
              </w:rPr>
            </w:pPr>
            <w:r w:rsidRPr="0028167A">
              <w:rPr>
                <w:lang w:val="uk-UA"/>
              </w:rPr>
              <w:t>Загальна номінальна вартість випуску облігацій серії «С» – 250</w:t>
            </w:r>
            <w:r>
              <w:rPr>
                <w:lang w:val="uk-UA"/>
              </w:rPr>
              <w:t> </w:t>
            </w:r>
            <w:r w:rsidRPr="0028167A">
              <w:rPr>
                <w:lang w:val="uk-UA"/>
              </w:rPr>
              <w:t>000</w:t>
            </w:r>
            <w:r>
              <w:rPr>
                <w:lang w:val="en-US"/>
              </w:rPr>
              <w:t> </w:t>
            </w:r>
            <w:r w:rsidRPr="0028167A">
              <w:rPr>
                <w:lang w:val="uk-UA"/>
              </w:rPr>
              <w:t>000</w:t>
            </w:r>
            <w:r w:rsidRPr="006A3A6F">
              <w:rPr>
                <w:lang w:val="uk-UA"/>
              </w:rPr>
              <w:t xml:space="preserve"> </w:t>
            </w:r>
            <w:r w:rsidRPr="0028167A">
              <w:rPr>
                <w:lang w:val="uk-UA"/>
              </w:rPr>
              <w:t>(двісті п’ятдесят мільйонів) гривень 00 копійок</w:t>
            </w:r>
          </w:p>
        </w:tc>
      </w:tr>
      <w:tr w:rsidR="00C9518E" w:rsidRPr="006A3A6F" w14:paraId="54A5441D" w14:textId="77777777" w:rsidTr="0028167A">
        <w:trPr>
          <w:gridAfter w:val="1"/>
          <w:wAfter w:w="9371" w:type="dxa"/>
          <w:trHeight w:val="458"/>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408F4DB7" w14:textId="77777777" w:rsidR="00C9518E" w:rsidRPr="006A4FF2" w:rsidRDefault="00C9518E" w:rsidP="006A4FF2">
            <w:pPr>
              <w:rPr>
                <w:b/>
                <w:lang w:val="uk-UA"/>
              </w:rPr>
            </w:pPr>
          </w:p>
        </w:tc>
      </w:tr>
      <w:tr w:rsidR="00C9518E" w:rsidRPr="006A3A6F" w14:paraId="7289952D" w14:textId="77777777" w:rsidTr="0028167A">
        <w:tc>
          <w:tcPr>
            <w:tcW w:w="552" w:type="dxa"/>
            <w:vMerge w:val="restart"/>
            <w:tcBorders>
              <w:top w:val="single" w:sz="6" w:space="0" w:color="000000"/>
              <w:left w:val="single" w:sz="6" w:space="0" w:color="000000"/>
              <w:bottom w:val="single" w:sz="6" w:space="0" w:color="000000"/>
              <w:right w:val="single" w:sz="6" w:space="0" w:color="000000"/>
            </w:tcBorders>
            <w:hideMark/>
          </w:tcPr>
          <w:p w14:paraId="6332F62F" w14:textId="72841C1F"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371" w:type="dxa"/>
            <w:tcBorders>
              <w:top w:val="single" w:sz="6" w:space="0" w:color="000000"/>
              <w:left w:val="single" w:sz="6" w:space="0" w:color="000000"/>
              <w:bottom w:val="single" w:sz="6" w:space="0" w:color="000000"/>
              <w:right w:val="single" w:sz="6" w:space="0" w:color="000000"/>
            </w:tcBorders>
            <w:hideMark/>
          </w:tcPr>
          <w:p w14:paraId="351B4743" w14:textId="77777777" w:rsidR="00C9518E" w:rsidRPr="006A4FF2" w:rsidRDefault="00C9518E" w:rsidP="00FA11E8">
            <w:pPr>
              <w:pStyle w:val="rvps14"/>
              <w:spacing w:before="0" w:beforeAutospacing="0" w:after="0" w:afterAutospacing="0"/>
              <w:ind w:left="277" w:right="281"/>
              <w:jc w:val="both"/>
              <w:textAlignment w:val="baseline"/>
              <w:rPr>
                <w:b/>
                <w:lang w:val="uk-UA"/>
              </w:rPr>
            </w:pPr>
            <w:r w:rsidRPr="006A4FF2">
              <w:rPr>
                <w:rStyle w:val="rvts82"/>
                <w:b/>
                <w:color w:val="000000"/>
                <w:bdr w:val="none" w:sz="0" w:space="0" w:color="auto" w:frame="1"/>
                <w:lang w:val="uk-UA"/>
              </w:rPr>
              <w:t xml:space="preserve">інформація щодо забезпечення облігацій (у разі прийняття рішення про </w:t>
            </w:r>
            <w:r w:rsidRPr="00A56DFE">
              <w:rPr>
                <w:rStyle w:val="rvts82"/>
                <w:b/>
                <w:color w:val="000000"/>
                <w:u w:val="single"/>
                <w:bdr w:val="none" w:sz="0" w:space="0" w:color="auto" w:frame="1"/>
                <w:lang w:val="uk-UA"/>
              </w:rPr>
              <w:t>публічне</w:t>
            </w:r>
            <w:r w:rsidRPr="006A4FF2">
              <w:rPr>
                <w:rStyle w:val="rvts82"/>
                <w:b/>
                <w:color w:val="000000"/>
                <w:bdr w:val="none" w:sz="0" w:space="0" w:color="auto" w:frame="1"/>
                <w:lang w:val="uk-UA"/>
              </w:rPr>
              <w:t>/приватне розміщення забезпечених облігацій):</w:t>
            </w:r>
          </w:p>
        </w:tc>
      </w:tr>
      <w:tr w:rsidR="00C9518E" w:rsidRPr="00271BDE" w14:paraId="473A521A"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232CD643"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0A248602"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вид забезпечення (порука/гарантія/страхування ризиків непогашення основної суми боргу/непогашення основної суми боргу та невиплати доходу за облігаціями)</w:t>
            </w:r>
          </w:p>
          <w:p w14:paraId="3635C103" w14:textId="57B4E7E8" w:rsidR="00C9518E" w:rsidRPr="006A4FF2" w:rsidRDefault="00C9518E" w:rsidP="0028167A">
            <w:pPr>
              <w:pStyle w:val="rvps14"/>
              <w:spacing w:before="0" w:beforeAutospacing="0" w:after="0" w:afterAutospacing="0"/>
              <w:ind w:left="277" w:right="281"/>
              <w:jc w:val="both"/>
              <w:textAlignment w:val="baseline"/>
              <w:rPr>
                <w:b/>
                <w:lang w:val="uk-UA"/>
              </w:rPr>
            </w:pPr>
            <w:r w:rsidRPr="006A4FF2">
              <w:rPr>
                <w:lang w:val="uk-UA"/>
              </w:rPr>
              <w:t xml:space="preserve">Вид забезпечення – порука: облігації забезпечені порукою </w:t>
            </w:r>
            <w:r w:rsidR="00025A04" w:rsidRPr="00025A04">
              <w:rPr>
                <w:lang w:val="uk-UA"/>
              </w:rPr>
              <w:t>АГТ КЕПІТАЛ МЕНЕДЖМЕНТ ЛІМІТЕД (</w:t>
            </w:r>
            <w:r w:rsidR="00025A04" w:rsidRPr="00025A04">
              <w:rPr>
                <w:caps/>
                <w:lang w:val="en-US"/>
              </w:rPr>
              <w:t>AGT</w:t>
            </w:r>
            <w:r w:rsidR="00025A04" w:rsidRPr="00025A04">
              <w:rPr>
                <w:caps/>
                <w:lang w:val="uk-UA"/>
              </w:rPr>
              <w:t xml:space="preserve"> </w:t>
            </w:r>
            <w:r w:rsidR="00025A04" w:rsidRPr="00025A04">
              <w:rPr>
                <w:caps/>
                <w:lang w:val="en-US"/>
              </w:rPr>
              <w:t>Capital</w:t>
            </w:r>
            <w:r w:rsidR="00025A04" w:rsidRPr="00025A04">
              <w:rPr>
                <w:caps/>
                <w:lang w:val="uk-UA"/>
              </w:rPr>
              <w:t xml:space="preserve"> </w:t>
            </w:r>
            <w:r w:rsidR="00025A04" w:rsidRPr="00025A04">
              <w:rPr>
                <w:caps/>
                <w:lang w:val="en-US"/>
              </w:rPr>
              <w:t>Management</w:t>
            </w:r>
            <w:r w:rsidR="00025A04" w:rsidRPr="00025A04">
              <w:rPr>
                <w:caps/>
                <w:lang w:val="uk-UA"/>
              </w:rPr>
              <w:t xml:space="preserve"> </w:t>
            </w:r>
            <w:r w:rsidR="00025A04" w:rsidRPr="00025A04">
              <w:rPr>
                <w:caps/>
                <w:lang w:val="en-US"/>
              </w:rPr>
              <w:t>Limited</w:t>
            </w:r>
            <w:r w:rsidR="00025A04" w:rsidRPr="00025A04">
              <w:rPr>
                <w:lang w:val="uk-UA"/>
              </w:rPr>
              <w:t>)</w:t>
            </w:r>
            <w:r w:rsidRPr="00025A04">
              <w:rPr>
                <w:lang w:val="uk-UA"/>
              </w:rPr>
              <w:t xml:space="preserve"> </w:t>
            </w:r>
            <w:r w:rsidRPr="006A4FF2">
              <w:rPr>
                <w:lang w:val="uk-UA"/>
              </w:rPr>
              <w:t xml:space="preserve">(надалі – «Поручитель»), згідно з Договором поруки </w:t>
            </w:r>
            <w:r w:rsidRPr="0081151F">
              <w:rPr>
                <w:lang w:val="uk-UA"/>
              </w:rPr>
              <w:t>від «</w:t>
            </w:r>
            <w:r w:rsidR="002343AE" w:rsidRPr="0081151F">
              <w:rPr>
                <w:lang w:val="uk-UA"/>
              </w:rPr>
              <w:t>23</w:t>
            </w:r>
            <w:r w:rsidRPr="0081151F">
              <w:rPr>
                <w:lang w:val="uk-UA"/>
              </w:rPr>
              <w:t xml:space="preserve">» </w:t>
            </w:r>
            <w:r w:rsidR="002343AE" w:rsidRPr="0081151F">
              <w:rPr>
                <w:lang w:val="uk-UA"/>
              </w:rPr>
              <w:t xml:space="preserve">грудня </w:t>
            </w:r>
            <w:r w:rsidRPr="0081151F">
              <w:rPr>
                <w:lang w:val="uk-UA"/>
              </w:rPr>
              <w:t xml:space="preserve">2015 року </w:t>
            </w:r>
            <w:r w:rsidRPr="006A4FF2">
              <w:rPr>
                <w:lang w:val="uk-UA"/>
              </w:rPr>
              <w:t>без номеру (надалі – «Договір поруки»).</w:t>
            </w:r>
          </w:p>
        </w:tc>
      </w:tr>
      <w:tr w:rsidR="00C9518E" w:rsidRPr="006A3A6F" w14:paraId="109804AA"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236C8A43"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1600E583"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розмір забезпечення</w:t>
            </w:r>
          </w:p>
          <w:p w14:paraId="3B719CC5" w14:textId="505AE0A3" w:rsidR="00C9518E" w:rsidRPr="006A4FF2" w:rsidRDefault="00F92946" w:rsidP="00DD3A2F">
            <w:pPr>
              <w:pStyle w:val="rvps14"/>
              <w:spacing w:before="0" w:beforeAutospacing="0" w:after="0" w:afterAutospacing="0"/>
              <w:ind w:left="277" w:right="281"/>
              <w:jc w:val="both"/>
              <w:textAlignment w:val="baseline"/>
              <w:rPr>
                <w:b/>
                <w:lang w:val="uk-UA"/>
              </w:rPr>
            </w:pPr>
            <w:r w:rsidRPr="006A4FF2">
              <w:rPr>
                <w:lang w:val="uk-UA"/>
              </w:rPr>
              <w:t>Розмір забезпечення – загальна номінальна вартість облігацій у розмірі  250 000</w:t>
            </w:r>
            <w:r>
              <w:rPr>
                <w:lang w:val="uk-UA"/>
              </w:rPr>
              <w:t> </w:t>
            </w:r>
            <w:r w:rsidRPr="006A4FF2">
              <w:rPr>
                <w:lang w:val="uk-UA"/>
              </w:rPr>
              <w:t>000</w:t>
            </w:r>
            <w:r>
              <w:rPr>
                <w:lang w:val="uk-UA"/>
              </w:rPr>
              <w:t xml:space="preserve"> двісті п’ятдесят мільйонів</w:t>
            </w:r>
            <w:r w:rsidRPr="006A4FF2">
              <w:rPr>
                <w:lang w:val="uk-UA"/>
              </w:rPr>
              <w:t>) гривень 00 копійок, відсотковий дохід, який розраховується та виплачується у порядку, визначеному цим Проспектом емісії, та сум</w:t>
            </w:r>
            <w:r>
              <w:rPr>
                <w:lang w:val="uk-UA"/>
              </w:rPr>
              <w:t>а</w:t>
            </w:r>
            <w:r w:rsidRPr="006A4FF2">
              <w:rPr>
                <w:lang w:val="uk-UA"/>
              </w:rPr>
              <w:t>, яку має сплатити Емітент під час викупу облігацій у їх власників за їх вимогою у випадках та в порядку, що передбачені цим Проспектом емісії.</w:t>
            </w:r>
          </w:p>
        </w:tc>
      </w:tr>
      <w:tr w:rsidR="00C9518E" w:rsidRPr="006A4FF2" w14:paraId="1A6B69DC"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32F7B218"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63780F5E"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найменування, місцезнаходження, код за ЄДРПОУ поручителя(ів)/гаранта(ів)/страховика(ів), місце та дата проведення його (їх) державної реєстрації</w:t>
            </w:r>
          </w:p>
          <w:p w14:paraId="0FF28263" w14:textId="77777777" w:rsidR="00C9518E" w:rsidRPr="00025A04" w:rsidRDefault="00C9518E" w:rsidP="006A4FF2">
            <w:pPr>
              <w:ind w:left="224" w:right="283"/>
              <w:jc w:val="both"/>
              <w:textAlignment w:val="baseline"/>
              <w:rPr>
                <w:lang w:val="uk-UA" w:eastAsia="ru-RU"/>
              </w:rPr>
            </w:pPr>
            <w:r w:rsidRPr="006A4FF2">
              <w:rPr>
                <w:lang w:val="uk-UA" w:eastAsia="ru-RU"/>
              </w:rPr>
              <w:t xml:space="preserve">Найменування поручителя: </w:t>
            </w:r>
            <w:r w:rsidR="00025A04" w:rsidRPr="00025A04">
              <w:rPr>
                <w:lang w:val="uk-UA"/>
              </w:rPr>
              <w:t>АГТ КЕПІТАЛ МЕНЕДЖМЕНТ ЛІМІТЕД (</w:t>
            </w:r>
            <w:r w:rsidR="00025A04" w:rsidRPr="00025A04">
              <w:rPr>
                <w:caps/>
                <w:lang w:val="en-US"/>
              </w:rPr>
              <w:t>AGT</w:t>
            </w:r>
            <w:r w:rsidR="00025A04" w:rsidRPr="00025A04">
              <w:rPr>
                <w:caps/>
                <w:lang w:val="uk-UA"/>
              </w:rPr>
              <w:t xml:space="preserve"> </w:t>
            </w:r>
            <w:r w:rsidR="00025A04" w:rsidRPr="00025A04">
              <w:rPr>
                <w:caps/>
                <w:lang w:val="en-US"/>
              </w:rPr>
              <w:t>Capital</w:t>
            </w:r>
            <w:r w:rsidR="00025A04" w:rsidRPr="00025A04">
              <w:rPr>
                <w:caps/>
                <w:lang w:val="uk-UA"/>
              </w:rPr>
              <w:t xml:space="preserve"> </w:t>
            </w:r>
            <w:r w:rsidR="00025A04" w:rsidRPr="00025A04">
              <w:rPr>
                <w:caps/>
                <w:lang w:val="en-US"/>
              </w:rPr>
              <w:t>Management</w:t>
            </w:r>
            <w:r w:rsidR="00025A04" w:rsidRPr="00025A04">
              <w:rPr>
                <w:caps/>
                <w:lang w:val="uk-UA"/>
              </w:rPr>
              <w:t xml:space="preserve"> </w:t>
            </w:r>
            <w:r w:rsidR="00025A04" w:rsidRPr="00025A04">
              <w:rPr>
                <w:caps/>
                <w:lang w:val="en-US"/>
              </w:rPr>
              <w:t>Limited</w:t>
            </w:r>
            <w:r w:rsidR="00025A04" w:rsidRPr="00025A04">
              <w:rPr>
                <w:lang w:val="uk-UA"/>
              </w:rPr>
              <w:t>)</w:t>
            </w:r>
            <w:r w:rsidRPr="00025A04">
              <w:rPr>
                <w:lang w:val="uk-UA" w:eastAsia="ru-RU"/>
              </w:rPr>
              <w:t>;</w:t>
            </w:r>
          </w:p>
          <w:p w14:paraId="6580BF64" w14:textId="77777777" w:rsidR="00C9518E" w:rsidRPr="006A4FF2" w:rsidRDefault="00C9518E" w:rsidP="006A4FF2">
            <w:pPr>
              <w:ind w:left="224" w:right="283"/>
              <w:jc w:val="both"/>
              <w:textAlignment w:val="baseline"/>
              <w:rPr>
                <w:lang w:val="uk-UA" w:eastAsia="ru-RU"/>
              </w:rPr>
            </w:pPr>
            <w:r w:rsidRPr="006A4FF2">
              <w:rPr>
                <w:lang w:val="uk-UA" w:eastAsia="ru-RU"/>
              </w:rPr>
              <w:t xml:space="preserve">Місцезнаходження: </w:t>
            </w:r>
            <w:r w:rsidR="00025A04">
              <w:rPr>
                <w:bCs/>
                <w:iCs/>
                <w:szCs w:val="22"/>
                <w:lang w:val="uk-UA"/>
              </w:rPr>
              <w:t>Лампусас, 1, 1095, Нікосія, Республіка Кіпр</w:t>
            </w:r>
            <w:r w:rsidRPr="006A4FF2">
              <w:rPr>
                <w:lang w:val="uk-UA" w:eastAsia="ru-RU"/>
              </w:rPr>
              <w:t>;</w:t>
            </w:r>
          </w:p>
          <w:p w14:paraId="173B5EB6" w14:textId="77777777" w:rsidR="00C9518E" w:rsidRPr="006A4FF2" w:rsidRDefault="00C9518E" w:rsidP="006A4FF2">
            <w:pPr>
              <w:ind w:left="224" w:right="283"/>
              <w:jc w:val="both"/>
              <w:textAlignment w:val="baseline"/>
              <w:rPr>
                <w:lang w:val="uk-UA" w:eastAsia="ru-RU"/>
              </w:rPr>
            </w:pPr>
            <w:r w:rsidRPr="006A4FF2">
              <w:rPr>
                <w:lang w:val="uk-UA" w:eastAsia="ru-RU"/>
              </w:rPr>
              <w:t xml:space="preserve">Місце та дата проведення державної реєстрації: </w:t>
            </w:r>
            <w:r w:rsidR="00025A04">
              <w:rPr>
                <w:bCs/>
                <w:iCs/>
                <w:szCs w:val="22"/>
                <w:lang w:val="uk-UA"/>
              </w:rPr>
              <w:t>Нікосія, Республіка Кіпр</w:t>
            </w:r>
            <w:r w:rsidRPr="006A4FF2">
              <w:rPr>
                <w:lang w:val="uk-UA" w:eastAsia="ru-RU"/>
              </w:rPr>
              <w:t xml:space="preserve">, </w:t>
            </w:r>
            <w:r w:rsidR="00025A04">
              <w:rPr>
                <w:lang w:val="uk-UA" w:eastAsia="ru-RU"/>
              </w:rPr>
              <w:t>23</w:t>
            </w:r>
            <w:r w:rsidRPr="006A4FF2">
              <w:rPr>
                <w:lang w:val="uk-UA" w:eastAsia="ru-RU"/>
              </w:rPr>
              <w:t xml:space="preserve"> </w:t>
            </w:r>
            <w:r w:rsidR="00025A04">
              <w:rPr>
                <w:lang w:val="uk-UA" w:eastAsia="ru-RU"/>
              </w:rPr>
              <w:t>жовтня 2006</w:t>
            </w:r>
            <w:r w:rsidRPr="006A4FF2">
              <w:rPr>
                <w:lang w:val="uk-UA" w:eastAsia="ru-RU"/>
              </w:rPr>
              <w:t xml:space="preserve"> року.</w:t>
            </w:r>
          </w:p>
          <w:p w14:paraId="5BAD1780"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Ідент</w:t>
            </w:r>
            <w:r w:rsidR="00025A04">
              <w:rPr>
                <w:lang w:val="uk-UA"/>
              </w:rPr>
              <w:t>ифікаційний код (номер):</w:t>
            </w:r>
            <w:r w:rsidR="00025A04">
              <w:rPr>
                <w:bCs/>
                <w:iCs/>
                <w:snapToGrid w:val="0"/>
                <w:szCs w:val="22"/>
                <w:lang w:val="uk-UA"/>
              </w:rPr>
              <w:t xml:space="preserve"> </w:t>
            </w:r>
            <w:r w:rsidR="00025A04">
              <w:rPr>
                <w:bCs/>
                <w:iCs/>
                <w:szCs w:val="22"/>
              </w:rPr>
              <w:t>HE 186043</w:t>
            </w:r>
            <w:r w:rsidRPr="006A4FF2">
              <w:rPr>
                <w:lang w:val="uk-UA"/>
              </w:rPr>
              <w:t>.</w:t>
            </w:r>
          </w:p>
        </w:tc>
      </w:tr>
      <w:tr w:rsidR="00C9518E" w:rsidRPr="006A3A6F" w14:paraId="538665F0" w14:textId="77777777" w:rsidTr="0028167A">
        <w:trPr>
          <w:trHeight w:val="420"/>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25C8E707"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2753C3AC" w14:textId="35CE089C" w:rsidR="00C9518E" w:rsidRPr="006A4FF2" w:rsidRDefault="00C9518E" w:rsidP="0075597D">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розмір власного капіталу поручителя(ів)/гаранта(ів) </w:t>
            </w:r>
            <w:r w:rsidRPr="006A4FF2">
              <w:rPr>
                <w:rStyle w:val="rvts82"/>
                <w:color w:val="000000"/>
                <w:bdr w:val="none" w:sz="0" w:space="0" w:color="auto" w:frame="1"/>
                <w:lang w:val="uk-UA"/>
              </w:rPr>
              <w:t>–</w:t>
            </w:r>
            <w:r w:rsidR="00025A04">
              <w:rPr>
                <w:rStyle w:val="rvts82"/>
                <w:color w:val="000000"/>
                <w:bdr w:val="none" w:sz="0" w:space="0" w:color="auto" w:frame="1"/>
                <w:lang w:val="uk-UA"/>
              </w:rPr>
              <w:t xml:space="preserve"> ст</w:t>
            </w:r>
            <w:r w:rsidR="0075597D">
              <w:rPr>
                <w:rStyle w:val="rvts82"/>
                <w:color w:val="000000"/>
                <w:bdr w:val="none" w:sz="0" w:space="0" w:color="auto" w:frame="1"/>
                <w:lang w:val="uk-UA"/>
              </w:rPr>
              <w:t>аном на 30/06/2015 р. розмір</w:t>
            </w:r>
            <w:r w:rsidR="007242F2">
              <w:rPr>
                <w:rStyle w:val="rvts82"/>
                <w:color w:val="000000"/>
                <w:bdr w:val="none" w:sz="0" w:space="0" w:color="auto" w:frame="1"/>
                <w:lang w:val="uk-UA"/>
              </w:rPr>
              <w:t xml:space="preserve"> власного капіталу </w:t>
            </w:r>
            <w:r w:rsidR="007242F2" w:rsidRPr="0028167A">
              <w:rPr>
                <w:rStyle w:val="rvts82"/>
                <w:color w:val="000000"/>
                <w:bdr w:val="none" w:sz="0" w:space="0" w:color="auto" w:frame="1"/>
                <w:lang w:val="uk-UA"/>
              </w:rPr>
              <w:t>Поручителя ск</w:t>
            </w:r>
            <w:r w:rsidR="0075597D" w:rsidRPr="0028167A">
              <w:rPr>
                <w:rStyle w:val="rvts82"/>
                <w:color w:val="000000"/>
                <w:bdr w:val="none" w:sz="0" w:space="0" w:color="auto" w:frame="1"/>
                <w:lang w:val="uk-UA"/>
              </w:rPr>
              <w:t>ладає</w:t>
            </w:r>
            <w:r w:rsidR="0075597D">
              <w:rPr>
                <w:rStyle w:val="rvts82"/>
                <w:color w:val="000000"/>
                <w:bdr w:val="none" w:sz="0" w:space="0" w:color="auto" w:frame="1"/>
                <w:lang w:val="uk-UA"/>
              </w:rPr>
              <w:t xml:space="preserve"> </w:t>
            </w:r>
            <w:r w:rsidRPr="0081151F">
              <w:rPr>
                <w:rStyle w:val="rvts82"/>
                <w:color w:val="000000"/>
                <w:bdr w:val="none" w:sz="0" w:space="0" w:color="auto" w:frame="1"/>
                <w:lang w:val="uk-UA"/>
              </w:rPr>
              <w:t>80</w:t>
            </w:r>
            <w:r w:rsidR="00CC14C3" w:rsidRPr="0081151F">
              <w:rPr>
                <w:rStyle w:val="rvts82"/>
                <w:color w:val="000000"/>
                <w:bdr w:val="none" w:sz="0" w:space="0" w:color="auto" w:frame="1"/>
                <w:lang w:val="uk-UA"/>
              </w:rPr>
              <w:t> </w:t>
            </w:r>
            <w:r w:rsidRPr="0081151F">
              <w:rPr>
                <w:rStyle w:val="rvts82"/>
                <w:color w:val="000000"/>
                <w:bdr w:val="none" w:sz="0" w:space="0" w:color="auto" w:frame="1"/>
                <w:lang w:val="uk-UA"/>
              </w:rPr>
              <w:t>167</w:t>
            </w:r>
            <w:r w:rsidR="00CC14C3" w:rsidRPr="0081151F">
              <w:rPr>
                <w:rStyle w:val="rvts82"/>
                <w:color w:val="000000"/>
                <w:bdr w:val="none" w:sz="0" w:space="0" w:color="auto" w:frame="1"/>
                <w:lang w:val="uk-UA"/>
              </w:rPr>
              <w:t> </w:t>
            </w:r>
            <w:r w:rsidRPr="0081151F">
              <w:rPr>
                <w:rStyle w:val="rvts82"/>
                <w:color w:val="000000"/>
                <w:bdr w:val="none" w:sz="0" w:space="0" w:color="auto" w:frame="1"/>
                <w:lang w:val="uk-UA"/>
              </w:rPr>
              <w:t>тисяч</w:t>
            </w:r>
            <w:r w:rsidR="00CC14C3">
              <w:rPr>
                <w:rStyle w:val="rvts82"/>
                <w:color w:val="000000"/>
                <w:bdr w:val="none" w:sz="0" w:space="0" w:color="auto" w:frame="1"/>
                <w:lang w:val="uk-UA"/>
              </w:rPr>
              <w:t xml:space="preserve"> </w:t>
            </w:r>
            <w:r w:rsidRPr="006A4FF2">
              <w:rPr>
                <w:rStyle w:val="rvts82"/>
                <w:color w:val="000000"/>
                <w:bdr w:val="none" w:sz="0" w:space="0" w:color="auto" w:frame="1"/>
                <w:lang w:val="uk-UA"/>
              </w:rPr>
              <w:t>доларів США</w:t>
            </w:r>
          </w:p>
        </w:tc>
      </w:tr>
      <w:tr w:rsidR="00C9518E" w:rsidRPr="006A3A6F" w14:paraId="453AF0DA" w14:textId="77777777" w:rsidTr="0028167A">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66019AD3"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669D8D68"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реквізити документів, що підтверджують забезпечення (гарантія/договір поруки/договір страхування ризиків непогашення основної суми боргу/непогашення основної суми боргу та невиплати доходу за облігаціями)</w:t>
            </w:r>
          </w:p>
          <w:p w14:paraId="4546B92E" w14:textId="2C7AF00F" w:rsidR="00C9518E" w:rsidRPr="006A4FF2" w:rsidRDefault="00C9518E">
            <w:pPr>
              <w:pStyle w:val="rvps14"/>
              <w:spacing w:before="0" w:beforeAutospacing="0" w:after="0" w:afterAutospacing="0"/>
              <w:ind w:left="277" w:right="281"/>
              <w:textAlignment w:val="baseline"/>
              <w:rPr>
                <w:b/>
                <w:lang w:val="uk-UA"/>
              </w:rPr>
            </w:pPr>
            <w:r w:rsidRPr="006A4FF2">
              <w:rPr>
                <w:lang w:val="uk-UA"/>
              </w:rPr>
              <w:t xml:space="preserve">Емітентом укладено Договір поруки </w:t>
            </w:r>
            <w:r w:rsidRPr="005E1064">
              <w:rPr>
                <w:lang w:val="uk-UA"/>
              </w:rPr>
              <w:t xml:space="preserve">від </w:t>
            </w:r>
            <w:r w:rsidRPr="0081151F">
              <w:rPr>
                <w:lang w:val="uk-UA"/>
              </w:rPr>
              <w:t>«</w:t>
            </w:r>
            <w:r w:rsidR="002343AE" w:rsidRPr="0081151F">
              <w:rPr>
                <w:lang w:val="uk-UA"/>
              </w:rPr>
              <w:t>23</w:t>
            </w:r>
            <w:r w:rsidRPr="0081151F">
              <w:rPr>
                <w:lang w:val="uk-UA"/>
              </w:rPr>
              <w:t>»</w:t>
            </w:r>
            <w:r w:rsidR="002343AE" w:rsidRPr="0081151F">
              <w:rPr>
                <w:lang w:val="uk-UA"/>
              </w:rPr>
              <w:t xml:space="preserve"> грудня </w:t>
            </w:r>
            <w:r w:rsidRPr="0081151F">
              <w:rPr>
                <w:lang w:val="uk-UA"/>
              </w:rPr>
              <w:t xml:space="preserve">2015 року </w:t>
            </w:r>
            <w:r w:rsidRPr="005E1064">
              <w:rPr>
                <w:lang w:val="uk-UA"/>
              </w:rPr>
              <w:t>без</w:t>
            </w:r>
            <w:r w:rsidRPr="006A4FF2">
              <w:rPr>
                <w:lang w:val="uk-UA"/>
              </w:rPr>
              <w:t xml:space="preserve"> номеру з </w:t>
            </w:r>
            <w:r w:rsidR="00CC14C3" w:rsidRPr="00025A04">
              <w:rPr>
                <w:lang w:val="uk-UA"/>
              </w:rPr>
              <w:t xml:space="preserve">АГТ </w:t>
            </w:r>
            <w:r w:rsidR="00CC14C3" w:rsidRPr="00025A04">
              <w:rPr>
                <w:lang w:val="uk-UA"/>
              </w:rPr>
              <w:lastRenderedPageBreak/>
              <w:t>КЕПІТАЛ МЕНЕДЖМЕНТ ЛІМІТЕД (</w:t>
            </w:r>
            <w:r w:rsidR="00CC14C3" w:rsidRPr="00025A04">
              <w:rPr>
                <w:caps/>
                <w:lang w:val="en-US"/>
              </w:rPr>
              <w:t>AGT</w:t>
            </w:r>
            <w:r w:rsidR="00CC14C3" w:rsidRPr="00025A04">
              <w:rPr>
                <w:caps/>
                <w:lang w:val="uk-UA"/>
              </w:rPr>
              <w:t xml:space="preserve"> </w:t>
            </w:r>
            <w:r w:rsidR="00CC14C3" w:rsidRPr="00025A04">
              <w:rPr>
                <w:caps/>
                <w:lang w:val="en-US"/>
              </w:rPr>
              <w:t>Capital</w:t>
            </w:r>
            <w:r w:rsidR="00CC14C3" w:rsidRPr="00025A04">
              <w:rPr>
                <w:caps/>
                <w:lang w:val="uk-UA"/>
              </w:rPr>
              <w:t xml:space="preserve"> </w:t>
            </w:r>
            <w:r w:rsidR="00CC14C3" w:rsidRPr="00025A04">
              <w:rPr>
                <w:caps/>
                <w:lang w:val="en-US"/>
              </w:rPr>
              <w:t>Management</w:t>
            </w:r>
            <w:r w:rsidR="00CC14C3" w:rsidRPr="00025A04">
              <w:rPr>
                <w:caps/>
                <w:lang w:val="uk-UA"/>
              </w:rPr>
              <w:t xml:space="preserve"> </w:t>
            </w:r>
            <w:r w:rsidR="00CC14C3" w:rsidRPr="00025A04">
              <w:rPr>
                <w:caps/>
                <w:lang w:val="en-US"/>
              </w:rPr>
              <w:t>Limited</w:t>
            </w:r>
            <w:r w:rsidR="00CC14C3" w:rsidRPr="00025A04">
              <w:rPr>
                <w:lang w:val="uk-UA"/>
              </w:rPr>
              <w:t>)</w:t>
            </w:r>
            <w:r w:rsidRPr="006A4FF2">
              <w:rPr>
                <w:lang w:val="uk-UA"/>
              </w:rPr>
              <w:t>.</w:t>
            </w:r>
          </w:p>
        </w:tc>
      </w:tr>
      <w:tr w:rsidR="00C9518E" w:rsidRPr="004A22AF" w14:paraId="2E926DB3" w14:textId="77777777" w:rsidTr="00ED58A1">
        <w:trPr>
          <w:trHeight w:val="11315"/>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0136BE8E"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2C38FB85" w14:textId="77777777" w:rsidR="00C9518E"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істотні умови договору поруки чи страхування ризиків непогашення основної суми боргу/непогашення основної суми боргу та невиплати доходу за облігаціями (сума забезпечення, строк і </w:t>
            </w:r>
            <w:r w:rsidRPr="00CC14C3">
              <w:rPr>
                <w:rStyle w:val="rvts82"/>
                <w:b/>
                <w:color w:val="000000"/>
                <w:bdr w:val="none" w:sz="0" w:space="0" w:color="auto" w:frame="1"/>
                <w:lang w:val="uk-UA"/>
              </w:rPr>
              <w:t>порядок виконання договору) або основні положення гарантії (гарантійного листа): сума, на яку надається гарантія, строк і порядок виконання</w:t>
            </w:r>
          </w:p>
          <w:p w14:paraId="336AA63F" w14:textId="77777777" w:rsidR="00FE3181" w:rsidRDefault="00FE3181"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64DBFA07" w14:textId="77777777" w:rsidR="004A22AF" w:rsidRPr="0038073D" w:rsidRDefault="004A22AF" w:rsidP="004A22AF">
            <w:pPr>
              <w:jc w:val="both"/>
              <w:rPr>
                <w:rFonts w:eastAsia="Calibri"/>
                <w:snapToGrid w:val="0"/>
                <w:sz w:val="22"/>
                <w:szCs w:val="22"/>
                <w:lang w:val="uk-UA" w:eastAsia="en-US"/>
              </w:rPr>
            </w:pPr>
            <w:r w:rsidRPr="00724D90">
              <w:rPr>
                <w:rFonts w:eastAsia="Calibri"/>
                <w:snapToGrid w:val="0"/>
                <w:sz w:val="22"/>
                <w:szCs w:val="22"/>
                <w:lang w:val="ru-RU" w:eastAsia="en-US"/>
              </w:rPr>
              <w:t>ДАНИЙ</w:t>
            </w:r>
            <w:r w:rsidRPr="00724D90">
              <w:rPr>
                <w:rFonts w:eastAsia="Calibri"/>
                <w:snapToGrid w:val="0"/>
                <w:sz w:val="22"/>
                <w:szCs w:val="22"/>
                <w:lang w:val="uk-UA" w:eastAsia="en-US"/>
              </w:rPr>
              <w:t xml:space="preserve"> </w:t>
            </w:r>
            <w:r w:rsidRPr="00724D90">
              <w:rPr>
                <w:rFonts w:eastAsia="Calibri"/>
                <w:snapToGrid w:val="0"/>
                <w:sz w:val="22"/>
                <w:szCs w:val="22"/>
                <w:lang w:val="ru-RU" w:eastAsia="en-US"/>
              </w:rPr>
              <w:t>ДОГОВІР</w:t>
            </w:r>
            <w:r w:rsidRPr="00724D90">
              <w:rPr>
                <w:rFonts w:eastAsia="Calibri"/>
                <w:snapToGrid w:val="0"/>
                <w:sz w:val="22"/>
                <w:szCs w:val="22"/>
                <w:lang w:val="uk-UA" w:eastAsia="en-US"/>
              </w:rPr>
              <w:t xml:space="preserve">  </w:t>
            </w:r>
            <w:r w:rsidRPr="00724D90">
              <w:rPr>
                <w:rFonts w:eastAsia="Calibri"/>
                <w:snapToGrid w:val="0"/>
                <w:sz w:val="22"/>
                <w:szCs w:val="22"/>
                <w:lang w:val="ru-RU" w:eastAsia="en-US"/>
              </w:rPr>
              <w:t>ПОРУКИ</w:t>
            </w:r>
            <w:r w:rsidRPr="0038073D">
              <w:rPr>
                <w:rFonts w:eastAsia="Calibri"/>
                <w:snapToGrid w:val="0"/>
                <w:sz w:val="22"/>
                <w:szCs w:val="22"/>
                <w:lang w:val="uk-UA" w:eastAsia="en-US"/>
              </w:rPr>
              <w:t xml:space="preserve"> </w:t>
            </w:r>
            <w:r w:rsidRPr="0038073D">
              <w:rPr>
                <w:rFonts w:eastAsia="Calibri"/>
                <w:snapToGrid w:val="0"/>
                <w:sz w:val="22"/>
                <w:szCs w:val="22"/>
                <w:lang w:val="ru-RU" w:eastAsia="en-US"/>
              </w:rPr>
              <w:t xml:space="preserve">укладено </w:t>
            </w:r>
            <w:r w:rsidRPr="0038073D">
              <w:rPr>
                <w:rFonts w:eastAsia="Calibri"/>
                <w:snapToGrid w:val="0"/>
                <w:sz w:val="22"/>
                <w:szCs w:val="22"/>
                <w:lang w:val="uk-UA" w:eastAsia="en-US"/>
              </w:rPr>
              <w:t xml:space="preserve">«23» грудня 2015 року </w:t>
            </w:r>
            <w:r w:rsidRPr="0038073D">
              <w:rPr>
                <w:rFonts w:eastAsia="Calibri"/>
                <w:snapToGrid w:val="0"/>
                <w:sz w:val="22"/>
                <w:szCs w:val="22"/>
                <w:lang w:val="ru-RU" w:eastAsia="en-US"/>
              </w:rPr>
              <w:t>в м. Харкові</w:t>
            </w:r>
            <w:r w:rsidRPr="0038073D">
              <w:rPr>
                <w:rFonts w:eastAsia="Calibri"/>
                <w:snapToGrid w:val="0"/>
                <w:sz w:val="22"/>
                <w:szCs w:val="22"/>
                <w:lang w:val="uk-UA" w:eastAsia="en-US"/>
              </w:rPr>
              <w:t xml:space="preserve"> </w:t>
            </w:r>
            <w:r w:rsidRPr="00724D90">
              <w:rPr>
                <w:rFonts w:eastAsia="Calibri"/>
                <w:sz w:val="22"/>
                <w:szCs w:val="22"/>
                <w:lang w:val="ru-RU" w:eastAsia="en-US"/>
              </w:rPr>
              <w:t xml:space="preserve"> </w:t>
            </w:r>
            <w:r w:rsidRPr="0038073D">
              <w:rPr>
                <w:rFonts w:eastAsia="Calibri"/>
                <w:snapToGrid w:val="0"/>
                <w:sz w:val="22"/>
                <w:szCs w:val="22"/>
                <w:lang w:val="ru-RU" w:eastAsia="en-US"/>
              </w:rPr>
              <w:t>між</w:t>
            </w:r>
            <w:r w:rsidRPr="0038073D">
              <w:rPr>
                <w:rFonts w:eastAsia="Calibri"/>
                <w:snapToGrid w:val="0"/>
                <w:sz w:val="22"/>
                <w:szCs w:val="22"/>
                <w:lang w:val="uk-UA" w:eastAsia="en-US"/>
              </w:rPr>
              <w:t>:</w:t>
            </w:r>
          </w:p>
          <w:p w14:paraId="6613D873" w14:textId="77777777" w:rsidR="004A22AF" w:rsidRPr="00724D90" w:rsidRDefault="004A22AF" w:rsidP="004A22AF">
            <w:pPr>
              <w:jc w:val="both"/>
              <w:rPr>
                <w:rFonts w:eastAsia="Calibri"/>
                <w:bCs/>
                <w:sz w:val="22"/>
                <w:szCs w:val="22"/>
                <w:lang w:val="uk-UA" w:eastAsia="en-US"/>
              </w:rPr>
            </w:pPr>
          </w:p>
          <w:p w14:paraId="2263A1ED" w14:textId="77777777" w:rsidR="004A22AF" w:rsidRPr="0038073D" w:rsidRDefault="004A22AF" w:rsidP="004A22AF">
            <w:pPr>
              <w:numPr>
                <w:ilvl w:val="0"/>
                <w:numId w:val="23"/>
              </w:numPr>
              <w:tabs>
                <w:tab w:val="right" w:pos="8789"/>
              </w:tabs>
              <w:ind w:left="0" w:firstLine="0"/>
              <w:jc w:val="both"/>
              <w:outlineLvl w:val="4"/>
              <w:rPr>
                <w:rFonts w:eastAsia="Batang"/>
                <w:snapToGrid w:val="0"/>
                <w:sz w:val="22"/>
                <w:szCs w:val="22"/>
                <w:lang w:val="uk-UA" w:eastAsia="ko-KR"/>
              </w:rPr>
            </w:pPr>
            <w:r w:rsidRPr="00724D90">
              <w:rPr>
                <w:rFonts w:eastAsia="Batang"/>
                <w:sz w:val="22"/>
                <w:szCs w:val="22"/>
                <w:lang w:val="uk-UA" w:eastAsia="ko-KR"/>
              </w:rPr>
              <w:t>АГТ КЕПІТАЛ МЕНЕДЖМЕНТ ЛІМІТЕД</w:t>
            </w:r>
            <w:r w:rsidRPr="0038073D">
              <w:rPr>
                <w:rFonts w:eastAsia="Batang"/>
                <w:bCs/>
                <w:iCs/>
                <w:snapToGrid w:val="0"/>
                <w:sz w:val="22"/>
                <w:szCs w:val="22"/>
                <w:lang w:val="uk-UA" w:eastAsia="ko-KR"/>
              </w:rPr>
              <w:t xml:space="preserve">, компанія, зареєстрована та існуюча відповідно до законодавства Республіки Кіпр, реєстраційний номер </w:t>
            </w:r>
            <w:r w:rsidRPr="0038073D">
              <w:rPr>
                <w:rFonts w:eastAsia="Batang"/>
                <w:bCs/>
                <w:iCs/>
                <w:sz w:val="22"/>
                <w:szCs w:val="22"/>
                <w:lang w:eastAsia="ko-KR"/>
              </w:rPr>
              <w:t>HE</w:t>
            </w:r>
            <w:r w:rsidRPr="0038073D">
              <w:rPr>
                <w:rFonts w:eastAsia="Batang"/>
                <w:bCs/>
                <w:iCs/>
                <w:sz w:val="22"/>
                <w:szCs w:val="22"/>
                <w:lang w:val="uk-UA" w:eastAsia="ko-KR"/>
              </w:rPr>
              <w:t xml:space="preserve"> 186043, зареєстрована адреса якої Лампусас, 1, 1095, Нікосія, Кіпр </w:t>
            </w:r>
            <w:r w:rsidRPr="0038073D">
              <w:rPr>
                <w:rFonts w:eastAsia="Batang"/>
                <w:snapToGrid w:val="0"/>
                <w:sz w:val="22"/>
                <w:szCs w:val="22"/>
                <w:lang w:val="uk-UA" w:eastAsia="ko-KR"/>
              </w:rPr>
              <w:t xml:space="preserve">(надалі </w:t>
            </w:r>
            <w:r w:rsidRPr="00724D90">
              <w:rPr>
                <w:rFonts w:eastAsia="Batang"/>
                <w:snapToGrid w:val="0"/>
                <w:sz w:val="22"/>
                <w:szCs w:val="22"/>
                <w:lang w:val="uk-UA" w:eastAsia="ko-KR"/>
              </w:rPr>
              <w:t>"Поручитель"</w:t>
            </w:r>
            <w:r w:rsidRPr="0038073D">
              <w:rPr>
                <w:rFonts w:eastAsia="Batang"/>
                <w:snapToGrid w:val="0"/>
                <w:sz w:val="22"/>
                <w:szCs w:val="22"/>
                <w:lang w:val="uk-UA" w:eastAsia="ko-KR"/>
              </w:rPr>
              <w:t>); та</w:t>
            </w:r>
          </w:p>
          <w:p w14:paraId="6347B505" w14:textId="77777777" w:rsidR="004A22AF" w:rsidRPr="0038073D" w:rsidRDefault="004A22AF" w:rsidP="004A22AF">
            <w:pPr>
              <w:tabs>
                <w:tab w:val="left" w:pos="709"/>
                <w:tab w:val="left" w:pos="1559"/>
                <w:tab w:val="left" w:pos="2268"/>
                <w:tab w:val="left" w:pos="2977"/>
                <w:tab w:val="left" w:pos="3686"/>
                <w:tab w:val="left" w:pos="4394"/>
                <w:tab w:val="right" w:pos="8789"/>
              </w:tabs>
              <w:rPr>
                <w:rFonts w:eastAsia="Batang"/>
                <w:sz w:val="22"/>
                <w:szCs w:val="20"/>
                <w:lang w:val="uk-UA" w:eastAsia="ko-KR"/>
              </w:rPr>
            </w:pPr>
          </w:p>
          <w:p w14:paraId="50F87C4C" w14:textId="77777777" w:rsidR="004A22AF" w:rsidRPr="0038073D" w:rsidRDefault="004A22AF" w:rsidP="004A22AF">
            <w:pPr>
              <w:numPr>
                <w:ilvl w:val="0"/>
                <w:numId w:val="25"/>
              </w:numPr>
              <w:tabs>
                <w:tab w:val="left" w:pos="939"/>
                <w:tab w:val="left" w:pos="4394"/>
                <w:tab w:val="right" w:pos="8789"/>
              </w:tabs>
              <w:ind w:left="0" w:firstLine="0"/>
              <w:jc w:val="both"/>
              <w:outlineLvl w:val="4"/>
              <w:rPr>
                <w:rFonts w:eastAsia="Batang"/>
                <w:snapToGrid w:val="0"/>
                <w:sz w:val="22"/>
                <w:szCs w:val="22"/>
                <w:lang w:val="uk-UA" w:eastAsia="ko-KR"/>
              </w:rPr>
            </w:pPr>
            <w:r w:rsidRPr="00724D90">
              <w:rPr>
                <w:snapToGrid w:val="0"/>
                <w:sz w:val="22"/>
                <w:szCs w:val="22"/>
                <w:lang w:val="uk-UA" w:eastAsia="en-US"/>
              </w:rPr>
              <w:t>ТОВ «СК-АГРО»</w:t>
            </w:r>
            <w:r w:rsidRPr="00724D90">
              <w:rPr>
                <w:rFonts w:eastAsia="Batang"/>
                <w:snapToGrid w:val="0"/>
                <w:sz w:val="22"/>
                <w:szCs w:val="22"/>
                <w:lang w:val="uk-UA" w:eastAsia="ko-KR"/>
              </w:rPr>
              <w:t xml:space="preserve"> </w:t>
            </w:r>
            <w:r w:rsidRPr="0038073D">
              <w:rPr>
                <w:rFonts w:eastAsia="Batang"/>
                <w:snapToGrid w:val="0"/>
                <w:sz w:val="22"/>
                <w:szCs w:val="22"/>
                <w:lang w:val="uk-UA" w:eastAsia="ko-KR"/>
              </w:rPr>
              <w:t xml:space="preserve">(компанія зареєстрована в Україні, </w:t>
            </w:r>
            <w:r w:rsidRPr="0038073D">
              <w:rPr>
                <w:rFonts w:eastAsia="Batang"/>
                <w:bCs/>
                <w:iCs/>
                <w:snapToGrid w:val="0"/>
                <w:sz w:val="22"/>
                <w:szCs w:val="22"/>
                <w:lang w:val="uk-UA" w:eastAsia="ko-KR"/>
              </w:rPr>
              <w:t xml:space="preserve">ідентифікаційний </w:t>
            </w:r>
            <w:r w:rsidRPr="0038073D">
              <w:rPr>
                <w:rFonts w:eastAsia="Batang"/>
                <w:snapToGrid w:val="0"/>
                <w:sz w:val="22"/>
                <w:szCs w:val="22"/>
                <w:lang w:val="uk-UA" w:eastAsia="ko-KR"/>
              </w:rPr>
              <w:t xml:space="preserve">код: </w:t>
            </w:r>
            <w:r w:rsidRPr="0038073D">
              <w:rPr>
                <w:rFonts w:eastAsia="Batang"/>
                <w:sz w:val="22"/>
                <w:szCs w:val="22"/>
                <w:lang w:val="uk-UA" w:eastAsia="ko-KR"/>
              </w:rPr>
              <w:t xml:space="preserve">33976979, </w:t>
            </w:r>
            <w:r w:rsidRPr="0038073D">
              <w:rPr>
                <w:rFonts w:eastAsia="Batang"/>
                <w:snapToGrid w:val="0"/>
                <w:sz w:val="22"/>
                <w:szCs w:val="22"/>
                <w:lang w:val="uk-UA" w:eastAsia="ko-KR"/>
              </w:rPr>
              <w:t>офіційна адреса якої Україна</w:t>
            </w:r>
            <w:r w:rsidRPr="0038073D">
              <w:rPr>
                <w:rFonts w:ascii="Arial" w:eastAsia="Batang" w:hAnsi="Arial" w:cs="Arial"/>
                <w:sz w:val="20"/>
                <w:szCs w:val="20"/>
                <w:lang w:val="uk-UA" w:eastAsia="ko-KR"/>
              </w:rPr>
              <w:t>,</w:t>
            </w:r>
            <w:r w:rsidRPr="0038073D">
              <w:rPr>
                <w:rFonts w:eastAsia="Batang"/>
                <w:sz w:val="22"/>
                <w:szCs w:val="22"/>
                <w:lang w:val="uk-UA" w:eastAsia="ko-KR"/>
              </w:rPr>
              <w:t>42506</w:t>
            </w:r>
            <w:r w:rsidRPr="0038073D">
              <w:rPr>
                <w:rFonts w:eastAsia="Batang"/>
                <w:snapToGrid w:val="0"/>
                <w:sz w:val="22"/>
                <w:szCs w:val="22"/>
                <w:lang w:val="uk-UA" w:eastAsia="ko-KR"/>
              </w:rPr>
              <w:t xml:space="preserve"> </w:t>
            </w:r>
            <w:r w:rsidRPr="0038073D">
              <w:rPr>
                <w:rFonts w:eastAsia="Batang"/>
                <w:sz w:val="22"/>
                <w:szCs w:val="22"/>
                <w:lang w:val="uk-UA" w:eastAsia="ko-KR"/>
              </w:rPr>
              <w:t xml:space="preserve">Сумська обл., Липоводолинський р-н, селище Калінінське, </w:t>
            </w:r>
            <w:r w:rsidRPr="0038073D">
              <w:rPr>
                <w:rFonts w:eastAsia="Batang"/>
                <w:snapToGrid w:val="0"/>
                <w:sz w:val="22"/>
                <w:szCs w:val="22"/>
                <w:lang w:val="uk-UA" w:eastAsia="ko-KR"/>
              </w:rPr>
              <w:t xml:space="preserve">(надалі </w:t>
            </w:r>
            <w:r w:rsidRPr="00724D90">
              <w:rPr>
                <w:rFonts w:eastAsia="Batang"/>
                <w:snapToGrid w:val="0"/>
                <w:sz w:val="22"/>
                <w:szCs w:val="22"/>
                <w:lang w:val="uk-UA" w:eastAsia="ko-KR"/>
              </w:rPr>
              <w:t>"Емітент"</w:t>
            </w:r>
            <w:r w:rsidRPr="0038073D">
              <w:rPr>
                <w:rFonts w:eastAsia="Batang"/>
                <w:snapToGrid w:val="0"/>
                <w:sz w:val="22"/>
                <w:szCs w:val="22"/>
                <w:lang w:val="uk-UA" w:eastAsia="ko-KR"/>
              </w:rPr>
              <w:t>).</w:t>
            </w:r>
          </w:p>
          <w:p w14:paraId="67C556A2" w14:textId="77777777" w:rsidR="004A22AF" w:rsidRPr="0038073D" w:rsidRDefault="004A22AF" w:rsidP="004A22AF">
            <w:pPr>
              <w:tabs>
                <w:tab w:val="left" w:pos="709"/>
                <w:tab w:val="left" w:pos="1559"/>
                <w:tab w:val="left" w:pos="2268"/>
                <w:tab w:val="left" w:pos="2977"/>
                <w:tab w:val="left" w:pos="3686"/>
                <w:tab w:val="left" w:pos="4394"/>
                <w:tab w:val="right" w:pos="8789"/>
              </w:tabs>
              <w:rPr>
                <w:rFonts w:eastAsia="Batang"/>
                <w:sz w:val="22"/>
                <w:szCs w:val="20"/>
                <w:lang w:val="uk-UA" w:eastAsia="ko-KR"/>
              </w:rPr>
            </w:pPr>
          </w:p>
          <w:p w14:paraId="18997BB1" w14:textId="77777777" w:rsidR="004A22AF" w:rsidRPr="0038073D" w:rsidRDefault="004A22AF" w:rsidP="004A22AF">
            <w:pPr>
              <w:tabs>
                <w:tab w:val="left" w:pos="4394"/>
                <w:tab w:val="right" w:pos="8789"/>
              </w:tabs>
              <w:jc w:val="both"/>
              <w:outlineLvl w:val="4"/>
              <w:rPr>
                <w:rFonts w:eastAsia="Batang"/>
                <w:sz w:val="22"/>
                <w:szCs w:val="22"/>
                <w:lang w:val="uk-UA" w:eastAsia="ko-KR"/>
              </w:rPr>
            </w:pPr>
            <w:r w:rsidRPr="00724D90">
              <w:rPr>
                <w:rFonts w:eastAsia="Batang"/>
                <w:caps/>
                <w:sz w:val="22"/>
                <w:szCs w:val="22"/>
                <w:lang w:val="uk-UA" w:eastAsia="ko-KR"/>
              </w:rPr>
              <w:t>Засвідчили</w:t>
            </w:r>
            <w:r w:rsidRPr="0038073D">
              <w:rPr>
                <w:rFonts w:eastAsia="Batang"/>
                <w:sz w:val="22"/>
                <w:szCs w:val="22"/>
                <w:lang w:val="uk-UA" w:eastAsia="ko-KR"/>
              </w:rPr>
              <w:t xml:space="preserve"> наступне:</w:t>
            </w:r>
          </w:p>
          <w:p w14:paraId="532AEBEC" w14:textId="77777777" w:rsidR="004A22AF" w:rsidRPr="0038073D" w:rsidRDefault="004A22AF" w:rsidP="004A22AF">
            <w:pPr>
              <w:tabs>
                <w:tab w:val="left" w:pos="4394"/>
                <w:tab w:val="right" w:pos="8789"/>
              </w:tabs>
              <w:ind w:left="24" w:hanging="24"/>
              <w:jc w:val="both"/>
              <w:outlineLvl w:val="4"/>
              <w:rPr>
                <w:rFonts w:eastAsia="Batang"/>
                <w:sz w:val="22"/>
                <w:szCs w:val="22"/>
                <w:lang w:val="ru-RU" w:eastAsia="ko-KR"/>
              </w:rPr>
            </w:pPr>
          </w:p>
          <w:p w14:paraId="30A9A689" w14:textId="77777777" w:rsidR="004A22AF" w:rsidRPr="00724D90" w:rsidRDefault="004A22AF" w:rsidP="004A22AF">
            <w:pPr>
              <w:numPr>
                <w:ilvl w:val="0"/>
                <w:numId w:val="16"/>
              </w:numPr>
              <w:tabs>
                <w:tab w:val="left" w:pos="709"/>
                <w:tab w:val="left" w:pos="1559"/>
                <w:tab w:val="left" w:pos="2268"/>
                <w:tab w:val="left" w:pos="2977"/>
                <w:tab w:val="left" w:pos="3686"/>
                <w:tab w:val="left" w:pos="4394"/>
                <w:tab w:val="right" w:pos="8789"/>
              </w:tabs>
              <w:ind w:left="24" w:hanging="24"/>
              <w:rPr>
                <w:rFonts w:eastAsia="Batang"/>
                <w:sz w:val="22"/>
                <w:szCs w:val="22"/>
                <w:lang w:val="uk-UA" w:eastAsia="ko-KR"/>
              </w:rPr>
            </w:pPr>
            <w:r w:rsidRPr="00724D90">
              <w:rPr>
                <w:rFonts w:eastAsia="Batang"/>
                <w:sz w:val="22"/>
                <w:szCs w:val="22"/>
                <w:lang w:val="uk-UA" w:eastAsia="ko-KR"/>
              </w:rPr>
              <w:t>ВИЗНАЧЕННЯ ТЕРМІНІВ, ТЛУМАЧЕННЯ ТА ПРАВА ТРЕТІХ ОСІБ</w:t>
            </w:r>
          </w:p>
          <w:p w14:paraId="77669B86" w14:textId="77777777" w:rsidR="004A22AF" w:rsidRPr="0038073D" w:rsidRDefault="004A22AF" w:rsidP="004A22AF">
            <w:pPr>
              <w:numPr>
                <w:ilvl w:val="1"/>
                <w:numId w:val="16"/>
              </w:numPr>
              <w:tabs>
                <w:tab w:val="left" w:pos="744"/>
                <w:tab w:val="left" w:pos="2268"/>
                <w:tab w:val="left" w:pos="2977"/>
                <w:tab w:val="left" w:pos="3686"/>
                <w:tab w:val="left" w:pos="4394"/>
                <w:tab w:val="right" w:pos="8789"/>
              </w:tabs>
              <w:ind w:left="24" w:hanging="24"/>
              <w:jc w:val="both"/>
              <w:rPr>
                <w:rFonts w:eastAsia="Batang"/>
                <w:sz w:val="22"/>
                <w:szCs w:val="22"/>
                <w:lang w:val="uk-UA" w:eastAsia="ko-KR"/>
              </w:rPr>
            </w:pPr>
            <w:r w:rsidRPr="0038073D">
              <w:rPr>
                <w:rFonts w:eastAsia="Batang"/>
                <w:sz w:val="22"/>
                <w:szCs w:val="22"/>
                <w:lang w:val="uk-UA" w:eastAsia="ko-KR"/>
              </w:rPr>
              <w:t>Визначення термінів</w:t>
            </w:r>
          </w:p>
          <w:p w14:paraId="36696801" w14:textId="77777777" w:rsidR="004A22AF" w:rsidRPr="0038073D" w:rsidRDefault="004A22AF" w:rsidP="004A22AF">
            <w:pPr>
              <w:tabs>
                <w:tab w:val="left" w:pos="-8472"/>
                <w:tab w:val="left" w:pos="744"/>
                <w:tab w:val="left" w:pos="2268"/>
                <w:tab w:val="left" w:pos="2977"/>
                <w:tab w:val="left" w:pos="3686"/>
                <w:tab w:val="left" w:pos="4394"/>
              </w:tabs>
              <w:ind w:left="24" w:hanging="24"/>
              <w:jc w:val="both"/>
              <w:rPr>
                <w:rFonts w:eastAsia="Batang"/>
                <w:sz w:val="22"/>
                <w:szCs w:val="22"/>
                <w:lang w:val="uk-UA" w:eastAsia="ko-KR"/>
              </w:rPr>
            </w:pPr>
            <w:r w:rsidRPr="0038073D">
              <w:rPr>
                <w:rFonts w:eastAsia="Batang"/>
                <w:sz w:val="22"/>
                <w:szCs w:val="22"/>
                <w:lang w:val="uk-UA" w:eastAsia="ko-KR"/>
              </w:rPr>
              <w:t xml:space="preserve">Терміни, що визначені в Проспекті емісії, якщо інше не визначено в цьому Договорі поруки або якщо протилежне значення не стає очевидним,  мають те </w:t>
            </w:r>
            <w:r w:rsidRPr="0038073D">
              <w:rPr>
                <w:rFonts w:eastAsia="Batang"/>
                <w:sz w:val="22"/>
                <w:szCs w:val="22"/>
                <w:lang w:val="en-US" w:eastAsia="ko-KR"/>
              </w:rPr>
              <w:t>c</w:t>
            </w:r>
            <w:r w:rsidRPr="0038073D">
              <w:rPr>
                <w:rFonts w:eastAsia="Batang"/>
                <w:sz w:val="22"/>
                <w:szCs w:val="22"/>
                <w:lang w:val="uk-UA" w:eastAsia="ko-KR"/>
              </w:rPr>
              <w:t>аме значення в цьому Договорі поруки, а наведені нижче терміни мають наступне значення:</w:t>
            </w:r>
          </w:p>
          <w:p w14:paraId="04C7BFD0" w14:textId="77777777" w:rsidR="004A22AF" w:rsidRPr="00542B28" w:rsidRDefault="004A22AF" w:rsidP="004A22AF">
            <w:pPr>
              <w:numPr>
                <w:ilvl w:val="2"/>
                <w:numId w:val="16"/>
              </w:numPr>
              <w:tabs>
                <w:tab w:val="left" w:pos="744"/>
                <w:tab w:val="right" w:pos="8574"/>
                <w:tab w:val="left" w:pos="11374"/>
              </w:tabs>
              <w:ind w:left="24" w:hanging="24"/>
              <w:jc w:val="both"/>
              <w:rPr>
                <w:rFonts w:eastAsia="Batang"/>
                <w:sz w:val="22"/>
                <w:szCs w:val="22"/>
                <w:lang w:val="uk-UA" w:eastAsia="ko-KR"/>
              </w:rPr>
            </w:pPr>
            <w:r w:rsidRPr="00724D90">
              <w:rPr>
                <w:rFonts w:eastAsia="Batang"/>
                <w:sz w:val="22"/>
                <w:szCs w:val="22"/>
                <w:lang w:val="uk-UA" w:eastAsia="ko-KR"/>
              </w:rPr>
              <w:t>«Власник облігацій, що приєднується»</w:t>
            </w:r>
            <w:r w:rsidRPr="0038073D">
              <w:rPr>
                <w:rFonts w:eastAsia="Batang"/>
                <w:sz w:val="22"/>
                <w:szCs w:val="22"/>
                <w:lang w:val="uk-UA" w:eastAsia="ko-KR"/>
              </w:rPr>
              <w:t xml:space="preserve">  означає будь-яку особу, що набуває право власності на будь-яку Облігацію, та яка прагне  приєднатися до цього Договору поруки згідно до Пункту 5 (</w:t>
            </w:r>
            <w:r w:rsidRPr="00724D90">
              <w:rPr>
                <w:rFonts w:eastAsia="Batang"/>
                <w:sz w:val="22"/>
                <w:szCs w:val="22"/>
                <w:lang w:val="uk-UA" w:eastAsia="ko-KR"/>
              </w:rPr>
              <w:t>Приєднання</w:t>
            </w:r>
            <w:r w:rsidRPr="0038073D">
              <w:rPr>
                <w:rFonts w:eastAsia="Batang"/>
                <w:sz w:val="22"/>
                <w:szCs w:val="22"/>
                <w:lang w:val="uk-UA" w:eastAsia="ko-KR"/>
              </w:rPr>
              <w:t>).</w:t>
            </w:r>
          </w:p>
          <w:p w14:paraId="7E16530B" w14:textId="77777777" w:rsidR="004A22AF" w:rsidRPr="0038073D" w:rsidRDefault="004A22AF" w:rsidP="004A22AF">
            <w:pPr>
              <w:tabs>
                <w:tab w:val="left" w:pos="709"/>
                <w:tab w:val="left" w:pos="744"/>
                <w:tab w:val="left" w:pos="2268"/>
                <w:tab w:val="left" w:pos="2977"/>
                <w:tab w:val="left" w:pos="3686"/>
                <w:tab w:val="left" w:pos="4394"/>
              </w:tabs>
              <w:ind w:left="24" w:hanging="24"/>
              <w:jc w:val="both"/>
              <w:rPr>
                <w:rFonts w:eastAsia="Batang"/>
                <w:sz w:val="22"/>
                <w:szCs w:val="22"/>
                <w:lang w:val="uk-UA" w:eastAsia="ko-KR"/>
              </w:rPr>
            </w:pPr>
            <w:r w:rsidRPr="00724D90">
              <w:rPr>
                <w:rFonts w:eastAsia="Batang"/>
                <w:sz w:val="22"/>
                <w:szCs w:val="22"/>
                <w:lang w:val="uk-UA" w:eastAsia="ko-KR"/>
              </w:rPr>
              <w:t>«Лист про приєднання»</w:t>
            </w:r>
            <w:r w:rsidRPr="0038073D">
              <w:rPr>
                <w:rFonts w:eastAsia="Batang"/>
                <w:sz w:val="22"/>
                <w:szCs w:val="22"/>
                <w:lang w:val="uk-UA" w:eastAsia="ko-KR"/>
              </w:rPr>
              <w:t xml:space="preserve"> означається лист про приєднання до цього Договору поруки за формою та змістом визначений у Додатку.</w:t>
            </w:r>
          </w:p>
          <w:p w14:paraId="397CCDF3" w14:textId="77777777" w:rsidR="004A22AF" w:rsidRPr="0038073D" w:rsidRDefault="004A22AF" w:rsidP="004A22AF">
            <w:pPr>
              <w:tabs>
                <w:tab w:val="left" w:pos="744"/>
              </w:tabs>
              <w:ind w:left="24" w:hanging="24"/>
              <w:jc w:val="both"/>
              <w:rPr>
                <w:rFonts w:eastAsia="Calibri"/>
                <w:sz w:val="22"/>
                <w:szCs w:val="22"/>
                <w:lang w:val="uk-UA" w:eastAsia="en-US"/>
              </w:rPr>
            </w:pPr>
            <w:r w:rsidRPr="00724D90">
              <w:rPr>
                <w:rFonts w:eastAsia="Calibri"/>
                <w:sz w:val="22"/>
                <w:szCs w:val="22"/>
                <w:lang w:val="uk-UA" w:eastAsia="en-US"/>
              </w:rPr>
              <w:t>«Облігації»</w:t>
            </w:r>
            <w:r w:rsidRPr="0038073D">
              <w:rPr>
                <w:rFonts w:eastAsia="Calibri"/>
                <w:sz w:val="22"/>
                <w:szCs w:val="22"/>
                <w:lang w:val="uk-UA" w:eastAsia="en-US"/>
              </w:rPr>
              <w:t xml:space="preserve"> означає облігації серії «С» та Об</w:t>
            </w:r>
            <w:r>
              <w:rPr>
                <w:rFonts w:eastAsia="Calibri"/>
                <w:sz w:val="22"/>
                <w:szCs w:val="22"/>
                <w:lang w:val="uk-UA" w:eastAsia="en-US"/>
              </w:rPr>
              <w:t>лігація означає будь-яку з них.</w:t>
            </w:r>
          </w:p>
          <w:p w14:paraId="03F5ADFC" w14:textId="77777777" w:rsidR="004A22AF" w:rsidRPr="0038073D" w:rsidRDefault="004A22AF" w:rsidP="004A22AF">
            <w:pPr>
              <w:tabs>
                <w:tab w:val="left" w:pos="709"/>
                <w:tab w:val="left" w:pos="744"/>
                <w:tab w:val="left" w:pos="2268"/>
                <w:tab w:val="left" w:pos="2977"/>
                <w:tab w:val="left" w:pos="3686"/>
                <w:tab w:val="left" w:pos="4394"/>
              </w:tabs>
              <w:ind w:left="24" w:hanging="24"/>
              <w:jc w:val="both"/>
              <w:rPr>
                <w:rFonts w:eastAsia="Batang"/>
                <w:sz w:val="22"/>
                <w:szCs w:val="22"/>
                <w:lang w:val="uk-UA" w:eastAsia="ko-KR"/>
              </w:rPr>
            </w:pPr>
            <w:r w:rsidRPr="00724D90">
              <w:rPr>
                <w:rFonts w:eastAsia="Batang"/>
                <w:sz w:val="22"/>
                <w:szCs w:val="22"/>
                <w:lang w:val="uk-UA" w:eastAsia="ko-KR"/>
              </w:rPr>
              <w:t>«Власник облігацій»</w:t>
            </w:r>
            <w:r w:rsidRPr="0038073D">
              <w:rPr>
                <w:rFonts w:eastAsia="Batang"/>
                <w:sz w:val="22"/>
                <w:szCs w:val="22"/>
                <w:lang w:val="uk-UA" w:eastAsia="ko-KR"/>
              </w:rPr>
              <w:t xml:space="preserve"> є будь-яка особа, </w:t>
            </w:r>
            <w:r w:rsidRPr="0038073D">
              <w:rPr>
                <w:rFonts w:eastAsia="Batang"/>
                <w:sz w:val="22"/>
                <w:szCs w:val="22"/>
                <w:lang w:val="ru-RU" w:eastAsia="ko-KR"/>
              </w:rPr>
              <w:t xml:space="preserve"> </w:t>
            </w:r>
            <w:r w:rsidRPr="0038073D">
              <w:rPr>
                <w:rFonts w:eastAsia="Batang"/>
                <w:sz w:val="22"/>
                <w:szCs w:val="22"/>
                <w:lang w:val="uk-UA" w:eastAsia="ko-KR"/>
              </w:rPr>
              <w:t>яка</w:t>
            </w:r>
            <w:r w:rsidRPr="0038073D">
              <w:rPr>
                <w:rFonts w:eastAsia="Batang"/>
                <w:sz w:val="22"/>
                <w:szCs w:val="22"/>
                <w:lang w:val="ru-RU" w:eastAsia="ko-KR"/>
              </w:rPr>
              <w:t xml:space="preserve"> п</w:t>
            </w:r>
            <w:r w:rsidRPr="0038073D">
              <w:rPr>
                <w:rFonts w:eastAsia="Batang"/>
                <w:sz w:val="22"/>
                <w:szCs w:val="22"/>
                <w:lang w:val="uk-UA" w:eastAsia="ko-KR"/>
              </w:rPr>
              <w:t>і</w:t>
            </w:r>
            <w:r w:rsidRPr="0038073D">
              <w:rPr>
                <w:rFonts w:eastAsia="Batang"/>
                <w:sz w:val="22"/>
                <w:szCs w:val="22"/>
                <w:lang w:val="ru-RU" w:eastAsia="ko-KR"/>
              </w:rPr>
              <w:t>дписала та належним чином оформила Лист про приєднання, який був з іншого боку підписаний Поручителем та повернутий цій особі</w:t>
            </w:r>
            <w:r>
              <w:rPr>
                <w:rFonts w:eastAsia="Batang"/>
                <w:sz w:val="22"/>
                <w:szCs w:val="22"/>
                <w:lang w:val="uk-UA" w:eastAsia="ko-KR"/>
              </w:rPr>
              <w:t>.</w:t>
            </w:r>
          </w:p>
          <w:p w14:paraId="032053B3" w14:textId="77777777" w:rsidR="004A22AF" w:rsidRPr="0038073D"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724D90">
              <w:rPr>
                <w:rFonts w:eastAsia="Batang"/>
                <w:sz w:val="22"/>
                <w:szCs w:val="22"/>
                <w:lang w:val="uk-UA" w:eastAsia="ko-KR"/>
              </w:rPr>
              <w:t>«Робочий день»</w:t>
            </w:r>
            <w:r w:rsidRPr="0038073D">
              <w:rPr>
                <w:rFonts w:eastAsia="Batang"/>
                <w:sz w:val="22"/>
                <w:szCs w:val="22"/>
                <w:lang w:val="uk-UA" w:eastAsia="ko-KR"/>
              </w:rPr>
              <w:t xml:space="preserve"> </w:t>
            </w:r>
            <w:r w:rsidRPr="0038073D">
              <w:rPr>
                <w:rFonts w:eastAsia="Batang"/>
                <w:sz w:val="22"/>
                <w:szCs w:val="22"/>
                <w:lang w:val="uk-UA" w:eastAsia="zh-CN"/>
              </w:rPr>
              <w:t>означає день (окрім суботи чи неділі), в який банки відкриті для проведення операцій загального характеру в Нікосії та Києві</w:t>
            </w:r>
            <w:r>
              <w:rPr>
                <w:rFonts w:eastAsia="Batang"/>
                <w:sz w:val="22"/>
                <w:szCs w:val="22"/>
                <w:lang w:val="uk-UA" w:eastAsia="ko-KR"/>
              </w:rPr>
              <w:t xml:space="preserve">. </w:t>
            </w:r>
          </w:p>
          <w:p w14:paraId="0A37A185"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38073D">
              <w:rPr>
                <w:rFonts w:eastAsia="Batang"/>
                <w:b/>
                <w:sz w:val="22"/>
                <w:szCs w:val="22"/>
                <w:lang w:val="uk-UA" w:eastAsia="ko-KR"/>
              </w:rPr>
              <w:t>«</w:t>
            </w:r>
            <w:r w:rsidRPr="00724D90">
              <w:rPr>
                <w:rFonts w:eastAsia="Batang"/>
                <w:sz w:val="22"/>
                <w:szCs w:val="22"/>
                <w:lang w:val="uk-UA" w:eastAsia="ko-KR"/>
              </w:rPr>
              <w:t>Контролювати»</w:t>
            </w:r>
            <w:r w:rsidRPr="00A12A57">
              <w:rPr>
                <w:rFonts w:eastAsia="Batang"/>
                <w:sz w:val="22"/>
                <w:szCs w:val="22"/>
                <w:lang w:val="uk-UA" w:eastAsia="ko-KR"/>
              </w:rPr>
              <w:t xml:space="preserve"> означає або пряме чи опосередковане володіння більше ніж 50% (п’ятдесятьма відсотками) прав голосу в статутному капіталі (або аналогічних прав)  компанії або організації, або можливість  визначати політику та управляти керівництвом з</w:t>
            </w:r>
            <w:r>
              <w:rPr>
                <w:rFonts w:eastAsia="Batang"/>
                <w:sz w:val="22"/>
                <w:szCs w:val="22"/>
                <w:lang w:val="uk-UA" w:eastAsia="ko-KR"/>
              </w:rPr>
              <w:t>гідно договору або іншим чином.</w:t>
            </w:r>
          </w:p>
          <w:p w14:paraId="133C143C"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724D90">
              <w:rPr>
                <w:rFonts w:eastAsia="Batang"/>
                <w:sz w:val="22"/>
                <w:szCs w:val="22"/>
                <w:lang w:val="uk-UA" w:eastAsia="ko-KR"/>
              </w:rPr>
              <w:t>«Фінансова звітність»</w:t>
            </w:r>
            <w:r w:rsidRPr="00A12A57">
              <w:rPr>
                <w:rFonts w:eastAsia="Batang"/>
                <w:sz w:val="22"/>
                <w:szCs w:val="22"/>
                <w:lang w:val="uk-UA" w:eastAsia="ko-KR"/>
              </w:rPr>
              <w:t xml:space="preserve"> означає консолідовану фінансову звітність Поручителя та його Дочірніх компаній, що складена відповідно до Міжнародних Стандарт</w:t>
            </w:r>
            <w:r>
              <w:rPr>
                <w:rFonts w:eastAsia="Batang"/>
                <w:sz w:val="22"/>
                <w:szCs w:val="22"/>
                <w:lang w:val="uk-UA" w:eastAsia="ko-KR"/>
              </w:rPr>
              <w:t>ів Фінансової Звітності за рік.</w:t>
            </w:r>
          </w:p>
          <w:p w14:paraId="02E0ECA7" w14:textId="3A89DF88"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724D90">
              <w:rPr>
                <w:rFonts w:eastAsia="Batang"/>
                <w:sz w:val="22"/>
                <w:szCs w:val="22"/>
                <w:lang w:val="uk-UA" w:eastAsia="ko-KR"/>
              </w:rPr>
              <w:t>«Забезпечені Зобов’язання»</w:t>
            </w:r>
            <w:r w:rsidRPr="00A12A57">
              <w:rPr>
                <w:rFonts w:eastAsia="Batang"/>
                <w:sz w:val="22"/>
                <w:szCs w:val="22"/>
                <w:lang w:val="uk-UA" w:eastAsia="ko-KR"/>
              </w:rPr>
              <w:t xml:space="preserve"> означають всі грошові кошти, зобов’язання, що час від часу  підлягають сплаті або мають бути сплачені Боржниками на користь Власників </w:t>
            </w:r>
            <w:r w:rsidR="00AA3116">
              <w:rPr>
                <w:rFonts w:eastAsia="Batang"/>
                <w:sz w:val="22"/>
                <w:szCs w:val="22"/>
                <w:lang w:val="uk-UA" w:eastAsia="ko-KR"/>
              </w:rPr>
              <w:t>О</w:t>
            </w:r>
            <w:r w:rsidRPr="00A12A57">
              <w:rPr>
                <w:rFonts w:eastAsia="Batang"/>
                <w:sz w:val="22"/>
                <w:szCs w:val="22"/>
                <w:lang w:val="uk-UA" w:eastAsia="ko-KR"/>
              </w:rPr>
              <w:t xml:space="preserve">блігацій згідно та у зв’язку та з Випуском </w:t>
            </w:r>
            <w:r w:rsidR="00AA3116">
              <w:rPr>
                <w:rFonts w:eastAsia="Batang"/>
                <w:sz w:val="22"/>
                <w:szCs w:val="22"/>
                <w:lang w:val="uk-UA" w:eastAsia="ko-KR"/>
              </w:rPr>
              <w:t>О</w:t>
            </w:r>
            <w:r w:rsidRPr="00A12A57">
              <w:rPr>
                <w:rFonts w:eastAsia="Batang"/>
                <w:sz w:val="22"/>
                <w:szCs w:val="22"/>
                <w:lang w:val="uk-UA" w:eastAsia="ko-KR"/>
              </w:rPr>
              <w:t xml:space="preserve">блігацій включаючи, але не обмежуючись загальною номінальною вартістю Облігацій, Відсотковим доходом за </w:t>
            </w:r>
            <w:r w:rsidR="00AA3116">
              <w:rPr>
                <w:rFonts w:eastAsia="Batang"/>
                <w:sz w:val="22"/>
                <w:szCs w:val="22"/>
                <w:lang w:val="uk-UA" w:eastAsia="ko-KR"/>
              </w:rPr>
              <w:t>О</w:t>
            </w:r>
            <w:r w:rsidRPr="00A12A57">
              <w:rPr>
                <w:rFonts w:eastAsia="Batang"/>
                <w:sz w:val="22"/>
                <w:szCs w:val="22"/>
                <w:lang w:val="uk-UA" w:eastAsia="ko-KR"/>
              </w:rPr>
              <w:t>блігаціями та сумою, яку має сплатити Емітент під час викупу Облігацій у їх власників за їх вимогою у випадках та в порядку, що передбаче</w:t>
            </w:r>
            <w:r>
              <w:rPr>
                <w:rFonts w:eastAsia="Batang"/>
                <w:sz w:val="22"/>
                <w:szCs w:val="22"/>
                <w:lang w:val="uk-UA" w:eastAsia="ko-KR"/>
              </w:rPr>
              <w:t>ні Проспектом емісії облігацій.</w:t>
            </w:r>
          </w:p>
          <w:p w14:paraId="09E36301" w14:textId="77777777" w:rsidR="004A22AF" w:rsidRPr="00724D90"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color w:val="000000"/>
                <w:sz w:val="22"/>
                <w:szCs w:val="22"/>
                <w:shd w:val="clear" w:color="auto" w:fill="FFFFFF"/>
                <w:lang w:val="uk-UA" w:eastAsia="ko-KR"/>
              </w:rPr>
            </w:pPr>
            <w:r w:rsidRPr="00724D90">
              <w:rPr>
                <w:rFonts w:eastAsia="Batang"/>
                <w:bCs/>
                <w:sz w:val="22"/>
                <w:szCs w:val="22"/>
                <w:lang w:val="uk-UA" w:eastAsia="ko-KR"/>
              </w:rPr>
              <w:t xml:space="preserve">МСФЗ  </w:t>
            </w:r>
            <w:r w:rsidRPr="00A12A57">
              <w:rPr>
                <w:rFonts w:eastAsia="Batang"/>
                <w:color w:val="000000"/>
                <w:sz w:val="22"/>
                <w:szCs w:val="22"/>
                <w:shd w:val="clear" w:color="auto" w:fill="FFFFFF"/>
                <w:lang w:val="uk-UA" w:eastAsia="ko-KR"/>
              </w:rPr>
              <w:t>означають</w:t>
            </w:r>
            <w:r w:rsidRPr="00724D90">
              <w:rPr>
                <w:rFonts w:eastAsia="Batang"/>
                <w:bCs/>
                <w:sz w:val="22"/>
                <w:szCs w:val="22"/>
                <w:lang w:val="uk-UA" w:eastAsia="ko-KR"/>
              </w:rPr>
              <w:t xml:space="preserve"> </w:t>
            </w:r>
            <w:r w:rsidRPr="00A12A57">
              <w:rPr>
                <w:rFonts w:eastAsia="Batang"/>
                <w:color w:val="000000"/>
                <w:sz w:val="22"/>
                <w:szCs w:val="22"/>
                <w:shd w:val="clear" w:color="auto" w:fill="FFFFFF"/>
                <w:lang w:val="uk-UA" w:eastAsia="ko-KR"/>
              </w:rPr>
              <w:t>міжнародні стандарти бухгалтерського обліку згідно з Регламентом МСФЗ 1606/2002, що стосуються ві</w:t>
            </w:r>
            <w:r>
              <w:rPr>
                <w:rFonts w:eastAsia="Batang"/>
                <w:color w:val="000000"/>
                <w:sz w:val="22"/>
                <w:szCs w:val="22"/>
                <w:shd w:val="clear" w:color="auto" w:fill="FFFFFF"/>
                <w:lang w:val="uk-UA" w:eastAsia="ko-KR"/>
              </w:rPr>
              <w:t>дповідної фінансової звітності.</w:t>
            </w:r>
          </w:p>
          <w:p w14:paraId="7359CC28"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A12A57">
              <w:rPr>
                <w:rFonts w:eastAsia="Batang"/>
                <w:sz w:val="22"/>
                <w:szCs w:val="22"/>
                <w:lang w:val="uk-UA" w:eastAsia="ko-KR"/>
              </w:rPr>
              <w:t>«</w:t>
            </w:r>
            <w:r w:rsidRPr="00724D90">
              <w:rPr>
                <w:rFonts w:eastAsia="Batang"/>
                <w:sz w:val="22"/>
                <w:szCs w:val="22"/>
                <w:lang w:val="uk-UA" w:eastAsia="ko-KR"/>
              </w:rPr>
              <w:t>Випуск Облігацій</w:t>
            </w:r>
            <w:r w:rsidRPr="00A12A57">
              <w:rPr>
                <w:rFonts w:eastAsia="Batang"/>
                <w:sz w:val="22"/>
                <w:szCs w:val="22"/>
                <w:lang w:val="uk-UA" w:eastAsia="ko-KR"/>
              </w:rPr>
              <w:t>» означає випу</w:t>
            </w:r>
            <w:r>
              <w:rPr>
                <w:rFonts w:eastAsia="Batang"/>
                <w:sz w:val="22"/>
                <w:szCs w:val="22"/>
                <w:lang w:val="uk-UA" w:eastAsia="ko-KR"/>
              </w:rPr>
              <w:t>ск Облігацій сериї С Емітентом.</w:t>
            </w:r>
          </w:p>
          <w:p w14:paraId="56FA08DA" w14:textId="77777777" w:rsidR="004A22AF" w:rsidRPr="00724D90" w:rsidRDefault="004A22AF" w:rsidP="004A22AF">
            <w:pPr>
              <w:ind w:left="24" w:hanging="24"/>
              <w:jc w:val="both"/>
              <w:rPr>
                <w:rFonts w:eastAsia="Calibri"/>
                <w:sz w:val="22"/>
                <w:szCs w:val="22"/>
                <w:lang w:val="uk-UA" w:eastAsia="en-US"/>
              </w:rPr>
            </w:pPr>
            <w:r w:rsidRPr="00A12A57">
              <w:rPr>
                <w:rFonts w:eastAsia="Calibri"/>
                <w:sz w:val="22"/>
                <w:szCs w:val="22"/>
                <w:lang w:val="uk-UA" w:eastAsia="en-US"/>
              </w:rPr>
              <w:t>«</w:t>
            </w:r>
            <w:r w:rsidRPr="00724D90">
              <w:rPr>
                <w:rFonts w:eastAsia="Calibri"/>
                <w:sz w:val="22"/>
                <w:szCs w:val="22"/>
                <w:lang w:val="uk-UA" w:eastAsia="en-US"/>
              </w:rPr>
              <w:t>Боржники</w:t>
            </w:r>
            <w:r w:rsidRPr="00A12A57">
              <w:rPr>
                <w:rFonts w:eastAsia="Calibri"/>
                <w:sz w:val="22"/>
                <w:szCs w:val="22"/>
                <w:lang w:val="uk-UA" w:eastAsia="en-US"/>
              </w:rPr>
              <w:t>»</w:t>
            </w:r>
            <w:r>
              <w:rPr>
                <w:rFonts w:eastAsia="Calibri"/>
                <w:sz w:val="22"/>
                <w:szCs w:val="22"/>
                <w:lang w:val="uk-UA" w:eastAsia="en-US"/>
              </w:rPr>
              <w:t xml:space="preserve"> означає Емітент та Поручитель.</w:t>
            </w:r>
          </w:p>
          <w:p w14:paraId="513282EA"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724D90">
              <w:rPr>
                <w:rFonts w:eastAsia="Batang"/>
                <w:sz w:val="22"/>
                <w:szCs w:val="22"/>
                <w:lang w:val="uk-UA" w:eastAsia="ko-KR"/>
              </w:rPr>
              <w:t>«Сторона»</w:t>
            </w:r>
            <w:r w:rsidRPr="00A12A57">
              <w:rPr>
                <w:rFonts w:eastAsia="Batang"/>
                <w:sz w:val="22"/>
                <w:szCs w:val="22"/>
                <w:lang w:val="uk-UA" w:eastAsia="ko-KR"/>
              </w:rPr>
              <w:t xml:space="preserve"> означає кожний Власник облігацій, Поручитель, Емітент, </w:t>
            </w:r>
            <w:r>
              <w:rPr>
                <w:rFonts w:eastAsia="Batang"/>
                <w:sz w:val="22"/>
                <w:szCs w:val="22"/>
                <w:lang w:val="uk-UA" w:eastAsia="ko-KR"/>
              </w:rPr>
              <w:t>які разом іменуються «Сторони».</w:t>
            </w:r>
          </w:p>
          <w:p w14:paraId="19D51E2E"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A12A57">
              <w:rPr>
                <w:rFonts w:eastAsia="Batang"/>
                <w:sz w:val="22"/>
                <w:szCs w:val="22"/>
                <w:lang w:val="uk-UA" w:eastAsia="ko-KR"/>
              </w:rPr>
              <w:t>«</w:t>
            </w:r>
            <w:r w:rsidRPr="00724D90">
              <w:rPr>
                <w:rFonts w:eastAsia="Batang"/>
                <w:sz w:val="22"/>
                <w:szCs w:val="22"/>
                <w:lang w:val="uk-UA" w:eastAsia="ko-KR"/>
              </w:rPr>
              <w:t>Проспект емісії</w:t>
            </w:r>
            <w:r w:rsidRPr="00A12A57">
              <w:rPr>
                <w:rFonts w:eastAsia="Batang"/>
                <w:sz w:val="22"/>
                <w:szCs w:val="22"/>
                <w:lang w:val="uk-UA" w:eastAsia="ko-KR"/>
              </w:rPr>
              <w:t>» означає проспект емісії Облігацій серії С, зареєстрований Національною комісією з цінних пап</w:t>
            </w:r>
            <w:r>
              <w:rPr>
                <w:rFonts w:eastAsia="Batang"/>
                <w:sz w:val="22"/>
                <w:szCs w:val="22"/>
                <w:lang w:val="uk-UA" w:eastAsia="ko-KR"/>
              </w:rPr>
              <w:t>ерів та фондового ринку Україн.</w:t>
            </w:r>
          </w:p>
          <w:p w14:paraId="1FF39604" w14:textId="565142D1" w:rsidR="004A22AF" w:rsidRPr="00A12A57" w:rsidRDefault="004A22AF" w:rsidP="004A22AF">
            <w:pPr>
              <w:autoSpaceDE w:val="0"/>
              <w:autoSpaceDN w:val="0"/>
              <w:ind w:left="24" w:hanging="24"/>
              <w:jc w:val="both"/>
              <w:rPr>
                <w:sz w:val="22"/>
                <w:szCs w:val="22"/>
                <w:lang w:val="uk-UA" w:eastAsia="ru-RU"/>
              </w:rPr>
            </w:pPr>
            <w:r w:rsidRPr="00A12A57">
              <w:rPr>
                <w:sz w:val="22"/>
                <w:szCs w:val="22"/>
                <w:lang w:val="uk-UA" w:eastAsia="ru-RU"/>
              </w:rPr>
              <w:t>«</w:t>
            </w:r>
            <w:r w:rsidRPr="00724D90">
              <w:rPr>
                <w:rFonts w:eastAsia="Batang"/>
                <w:sz w:val="22"/>
                <w:szCs w:val="22"/>
                <w:lang w:val="uk-UA" w:eastAsia="ko-KR"/>
              </w:rPr>
              <w:t>Облігації серії C»</w:t>
            </w:r>
            <w:r w:rsidRPr="00A12A57">
              <w:rPr>
                <w:sz w:val="22"/>
                <w:szCs w:val="22"/>
                <w:lang w:val="uk-UA" w:eastAsia="ru-RU"/>
              </w:rPr>
              <w:t xml:space="preserve"> означає облігації з загальною номінальною вартістю 250 000 000,00 (двісті п’ятдесят мільйонів) гривень та датою закінчення обігу </w:t>
            </w:r>
            <w:r w:rsidRPr="00A12A57">
              <w:rPr>
                <w:rFonts w:eastAsia="Calibri"/>
                <w:lang w:val="uk-UA"/>
              </w:rPr>
              <w:t xml:space="preserve">не пізніше </w:t>
            </w:r>
            <w:r w:rsidR="00E6455E">
              <w:rPr>
                <w:rFonts w:eastAsia="Calibri"/>
                <w:lang w:val="uk-UA"/>
              </w:rPr>
              <w:t>14</w:t>
            </w:r>
            <w:r w:rsidRPr="00A12A57">
              <w:rPr>
                <w:rFonts w:eastAsia="Calibri"/>
                <w:lang w:val="uk-UA"/>
              </w:rPr>
              <w:t xml:space="preserve"> </w:t>
            </w:r>
            <w:r w:rsidRPr="00A12A57">
              <w:rPr>
                <w:rFonts w:eastAsia="Calibri"/>
                <w:lang w:val="ru-RU"/>
              </w:rPr>
              <w:t xml:space="preserve">лютого </w:t>
            </w:r>
            <w:r w:rsidRPr="00A12A57">
              <w:rPr>
                <w:rFonts w:eastAsia="Calibri"/>
                <w:lang w:val="uk-UA"/>
              </w:rPr>
              <w:t xml:space="preserve">2019 </w:t>
            </w:r>
            <w:r w:rsidRPr="00A12A57">
              <w:rPr>
                <w:rFonts w:eastAsia="Calibri"/>
                <w:lang w:val="ru-RU"/>
              </w:rPr>
              <w:t xml:space="preserve">року </w:t>
            </w:r>
            <w:r w:rsidRPr="00A12A57">
              <w:rPr>
                <w:rFonts w:eastAsia="Calibri"/>
                <w:lang w:val="uk-UA"/>
              </w:rPr>
              <w:t xml:space="preserve">з </w:t>
            </w:r>
            <w:r w:rsidRPr="00A12A57">
              <w:rPr>
                <w:rFonts w:eastAsia="Calibri"/>
                <w:lang w:val="ru-RU"/>
              </w:rPr>
              <w:t>в</w:t>
            </w:r>
            <w:r w:rsidRPr="00A12A57">
              <w:rPr>
                <w:rFonts w:eastAsia="Calibri"/>
                <w:lang w:val="uk-UA"/>
              </w:rPr>
              <w:t>ідсотковим доходом  визначеним на основі формули зазначеної у Проспекті емісії.</w:t>
            </w:r>
          </w:p>
          <w:p w14:paraId="5ECEDFFB" w14:textId="77777777" w:rsidR="004A22AF" w:rsidRPr="00A12A57" w:rsidRDefault="004A22AF" w:rsidP="004A22AF">
            <w:pPr>
              <w:ind w:left="24" w:hanging="24"/>
              <w:jc w:val="both"/>
              <w:rPr>
                <w:rFonts w:eastAsia="Calibri"/>
                <w:sz w:val="22"/>
                <w:szCs w:val="22"/>
                <w:lang w:val="uk-UA" w:eastAsia="en-US"/>
              </w:rPr>
            </w:pPr>
            <w:r w:rsidRPr="00724D90">
              <w:rPr>
                <w:rFonts w:eastAsia="Calibri"/>
                <w:sz w:val="22"/>
                <w:szCs w:val="22"/>
                <w:lang w:val="ru-RU" w:eastAsia="en-US"/>
              </w:rPr>
              <w:t>«</w:t>
            </w:r>
            <w:r w:rsidRPr="00724D90">
              <w:rPr>
                <w:rFonts w:eastAsia="Calibri"/>
                <w:sz w:val="22"/>
                <w:szCs w:val="22"/>
                <w:lang w:val="uk-UA" w:eastAsia="en-US"/>
              </w:rPr>
              <w:t>Дочірня компанія»</w:t>
            </w:r>
            <w:r w:rsidRPr="00A12A57">
              <w:rPr>
                <w:rFonts w:eastAsia="Calibri"/>
                <w:sz w:val="22"/>
                <w:szCs w:val="22"/>
                <w:lang w:val="uk-UA" w:eastAsia="en-US"/>
              </w:rPr>
              <w:t xml:space="preserve"> означає будь-яку компанію або організацію, яка прямо або опосередков</w:t>
            </w:r>
            <w:r>
              <w:rPr>
                <w:rFonts w:eastAsia="Calibri"/>
                <w:sz w:val="22"/>
                <w:szCs w:val="22"/>
                <w:lang w:val="uk-UA" w:eastAsia="en-US"/>
              </w:rPr>
              <w:t>ано Контролюється іншою особою.</w:t>
            </w:r>
          </w:p>
          <w:p w14:paraId="417399CB" w14:textId="77777777" w:rsidR="004A22AF" w:rsidRPr="00724D90" w:rsidRDefault="004A22AF" w:rsidP="004A22AF">
            <w:pPr>
              <w:ind w:left="24" w:hanging="24"/>
              <w:jc w:val="both"/>
              <w:rPr>
                <w:rFonts w:eastAsia="Calibri"/>
                <w:sz w:val="22"/>
                <w:szCs w:val="22"/>
                <w:lang w:val="ru-RU" w:eastAsia="en-US"/>
              </w:rPr>
            </w:pPr>
            <w:r w:rsidRPr="00724D90">
              <w:rPr>
                <w:rFonts w:eastAsia="Calibri"/>
                <w:sz w:val="22"/>
                <w:szCs w:val="22"/>
                <w:lang w:val="uk-UA" w:eastAsia="en-US"/>
              </w:rPr>
              <w:lastRenderedPageBreak/>
              <w:t>«</w:t>
            </w:r>
            <w:r w:rsidRPr="00724D90">
              <w:rPr>
                <w:rFonts w:eastAsia="Calibri"/>
                <w:sz w:val="22"/>
                <w:szCs w:val="22"/>
                <w:lang w:val="en-US" w:eastAsia="en-US"/>
              </w:rPr>
              <w:t>UAH</w:t>
            </w:r>
            <w:r w:rsidRPr="00724D90">
              <w:rPr>
                <w:rFonts w:eastAsia="Calibri"/>
                <w:sz w:val="22"/>
                <w:szCs w:val="22"/>
                <w:lang w:val="uk-UA" w:eastAsia="en-US"/>
              </w:rPr>
              <w:t>»</w:t>
            </w:r>
            <w:r w:rsidRPr="00A12A57">
              <w:rPr>
                <w:rFonts w:eastAsia="Calibri"/>
                <w:sz w:val="22"/>
                <w:szCs w:val="22"/>
                <w:lang w:val="uk-UA" w:eastAsia="en-US"/>
              </w:rPr>
              <w:t xml:space="preserve"> означає законну  валюту України</w:t>
            </w:r>
          </w:p>
          <w:p w14:paraId="0ADFD305" w14:textId="77777777" w:rsidR="004A22AF" w:rsidRPr="00A12A57" w:rsidRDefault="004A22AF" w:rsidP="004A22AF">
            <w:pPr>
              <w:tabs>
                <w:tab w:val="left" w:pos="709"/>
                <w:tab w:val="left" w:pos="1559"/>
                <w:tab w:val="left" w:pos="2268"/>
                <w:tab w:val="left" w:pos="2977"/>
                <w:tab w:val="left" w:pos="3686"/>
                <w:tab w:val="left" w:pos="4394"/>
                <w:tab w:val="right" w:pos="8789"/>
              </w:tabs>
              <w:ind w:left="24" w:hanging="24"/>
              <w:jc w:val="both"/>
              <w:rPr>
                <w:rFonts w:eastAsia="Batang"/>
                <w:sz w:val="22"/>
                <w:szCs w:val="22"/>
                <w:lang w:val="uk-UA" w:eastAsia="ko-KR"/>
              </w:rPr>
            </w:pPr>
            <w:r w:rsidRPr="00724D90">
              <w:rPr>
                <w:rFonts w:eastAsia="Batang"/>
                <w:sz w:val="22"/>
                <w:szCs w:val="22"/>
                <w:lang w:val="uk-UA" w:eastAsia="ko-KR"/>
              </w:rPr>
              <w:t>«</w:t>
            </w:r>
            <w:r w:rsidRPr="00724D90">
              <w:rPr>
                <w:rFonts w:eastAsia="Batang"/>
                <w:sz w:val="22"/>
                <w:szCs w:val="22"/>
                <w:lang w:val="en-US" w:eastAsia="ko-KR"/>
              </w:rPr>
              <w:t>USD</w:t>
            </w:r>
            <w:r w:rsidRPr="00724D90">
              <w:rPr>
                <w:rFonts w:eastAsia="Batang"/>
                <w:sz w:val="22"/>
                <w:szCs w:val="22"/>
                <w:lang w:val="uk-UA" w:eastAsia="ko-KR"/>
              </w:rPr>
              <w:t>»</w:t>
            </w:r>
            <w:r w:rsidRPr="00A12A57">
              <w:rPr>
                <w:rFonts w:eastAsia="Batang"/>
                <w:sz w:val="22"/>
                <w:szCs w:val="22"/>
                <w:lang w:val="ru-RU" w:eastAsia="ko-KR"/>
              </w:rPr>
              <w:t xml:space="preserve"> </w:t>
            </w:r>
            <w:r w:rsidRPr="00A12A57">
              <w:rPr>
                <w:rFonts w:eastAsia="Batang"/>
                <w:sz w:val="22"/>
                <w:szCs w:val="22"/>
                <w:lang w:val="uk-UA" w:eastAsia="ko-KR"/>
              </w:rPr>
              <w:t>означає законну ва</w:t>
            </w:r>
            <w:r>
              <w:rPr>
                <w:rFonts w:eastAsia="Batang"/>
                <w:sz w:val="22"/>
                <w:szCs w:val="22"/>
                <w:lang w:val="uk-UA" w:eastAsia="ko-KR"/>
              </w:rPr>
              <w:t>люту Сполучених Штатів Америки</w:t>
            </w:r>
          </w:p>
          <w:p w14:paraId="47AF2B3A" w14:textId="77777777" w:rsidR="004A22AF" w:rsidRPr="00A12A57" w:rsidRDefault="004A22AF" w:rsidP="004A22AF">
            <w:pPr>
              <w:tabs>
                <w:tab w:val="left" w:pos="744"/>
                <w:tab w:val="left" w:pos="1559"/>
                <w:tab w:val="left" w:pos="2268"/>
                <w:tab w:val="left" w:pos="2977"/>
                <w:tab w:val="left" w:pos="3686"/>
                <w:tab w:val="left" w:pos="4394"/>
                <w:tab w:val="right" w:pos="8789"/>
              </w:tabs>
              <w:ind w:left="24" w:hanging="24"/>
              <w:rPr>
                <w:rFonts w:eastAsia="Batang"/>
                <w:bCs/>
                <w:sz w:val="22"/>
                <w:szCs w:val="22"/>
                <w:lang w:val="ru-RU" w:eastAsia="ko-KR"/>
              </w:rPr>
            </w:pPr>
            <w:r w:rsidRPr="00724D90">
              <w:rPr>
                <w:rFonts w:eastAsia="Batang"/>
                <w:sz w:val="22"/>
                <w:szCs w:val="22"/>
                <w:lang w:val="uk-UA" w:eastAsia="ko-KR"/>
              </w:rPr>
              <w:t>«Вебсайт»</w:t>
            </w:r>
            <w:r w:rsidRPr="00A12A57">
              <w:rPr>
                <w:rFonts w:eastAsia="Batang"/>
                <w:sz w:val="22"/>
                <w:szCs w:val="22"/>
                <w:lang w:val="uk-UA" w:eastAsia="ko-KR"/>
              </w:rPr>
              <w:t xml:space="preserve"> означає  </w:t>
            </w:r>
            <w:hyperlink r:id="rId9" w:history="1">
              <w:r w:rsidRPr="00A12A57">
                <w:rPr>
                  <w:rFonts w:eastAsia="Batang"/>
                  <w:bCs/>
                  <w:color w:val="0000FF"/>
                  <w:sz w:val="22"/>
                  <w:szCs w:val="22"/>
                  <w:u w:val="single"/>
                  <w:lang w:eastAsia="ko-KR"/>
                </w:rPr>
                <w:t>http</w:t>
              </w:r>
              <w:r w:rsidRPr="00A12A57">
                <w:rPr>
                  <w:rFonts w:eastAsia="Batang"/>
                  <w:bCs/>
                  <w:color w:val="0000FF"/>
                  <w:sz w:val="22"/>
                  <w:szCs w:val="22"/>
                  <w:u w:val="single"/>
                  <w:lang w:val="ru-RU" w:eastAsia="ko-KR"/>
                </w:rPr>
                <w:t>://</w:t>
              </w:r>
              <w:r w:rsidRPr="00A12A57">
                <w:rPr>
                  <w:rFonts w:eastAsia="Batang"/>
                  <w:bCs/>
                  <w:color w:val="0000FF"/>
                  <w:sz w:val="22"/>
                  <w:szCs w:val="22"/>
                  <w:u w:val="single"/>
                  <w:lang w:eastAsia="ko-KR"/>
                </w:rPr>
                <w:t>www</w:t>
              </w:r>
              <w:r w:rsidRPr="00A12A57">
                <w:rPr>
                  <w:rFonts w:eastAsia="Batang"/>
                  <w:bCs/>
                  <w:color w:val="0000FF"/>
                  <w:sz w:val="22"/>
                  <w:szCs w:val="22"/>
                  <w:u w:val="single"/>
                  <w:lang w:val="ru-RU" w:eastAsia="ko-KR"/>
                </w:rPr>
                <w:t>.</w:t>
              </w:r>
              <w:r w:rsidRPr="00A12A57">
                <w:rPr>
                  <w:rFonts w:eastAsia="Batang"/>
                  <w:bCs/>
                  <w:color w:val="0000FF"/>
                  <w:sz w:val="22"/>
                  <w:szCs w:val="22"/>
                  <w:u w:val="single"/>
                  <w:lang w:eastAsia="ko-KR"/>
                </w:rPr>
                <w:t>agrotrade</w:t>
              </w:r>
              <w:r w:rsidRPr="00A12A57">
                <w:rPr>
                  <w:rFonts w:eastAsia="Batang"/>
                  <w:bCs/>
                  <w:color w:val="0000FF"/>
                  <w:sz w:val="22"/>
                  <w:szCs w:val="22"/>
                  <w:u w:val="single"/>
                  <w:lang w:val="ru-RU" w:eastAsia="ko-KR"/>
                </w:rPr>
                <w:t>.</w:t>
              </w:r>
              <w:r w:rsidRPr="00A12A57">
                <w:rPr>
                  <w:rFonts w:eastAsia="Batang"/>
                  <w:bCs/>
                  <w:color w:val="0000FF"/>
                  <w:sz w:val="22"/>
                  <w:szCs w:val="22"/>
                  <w:u w:val="single"/>
                  <w:lang w:eastAsia="ko-KR"/>
                </w:rPr>
                <w:t>ua</w:t>
              </w:r>
            </w:hyperlink>
          </w:p>
          <w:p w14:paraId="53D80C0D" w14:textId="77777777" w:rsidR="004A22AF" w:rsidRPr="00724D90" w:rsidRDefault="004A22AF" w:rsidP="004A22AF">
            <w:pPr>
              <w:keepNext/>
              <w:tabs>
                <w:tab w:val="left" w:pos="744"/>
                <w:tab w:val="left" w:pos="1559"/>
                <w:tab w:val="left" w:pos="2268"/>
                <w:tab w:val="left" w:pos="2977"/>
                <w:tab w:val="left" w:pos="3686"/>
                <w:tab w:val="left" w:pos="4394"/>
                <w:tab w:val="right" w:pos="8789"/>
              </w:tabs>
              <w:ind w:left="24" w:hanging="24"/>
              <w:jc w:val="both"/>
              <w:outlineLvl w:val="1"/>
              <w:rPr>
                <w:rFonts w:eastAsia="Batang"/>
                <w:bCs/>
                <w:sz w:val="22"/>
                <w:szCs w:val="22"/>
                <w:lang w:val="uk-UA" w:eastAsia="ko-KR"/>
              </w:rPr>
            </w:pPr>
            <w:r w:rsidRPr="00A12A57">
              <w:rPr>
                <w:rFonts w:eastAsia="Batang"/>
                <w:bCs/>
                <w:sz w:val="22"/>
                <w:szCs w:val="22"/>
                <w:lang w:val="ru-RU" w:eastAsia="ko-KR"/>
              </w:rPr>
              <w:t xml:space="preserve">1.2        </w:t>
            </w:r>
            <w:r>
              <w:rPr>
                <w:rFonts w:eastAsia="Batang"/>
                <w:bCs/>
                <w:sz w:val="22"/>
                <w:szCs w:val="22"/>
                <w:lang w:val="uk-UA" w:eastAsia="ko-KR"/>
              </w:rPr>
              <w:t>Тлумачення та Права Третіх Осіб</w:t>
            </w:r>
          </w:p>
          <w:p w14:paraId="225324E4" w14:textId="77777777" w:rsidR="004A22AF" w:rsidRPr="0038073D" w:rsidRDefault="004A22AF" w:rsidP="004A22AF">
            <w:pPr>
              <w:numPr>
                <w:ilvl w:val="2"/>
                <w:numId w:val="24"/>
              </w:numPr>
              <w:tabs>
                <w:tab w:val="left" w:pos="744"/>
                <w:tab w:val="left" w:pos="2977"/>
                <w:tab w:val="left" w:pos="3686"/>
                <w:tab w:val="left" w:pos="4394"/>
                <w:tab w:val="right" w:pos="8789"/>
              </w:tabs>
              <w:ind w:left="24" w:firstLine="9"/>
              <w:jc w:val="both"/>
              <w:rPr>
                <w:rFonts w:eastAsia="Batang"/>
                <w:bCs/>
                <w:sz w:val="22"/>
                <w:szCs w:val="22"/>
                <w:lang w:val="uk-UA" w:eastAsia="ko-KR"/>
              </w:rPr>
            </w:pPr>
            <w:r w:rsidRPr="0038073D">
              <w:rPr>
                <w:rFonts w:eastAsia="Batang"/>
                <w:bCs/>
                <w:sz w:val="22"/>
                <w:szCs w:val="22"/>
                <w:lang w:val="uk-UA" w:eastAsia="ko-KR"/>
              </w:rPr>
              <w:t>Якщо інше прямо не визначено, будь яке посилання в цьому Договорі Поруки на:</w:t>
            </w:r>
          </w:p>
          <w:p w14:paraId="6ABB1452"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однину включатиме посилання на  множину та навпаки;</w:t>
            </w:r>
          </w:p>
          <w:p w14:paraId="2607714C"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
                <w:bCs/>
                <w:sz w:val="22"/>
                <w:szCs w:val="22"/>
                <w:lang w:val="uk-UA" w:eastAsia="ko-KR"/>
              </w:rPr>
              <w:t>«Власників облігацій»</w:t>
            </w:r>
            <w:r w:rsidRPr="0038073D">
              <w:rPr>
                <w:rFonts w:eastAsia="Batang"/>
                <w:bCs/>
                <w:sz w:val="22"/>
                <w:szCs w:val="22"/>
                <w:lang w:val="uk-UA" w:eastAsia="ko-KR"/>
              </w:rPr>
              <w:t xml:space="preserve">  включає посилання на їх відповідних правонаступників;</w:t>
            </w:r>
          </w:p>
          <w:p w14:paraId="06922C7B"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
                <w:bCs/>
                <w:sz w:val="22"/>
                <w:szCs w:val="22"/>
                <w:lang w:val="uk-UA" w:eastAsia="ko-KR"/>
              </w:rPr>
              <w:t>«активи»</w:t>
            </w:r>
            <w:r w:rsidRPr="0038073D">
              <w:rPr>
                <w:rFonts w:eastAsia="Batang"/>
                <w:bCs/>
                <w:sz w:val="22"/>
                <w:szCs w:val="22"/>
                <w:lang w:val="uk-UA" w:eastAsia="ko-KR"/>
              </w:rPr>
              <w:t xml:space="preserve"> включає поточні та майбутні об’єкти власності, доходи та права будь-якого виду;</w:t>
            </w:r>
          </w:p>
          <w:p w14:paraId="30C1232E"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
                <w:bCs/>
                <w:sz w:val="22"/>
                <w:szCs w:val="22"/>
                <w:lang w:val="uk-UA" w:eastAsia="ko-KR"/>
              </w:rPr>
              <w:t>«регулювання»</w:t>
            </w:r>
            <w:r w:rsidRPr="0038073D">
              <w:rPr>
                <w:rFonts w:eastAsia="Batang"/>
                <w:bCs/>
                <w:sz w:val="22"/>
                <w:szCs w:val="22"/>
                <w:lang w:val="uk-UA" w:eastAsia="ko-KR"/>
              </w:rPr>
              <w:t xml:space="preserve"> включає будь-яке регулювання, правило, нормативний акт, офіційну директиву, вимогу або норму (яка має силу закону або не має такої сили) будь-якого державного, міждержавного (міжурядового), наднаціонального органу, агенції, департаменту (підрозділу або відомства) або регуляторного, саморегульованого або іншого повноважного органу або організації;</w:t>
            </w:r>
          </w:p>
          <w:p w14:paraId="7C6F73E6"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положення закону є посиланням на таке положення із змінами та доповнення або положення, дію якого  поновлено.</w:t>
            </w:r>
          </w:p>
          <w:p w14:paraId="5ABE36BD"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пункт або Додаток є посиланням на пункт або додаток до цього Договору Поруки.</w:t>
            </w:r>
          </w:p>
          <w:p w14:paraId="4E46D7FC"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 xml:space="preserve">цей Договір Поруки буде означати посилання також на будь-яке окреме або незалежне положення або договір (угоду, домовленість), що міститься в ньому; </w:t>
            </w:r>
          </w:p>
          <w:p w14:paraId="0ED8CAE6"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 xml:space="preserve">інший договір означає посилання на такий договір із змінами та доповненнями, додатками до нього, або його новацією, які можуть відбуватися  час від часу; </w:t>
            </w:r>
          </w:p>
          <w:p w14:paraId="2DEC7FB2" w14:textId="77777777" w:rsidR="004A22AF" w:rsidRPr="0038073D"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38073D">
              <w:rPr>
                <w:rFonts w:eastAsia="Batang"/>
                <w:bCs/>
                <w:sz w:val="22"/>
                <w:szCs w:val="22"/>
                <w:lang w:val="uk-UA" w:eastAsia="ko-KR"/>
              </w:rPr>
              <w:t>будь-яку форму майна або активу включає в себе посилання на все або частину майна або активу; та</w:t>
            </w:r>
          </w:p>
          <w:p w14:paraId="64EB9499" w14:textId="77777777" w:rsidR="004A22AF" w:rsidRPr="00542B28" w:rsidRDefault="004A22AF" w:rsidP="004A22AF">
            <w:pPr>
              <w:numPr>
                <w:ilvl w:val="0"/>
                <w:numId w:val="17"/>
              </w:numPr>
              <w:tabs>
                <w:tab w:val="left" w:pos="744"/>
                <w:tab w:val="left" w:pos="2977"/>
                <w:tab w:val="left" w:pos="3686"/>
                <w:tab w:val="left" w:pos="4394"/>
                <w:tab w:val="right" w:pos="8789"/>
                <w:tab w:val="left" w:pos="11373"/>
              </w:tabs>
              <w:ind w:left="24" w:firstLine="9"/>
              <w:jc w:val="both"/>
              <w:rPr>
                <w:rFonts w:eastAsia="Batang"/>
                <w:sz w:val="22"/>
                <w:szCs w:val="22"/>
                <w:lang w:val="uk-UA" w:eastAsia="ko-KR"/>
              </w:rPr>
            </w:pPr>
            <w:r w:rsidRPr="00A12A57">
              <w:rPr>
                <w:rFonts w:eastAsia="Batang"/>
                <w:bCs/>
                <w:sz w:val="22"/>
                <w:szCs w:val="22"/>
                <w:lang w:val="uk-UA" w:eastAsia="ko-KR"/>
              </w:rPr>
              <w:t xml:space="preserve">слово </w:t>
            </w:r>
            <w:r w:rsidRPr="00724D90">
              <w:rPr>
                <w:rFonts w:eastAsia="Batang"/>
                <w:bCs/>
                <w:sz w:val="22"/>
                <w:szCs w:val="22"/>
                <w:lang w:val="uk-UA" w:eastAsia="ko-KR"/>
              </w:rPr>
              <w:t>«включаючи»</w:t>
            </w:r>
            <w:r w:rsidRPr="00A12A57">
              <w:rPr>
                <w:rFonts w:eastAsia="Batang"/>
                <w:bCs/>
                <w:sz w:val="22"/>
                <w:szCs w:val="22"/>
                <w:lang w:val="uk-UA" w:eastAsia="ko-KR"/>
              </w:rPr>
              <w:t>, не має ніяких обмежень.</w:t>
            </w:r>
          </w:p>
          <w:p w14:paraId="3CB08F9E" w14:textId="77777777" w:rsidR="004A22AF" w:rsidRPr="00542B28" w:rsidRDefault="004A22AF" w:rsidP="004A22AF">
            <w:pPr>
              <w:numPr>
                <w:ilvl w:val="2"/>
                <w:numId w:val="24"/>
              </w:numPr>
              <w:tabs>
                <w:tab w:val="left" w:pos="744"/>
                <w:tab w:val="left" w:pos="2977"/>
                <w:tab w:val="left" w:pos="3686"/>
                <w:tab w:val="left" w:pos="4394"/>
                <w:tab w:val="right" w:pos="8789"/>
              </w:tabs>
              <w:ind w:left="24" w:firstLine="9"/>
              <w:jc w:val="both"/>
              <w:rPr>
                <w:rFonts w:eastAsia="Batang"/>
                <w:bCs/>
                <w:sz w:val="22"/>
                <w:szCs w:val="22"/>
                <w:lang w:val="uk-UA" w:eastAsia="ko-KR"/>
              </w:rPr>
            </w:pPr>
            <w:r w:rsidRPr="00A12A57">
              <w:rPr>
                <w:rFonts w:eastAsia="Batang"/>
                <w:bCs/>
                <w:sz w:val="22"/>
                <w:szCs w:val="22"/>
                <w:lang w:val="uk-UA" w:eastAsia="ko-KR"/>
              </w:rPr>
              <w:t>Назви Пунктів та Додатків наведено виключно для зручності посилання на них.</w:t>
            </w:r>
          </w:p>
          <w:p w14:paraId="5C8278AA" w14:textId="77777777" w:rsidR="004A22AF" w:rsidRPr="00542B28" w:rsidRDefault="004A22AF" w:rsidP="004A22AF">
            <w:pPr>
              <w:numPr>
                <w:ilvl w:val="2"/>
                <w:numId w:val="24"/>
              </w:numPr>
              <w:tabs>
                <w:tab w:val="left" w:pos="744"/>
                <w:tab w:val="left" w:pos="2977"/>
                <w:tab w:val="left" w:pos="3686"/>
                <w:tab w:val="left" w:pos="4394"/>
                <w:tab w:val="right" w:pos="8789"/>
              </w:tabs>
              <w:ind w:left="24" w:firstLine="9"/>
              <w:jc w:val="both"/>
              <w:rPr>
                <w:rFonts w:eastAsia="Batang"/>
                <w:bCs/>
                <w:sz w:val="22"/>
                <w:szCs w:val="22"/>
                <w:lang w:val="uk-UA" w:eastAsia="ko-KR"/>
              </w:rPr>
            </w:pPr>
            <w:r w:rsidRPr="00A12A57">
              <w:rPr>
                <w:rFonts w:eastAsia="Batang"/>
                <w:bCs/>
                <w:sz w:val="22"/>
                <w:szCs w:val="22"/>
                <w:lang w:val="uk-UA" w:eastAsia="ko-KR"/>
              </w:rPr>
              <w:t xml:space="preserve">Слова </w:t>
            </w:r>
            <w:r w:rsidRPr="00724D90">
              <w:rPr>
                <w:rFonts w:eastAsia="Batang"/>
                <w:bCs/>
                <w:sz w:val="22"/>
                <w:szCs w:val="22"/>
                <w:lang w:val="uk-UA" w:eastAsia="ko-KR"/>
              </w:rPr>
              <w:t>«інший»</w:t>
            </w:r>
            <w:r w:rsidRPr="00A12A57">
              <w:rPr>
                <w:rFonts w:eastAsia="Batang"/>
                <w:bCs/>
                <w:sz w:val="22"/>
                <w:szCs w:val="22"/>
                <w:lang w:val="uk-UA" w:eastAsia="ko-KR"/>
              </w:rPr>
              <w:t xml:space="preserve">, або </w:t>
            </w:r>
            <w:r w:rsidRPr="00724D90">
              <w:rPr>
                <w:rFonts w:eastAsia="Batang"/>
                <w:bCs/>
                <w:sz w:val="22"/>
                <w:szCs w:val="22"/>
                <w:lang w:val="uk-UA" w:eastAsia="ko-KR"/>
              </w:rPr>
              <w:t>«або інше»</w:t>
            </w:r>
            <w:r w:rsidRPr="00A12A57">
              <w:rPr>
                <w:rFonts w:eastAsia="Batang"/>
                <w:bCs/>
                <w:sz w:val="22"/>
                <w:szCs w:val="22"/>
                <w:lang w:val="uk-UA" w:eastAsia="ko-KR"/>
              </w:rPr>
              <w:t xml:space="preserve">  та </w:t>
            </w:r>
            <w:r w:rsidRPr="00724D90">
              <w:rPr>
                <w:rFonts w:eastAsia="Batang"/>
                <w:bCs/>
                <w:sz w:val="22"/>
                <w:szCs w:val="22"/>
                <w:lang w:val="uk-UA" w:eastAsia="ko-KR"/>
              </w:rPr>
              <w:t>«усе, що»</w:t>
            </w:r>
            <w:r w:rsidRPr="00A12A57">
              <w:rPr>
                <w:rFonts w:eastAsia="Batang"/>
                <w:bCs/>
                <w:sz w:val="22"/>
                <w:szCs w:val="22"/>
                <w:lang w:val="uk-UA" w:eastAsia="ko-KR"/>
              </w:rPr>
              <w:t xml:space="preserve"> не мають значення того ж класу або роду або значення будь-якого обмеження над твердженнями загального характеру будь-яких слів (визначень) або тверджень на, як</w:t>
            </w:r>
            <w:r>
              <w:rPr>
                <w:rFonts w:eastAsia="Batang"/>
                <w:bCs/>
                <w:sz w:val="22"/>
                <w:szCs w:val="22"/>
                <w:lang w:val="uk-UA" w:eastAsia="ko-KR"/>
              </w:rPr>
              <w:t>і конкретно зроблено посилання.</w:t>
            </w:r>
          </w:p>
          <w:p w14:paraId="145BEA8D" w14:textId="77777777" w:rsidR="004A22AF" w:rsidRPr="00542B28" w:rsidRDefault="004A22AF" w:rsidP="004A22AF">
            <w:pPr>
              <w:numPr>
                <w:ilvl w:val="2"/>
                <w:numId w:val="24"/>
              </w:numPr>
              <w:tabs>
                <w:tab w:val="left" w:pos="744"/>
                <w:tab w:val="left" w:pos="2977"/>
                <w:tab w:val="left" w:pos="3686"/>
                <w:tab w:val="left" w:pos="4394"/>
                <w:tab w:val="right" w:pos="8789"/>
              </w:tabs>
              <w:ind w:left="24" w:firstLine="9"/>
              <w:jc w:val="both"/>
              <w:rPr>
                <w:rFonts w:eastAsia="Batang"/>
                <w:bCs/>
                <w:sz w:val="22"/>
                <w:szCs w:val="22"/>
                <w:lang w:val="uk-UA" w:eastAsia="ko-KR"/>
              </w:rPr>
            </w:pPr>
            <w:r w:rsidRPr="00A12A57">
              <w:rPr>
                <w:rFonts w:eastAsia="Batang"/>
                <w:bCs/>
                <w:sz w:val="22"/>
                <w:szCs w:val="22"/>
                <w:lang w:val="uk-UA" w:eastAsia="ko-KR"/>
              </w:rPr>
              <w:t>Примусове виконання положень цього Договору поруки можливе тільки з боку особи, яка є Стороною цього Договору Поруки, і Закон про Угоди 1999 року не застосовується щодо положень цього Договору поруки, із застереженням, що будь-який Власник облігацій, що приєднується може вимагати виконання в примусовому порядку зобов’язань Поручителя, що визначені в Пун</w:t>
            </w:r>
            <w:r>
              <w:rPr>
                <w:rFonts w:eastAsia="Batang"/>
                <w:bCs/>
                <w:sz w:val="22"/>
                <w:szCs w:val="22"/>
                <w:lang w:val="uk-UA" w:eastAsia="ko-KR"/>
              </w:rPr>
              <w:t>кті 5.2. цього Договору поруки.</w:t>
            </w:r>
          </w:p>
          <w:p w14:paraId="2541E011" w14:textId="77777777" w:rsidR="004A22AF" w:rsidRPr="00A12A57" w:rsidRDefault="004A22AF" w:rsidP="004A22AF">
            <w:pPr>
              <w:keepNext/>
              <w:tabs>
                <w:tab w:val="left" w:pos="744"/>
                <w:tab w:val="left" w:pos="1559"/>
                <w:tab w:val="left" w:pos="2977"/>
                <w:tab w:val="left" w:pos="3686"/>
                <w:tab w:val="left" w:pos="4394"/>
                <w:tab w:val="right" w:pos="8789"/>
              </w:tabs>
              <w:spacing w:line="260" w:lineRule="atLeast"/>
              <w:ind w:left="24" w:firstLine="9"/>
              <w:outlineLvl w:val="1"/>
              <w:rPr>
                <w:rFonts w:eastAsia="Batang"/>
                <w:bCs/>
                <w:sz w:val="22"/>
                <w:szCs w:val="22"/>
                <w:lang w:val="uk-UA" w:eastAsia="ko-KR"/>
              </w:rPr>
            </w:pPr>
            <w:r w:rsidRPr="00A12A57">
              <w:rPr>
                <w:rFonts w:eastAsia="Batang"/>
                <w:bCs/>
                <w:sz w:val="22"/>
                <w:szCs w:val="22"/>
                <w:lang w:val="uk-UA" w:eastAsia="ko-KR"/>
              </w:rPr>
              <w:t xml:space="preserve">1.3        Підписання договору </w:t>
            </w:r>
          </w:p>
          <w:p w14:paraId="6B3DB288" w14:textId="77777777" w:rsidR="004A22AF" w:rsidRPr="00724D90" w:rsidRDefault="004A22AF" w:rsidP="004A22AF">
            <w:pPr>
              <w:keepNext/>
              <w:tabs>
                <w:tab w:val="left" w:pos="744"/>
                <w:tab w:val="left" w:pos="1559"/>
                <w:tab w:val="left" w:pos="2977"/>
                <w:tab w:val="left" w:pos="3686"/>
                <w:tab w:val="left" w:pos="4394"/>
                <w:tab w:val="right" w:pos="8789"/>
              </w:tabs>
              <w:spacing w:line="260" w:lineRule="atLeast"/>
              <w:ind w:left="24" w:firstLine="9"/>
              <w:outlineLvl w:val="1"/>
              <w:rPr>
                <w:rFonts w:eastAsia="Batang"/>
                <w:bCs/>
                <w:sz w:val="22"/>
                <w:szCs w:val="22"/>
                <w:lang w:val="uk-UA" w:eastAsia="ko-KR"/>
              </w:rPr>
            </w:pPr>
            <w:r w:rsidRPr="00A12A57">
              <w:rPr>
                <w:rFonts w:eastAsia="Batang"/>
                <w:sz w:val="22"/>
                <w:szCs w:val="22"/>
                <w:lang w:val="uk-UA" w:eastAsia="ko-KR"/>
              </w:rPr>
              <w:t>Цей договір вважається таким, що набув чинності, навіть якщо він засвідчений лише підписами Сторін.</w:t>
            </w:r>
          </w:p>
          <w:p w14:paraId="38F6FAC0" w14:textId="77777777" w:rsidR="004A22AF" w:rsidRPr="00A12A57" w:rsidRDefault="004A22AF" w:rsidP="004A22AF">
            <w:pPr>
              <w:tabs>
                <w:tab w:val="left" w:pos="744"/>
              </w:tabs>
              <w:ind w:left="24" w:firstLine="9"/>
              <w:rPr>
                <w:rFonts w:eastAsia="Calibri"/>
                <w:bCs/>
                <w:sz w:val="22"/>
                <w:szCs w:val="22"/>
                <w:lang w:val="uk-UA" w:eastAsia="en-US"/>
              </w:rPr>
            </w:pPr>
            <w:r>
              <w:rPr>
                <w:rFonts w:eastAsia="Calibri"/>
                <w:bCs/>
                <w:sz w:val="22"/>
                <w:szCs w:val="22"/>
                <w:lang w:val="uk-UA" w:eastAsia="en-US"/>
              </w:rPr>
              <w:t>Право України</w:t>
            </w:r>
          </w:p>
          <w:p w14:paraId="75FE6E97" w14:textId="77777777" w:rsidR="004A22AF" w:rsidRDefault="004A22AF" w:rsidP="004A22AF">
            <w:pPr>
              <w:tabs>
                <w:tab w:val="left" w:pos="744"/>
              </w:tabs>
              <w:ind w:left="24" w:firstLine="9"/>
              <w:rPr>
                <w:rFonts w:eastAsia="Batang"/>
                <w:sz w:val="22"/>
                <w:szCs w:val="22"/>
                <w:lang w:val="uk-UA" w:eastAsia="ko-KR"/>
              </w:rPr>
            </w:pPr>
            <w:r w:rsidRPr="00A12A57">
              <w:rPr>
                <w:rFonts w:eastAsia="Calibri"/>
                <w:bCs/>
                <w:sz w:val="22"/>
                <w:szCs w:val="22"/>
                <w:lang w:val="uk-UA" w:eastAsia="en-US"/>
              </w:rPr>
              <w:t xml:space="preserve">1.4        </w:t>
            </w:r>
            <w:r w:rsidRPr="00A12A57">
              <w:rPr>
                <w:rFonts w:eastAsia="Batang"/>
                <w:sz w:val="22"/>
                <w:szCs w:val="22"/>
                <w:lang w:val="uk-UA" w:eastAsia="ko-KR"/>
              </w:rPr>
              <w:t>Порука, що надається відповідно до цього Договору поруки означає поруку (українською мовою: порука) в розумінні для цілей  права України згідно до розуміння цього терміну відпо</w:t>
            </w:r>
            <w:r>
              <w:rPr>
                <w:rFonts w:eastAsia="Batang"/>
                <w:sz w:val="22"/>
                <w:szCs w:val="22"/>
                <w:lang w:val="uk-UA" w:eastAsia="ko-KR"/>
              </w:rPr>
              <w:t>відно до законодавства України.</w:t>
            </w:r>
          </w:p>
          <w:p w14:paraId="3CE584B3" w14:textId="77777777" w:rsidR="004A22AF" w:rsidRPr="00724D90" w:rsidRDefault="004A22AF" w:rsidP="004A22AF">
            <w:pPr>
              <w:tabs>
                <w:tab w:val="left" w:pos="744"/>
              </w:tabs>
              <w:ind w:left="24" w:firstLine="9"/>
              <w:rPr>
                <w:rFonts w:eastAsia="Batang"/>
                <w:sz w:val="22"/>
                <w:szCs w:val="22"/>
                <w:lang w:val="uk-UA" w:eastAsia="ko-KR"/>
              </w:rPr>
            </w:pPr>
          </w:p>
          <w:p w14:paraId="4C20ABF5" w14:textId="77777777" w:rsidR="004A22AF" w:rsidRPr="00724D90" w:rsidRDefault="004A22AF" w:rsidP="004A22AF">
            <w:pPr>
              <w:keepNext/>
              <w:numPr>
                <w:ilvl w:val="0"/>
                <w:numId w:val="31"/>
              </w:numPr>
              <w:tabs>
                <w:tab w:val="clear" w:pos="709"/>
                <w:tab w:val="left" w:pos="744"/>
                <w:tab w:val="left" w:pos="1559"/>
                <w:tab w:val="left" w:pos="2268"/>
                <w:tab w:val="left" w:pos="2977"/>
                <w:tab w:val="left" w:pos="3686"/>
                <w:tab w:val="left" w:pos="4394"/>
                <w:tab w:val="right" w:pos="8789"/>
              </w:tabs>
              <w:ind w:left="24" w:hanging="7"/>
              <w:jc w:val="both"/>
              <w:outlineLvl w:val="0"/>
              <w:rPr>
                <w:rFonts w:eastAsia="Batang"/>
                <w:caps/>
                <w:sz w:val="22"/>
                <w:szCs w:val="22"/>
                <w:lang w:val="ru-RU" w:eastAsia="ko-KR"/>
              </w:rPr>
            </w:pPr>
            <w:r>
              <w:rPr>
                <w:rFonts w:eastAsia="Batang"/>
                <w:caps/>
                <w:sz w:val="22"/>
                <w:szCs w:val="22"/>
                <w:lang w:val="ru-RU" w:eastAsia="ko-KR"/>
              </w:rPr>
              <w:t>Порука та ВІДШКОДУВАННЯ</w:t>
            </w:r>
          </w:p>
          <w:p w14:paraId="1C71A32F" w14:textId="77777777" w:rsidR="004A22AF" w:rsidRPr="00A12A57" w:rsidRDefault="004A22AF" w:rsidP="004A22AF">
            <w:pPr>
              <w:numPr>
                <w:ilvl w:val="1"/>
                <w:numId w:val="18"/>
              </w:numPr>
              <w:tabs>
                <w:tab w:val="left" w:pos="744"/>
                <w:tab w:val="left" w:pos="1559"/>
                <w:tab w:val="left" w:pos="2268"/>
                <w:tab w:val="left" w:pos="2977"/>
                <w:tab w:val="left" w:pos="3686"/>
                <w:tab w:val="left" w:pos="4394"/>
                <w:tab w:val="right" w:pos="8789"/>
              </w:tabs>
              <w:ind w:left="24" w:hanging="7"/>
              <w:jc w:val="both"/>
              <w:rPr>
                <w:rFonts w:eastAsia="Batang"/>
                <w:sz w:val="22"/>
                <w:szCs w:val="22"/>
                <w:lang w:val="uk-UA" w:eastAsia="ko-KR"/>
              </w:rPr>
            </w:pPr>
            <w:r w:rsidRPr="00A12A57">
              <w:rPr>
                <w:rFonts w:eastAsia="Batang"/>
                <w:sz w:val="22"/>
                <w:szCs w:val="22"/>
                <w:lang w:val="uk-UA" w:eastAsia="ko-KR"/>
              </w:rPr>
              <w:t>Поручител</w:t>
            </w:r>
            <w:r>
              <w:rPr>
                <w:rFonts w:eastAsia="Batang"/>
                <w:sz w:val="22"/>
                <w:szCs w:val="22"/>
                <w:lang w:val="uk-UA" w:eastAsia="ko-KR"/>
              </w:rPr>
              <w:t>ь безвідклично  та безумовно:</w:t>
            </w:r>
          </w:p>
          <w:p w14:paraId="4E8DF8FF" w14:textId="77777777" w:rsidR="004A22AF" w:rsidRPr="00A12A57" w:rsidRDefault="004A22AF" w:rsidP="004A22AF">
            <w:pPr>
              <w:numPr>
                <w:ilvl w:val="2"/>
                <w:numId w:val="18"/>
              </w:numPr>
              <w:tabs>
                <w:tab w:val="left" w:pos="744"/>
                <w:tab w:val="left" w:pos="1559"/>
                <w:tab w:val="left" w:pos="2268"/>
                <w:tab w:val="left" w:pos="2977"/>
                <w:tab w:val="left" w:pos="3686"/>
                <w:tab w:val="left" w:pos="4394"/>
                <w:tab w:val="right" w:pos="8789"/>
              </w:tabs>
              <w:ind w:left="24" w:hanging="7"/>
              <w:jc w:val="both"/>
              <w:rPr>
                <w:rFonts w:eastAsia="Batang"/>
                <w:sz w:val="22"/>
                <w:szCs w:val="22"/>
                <w:lang w:val="ru-RU" w:eastAsia="ko-KR"/>
              </w:rPr>
            </w:pPr>
            <w:r w:rsidRPr="00A12A57">
              <w:rPr>
                <w:rFonts w:eastAsia="Batang"/>
                <w:sz w:val="22"/>
                <w:szCs w:val="22"/>
                <w:lang w:val="uk-UA" w:eastAsia="ko-KR"/>
              </w:rPr>
              <w:t xml:space="preserve"> поручається перед Власниками облігацій за належне (своєчасне) виконання кожним із Боржників всіх Забезпечених зобов’язань;</w:t>
            </w:r>
          </w:p>
          <w:p w14:paraId="37962DF2" w14:textId="77777777" w:rsidR="004A22AF" w:rsidRPr="00A12A57" w:rsidRDefault="004A22AF" w:rsidP="004A22AF">
            <w:pPr>
              <w:numPr>
                <w:ilvl w:val="2"/>
                <w:numId w:val="18"/>
              </w:numPr>
              <w:tabs>
                <w:tab w:val="left" w:pos="744"/>
                <w:tab w:val="left" w:pos="1559"/>
                <w:tab w:val="left" w:pos="2268"/>
                <w:tab w:val="left" w:pos="2977"/>
                <w:tab w:val="left" w:pos="3686"/>
                <w:tab w:val="left" w:pos="4394"/>
                <w:tab w:val="right" w:pos="8789"/>
              </w:tabs>
              <w:ind w:left="24" w:hanging="7"/>
              <w:jc w:val="both"/>
              <w:rPr>
                <w:rFonts w:eastAsia="Batang"/>
                <w:sz w:val="22"/>
                <w:szCs w:val="22"/>
                <w:lang w:val="ru-RU" w:eastAsia="ko-KR"/>
              </w:rPr>
            </w:pPr>
            <w:r w:rsidRPr="00A12A57">
              <w:rPr>
                <w:rFonts w:eastAsia="Batang"/>
                <w:sz w:val="22"/>
                <w:szCs w:val="22"/>
                <w:lang w:val="uk-UA" w:eastAsia="ko-KR"/>
              </w:rPr>
              <w:t>зобов’язується перед Власниками облігацій, що у кожному випадку коли Боржник не сплатить будь-яку суму грошових коштів у терміни, в які він має їх сплатити, за Облігаціями або у зв</w:t>
            </w:r>
            <w:r w:rsidRPr="00A12A57">
              <w:rPr>
                <w:rFonts w:eastAsia="Batang"/>
                <w:sz w:val="22"/>
                <w:szCs w:val="22"/>
                <w:lang w:val="ru-RU" w:eastAsia="ko-KR"/>
              </w:rPr>
              <w:t>’</w:t>
            </w:r>
            <w:r w:rsidRPr="00A12A57">
              <w:rPr>
                <w:rFonts w:eastAsia="Batang"/>
                <w:sz w:val="22"/>
                <w:szCs w:val="22"/>
                <w:lang w:val="uk-UA" w:eastAsia="ko-KR"/>
              </w:rPr>
              <w:t xml:space="preserve">язку з ними, Поручитель протягом 15 (п’ятнадцяти) Робочих днів з дати </w:t>
            </w:r>
            <w:r w:rsidRPr="00A12A57">
              <w:rPr>
                <w:rFonts w:eastAsia="Batang"/>
                <w:sz w:val="22"/>
                <w:szCs w:val="22"/>
                <w:lang w:val="ru-RU" w:eastAsia="ko-KR"/>
              </w:rPr>
              <w:t xml:space="preserve">отримання </w:t>
            </w:r>
            <w:r w:rsidRPr="00A12A57">
              <w:rPr>
                <w:rFonts w:eastAsia="Batang"/>
                <w:sz w:val="22"/>
                <w:szCs w:val="22"/>
                <w:lang w:val="uk-UA" w:eastAsia="ko-KR"/>
              </w:rPr>
              <w:t>від відповідного Власника облігацій письмової вимоги сплатити, сплатить відповідну суму грошових коштів так, ніби він сам є основним боржником;</w:t>
            </w:r>
          </w:p>
          <w:p w14:paraId="176D788E" w14:textId="77777777" w:rsidR="004A22AF" w:rsidRPr="00A12A57" w:rsidRDefault="004A22AF" w:rsidP="004A22AF">
            <w:pPr>
              <w:numPr>
                <w:ilvl w:val="2"/>
                <w:numId w:val="18"/>
              </w:numPr>
              <w:tabs>
                <w:tab w:val="left" w:pos="744"/>
                <w:tab w:val="left" w:pos="1559"/>
                <w:tab w:val="left" w:pos="2268"/>
                <w:tab w:val="left" w:pos="2977"/>
                <w:tab w:val="left" w:pos="3686"/>
                <w:tab w:val="left" w:pos="4394"/>
                <w:tab w:val="right" w:pos="8789"/>
              </w:tabs>
              <w:ind w:left="24" w:hanging="7"/>
              <w:jc w:val="both"/>
              <w:rPr>
                <w:rFonts w:eastAsia="Batang"/>
                <w:sz w:val="22"/>
                <w:szCs w:val="22"/>
                <w:lang w:val="uk-UA" w:eastAsia="ko-KR"/>
              </w:rPr>
            </w:pPr>
            <w:r w:rsidRPr="00A12A57">
              <w:rPr>
                <w:rFonts w:eastAsia="Batang"/>
                <w:sz w:val="22"/>
                <w:szCs w:val="22"/>
                <w:lang w:val="uk-UA" w:eastAsia="ko-KR"/>
              </w:rPr>
              <w:t xml:space="preserve">зобов’язується перед Власниками облігацій, що як тільки Поручитель сплатив всі суми, які мали бути сплачені будь-ким з Боржників будь-якому Власнику облігацій за Облігаціями, Поручитель може вимагати перерахування будь-яких Облігацій, що є у власності такого </w:t>
            </w:r>
            <w:r>
              <w:rPr>
                <w:rFonts w:eastAsia="Batang"/>
                <w:sz w:val="22"/>
                <w:szCs w:val="22"/>
                <w:lang w:val="uk-UA" w:eastAsia="ko-KR"/>
              </w:rPr>
              <w:t>Власника облігацій, Поручителю;</w:t>
            </w:r>
          </w:p>
          <w:p w14:paraId="5DB698AE" w14:textId="77777777" w:rsidR="004A22AF" w:rsidRDefault="004A22AF" w:rsidP="004A22AF">
            <w:pPr>
              <w:numPr>
                <w:ilvl w:val="2"/>
                <w:numId w:val="18"/>
              </w:numPr>
              <w:tabs>
                <w:tab w:val="left" w:pos="744"/>
                <w:tab w:val="left" w:pos="1559"/>
                <w:tab w:val="left" w:pos="2268"/>
                <w:tab w:val="left" w:pos="2977"/>
                <w:tab w:val="left" w:pos="3686"/>
                <w:tab w:val="left" w:pos="4394"/>
                <w:tab w:val="right" w:pos="8789"/>
              </w:tabs>
              <w:ind w:left="24" w:hanging="7"/>
              <w:jc w:val="both"/>
              <w:rPr>
                <w:rFonts w:eastAsia="Batang"/>
                <w:sz w:val="22"/>
                <w:szCs w:val="22"/>
                <w:lang w:val="uk-UA" w:eastAsia="ko-KR"/>
              </w:rPr>
            </w:pPr>
            <w:r w:rsidRPr="00A12A57">
              <w:rPr>
                <w:rFonts w:eastAsia="Batang"/>
                <w:sz w:val="22"/>
                <w:szCs w:val="22"/>
                <w:lang w:val="uk-UA" w:eastAsia="ko-KR"/>
              </w:rPr>
              <w:t xml:space="preserve">зобов’язується перед Власниками облігацій у випадку, якщо будь-яке зобов’язання, що є забезпеченим Поручителем згідно цього Договору Поруки є або стає таким, що не може бути виконано в примусовому порядку, недійсним або незаконним, або якщо будь-яка сума, яку вимагає сплатити Власник облігацій не може бути відшкодована Поручителем за цим Договором поруки або Випуск облігацій був визнаний недійсним або недобросовісним (згідно до розуміння </w:t>
            </w:r>
            <w:r w:rsidRPr="00A12A57">
              <w:rPr>
                <w:rFonts w:eastAsia="Batang"/>
                <w:sz w:val="22"/>
                <w:szCs w:val="22"/>
                <w:lang w:val="uk-UA" w:eastAsia="ko-KR"/>
              </w:rPr>
              <w:lastRenderedPageBreak/>
              <w:t>цього терміну відповідно до законодавства України), Поручитель  негайно відшкодує як первинний боржник як своє окреме та пряме зобов’язання, Власникам облігацій всі витрати, збитки або зобов’язання, що у них виникли у зв’язку з несплатою Боржником будь-яких сум, що мали бути, але у зв’язку з тим, що відповідне зобов’язання стало</w:t>
            </w:r>
            <w:r w:rsidRPr="00A12A57">
              <w:rPr>
                <w:rFonts w:eastAsia="Batang"/>
                <w:snapToGrid w:val="0"/>
                <w:sz w:val="22"/>
                <w:szCs w:val="22"/>
                <w:lang w:val="uk-UA" w:eastAsia="ko-KR"/>
              </w:rPr>
              <w:t xml:space="preserve">, </w:t>
            </w:r>
            <w:r w:rsidRPr="00A12A57">
              <w:rPr>
                <w:rFonts w:eastAsia="Batang"/>
                <w:sz w:val="22"/>
                <w:szCs w:val="22"/>
                <w:lang w:val="uk-UA" w:eastAsia="ko-KR"/>
              </w:rPr>
              <w:t>таким, що не може бути виконано в примусовому порядку, недійсним або незаконним, не були сплачені</w:t>
            </w:r>
            <w:r w:rsidRPr="00A12A57">
              <w:rPr>
                <w:rFonts w:eastAsia="Batang"/>
                <w:sz w:val="22"/>
                <w:szCs w:val="22"/>
                <w:lang w:val="ru-RU" w:eastAsia="ko-KR"/>
              </w:rPr>
              <w:t xml:space="preserve"> у дату, у яку вони належали до сплати. Сума, що має бути сплачена Поручителем в якості відшкодування не може перевищувати суму, яку Поручитель мав би сплатити  </w:t>
            </w:r>
            <w:r w:rsidRPr="00A12A57">
              <w:rPr>
                <w:rFonts w:eastAsia="Batang"/>
                <w:sz w:val="22"/>
                <w:szCs w:val="22"/>
                <w:lang w:val="uk-UA" w:eastAsia="ko-KR"/>
              </w:rPr>
              <w:t xml:space="preserve">за цим Договором Поруки у разі якщо сума, яку вимагається сплатити, мала бути відшкодована за порукою. </w:t>
            </w:r>
          </w:p>
          <w:p w14:paraId="410C34C9" w14:textId="77777777" w:rsidR="004A22AF" w:rsidRPr="00AD726C" w:rsidRDefault="004A22AF" w:rsidP="004A22AF">
            <w:pPr>
              <w:tabs>
                <w:tab w:val="left" w:pos="744"/>
                <w:tab w:val="left" w:pos="1559"/>
                <w:tab w:val="left" w:pos="2268"/>
                <w:tab w:val="left" w:pos="2977"/>
                <w:tab w:val="left" w:pos="3686"/>
                <w:tab w:val="left" w:pos="4394"/>
                <w:tab w:val="right" w:pos="8789"/>
              </w:tabs>
              <w:jc w:val="both"/>
              <w:rPr>
                <w:rStyle w:val="rvts82"/>
                <w:rFonts w:eastAsia="Batang"/>
                <w:sz w:val="22"/>
                <w:szCs w:val="22"/>
                <w:lang w:val="uk-UA" w:eastAsia="ko-KR"/>
              </w:rPr>
            </w:pPr>
          </w:p>
          <w:p w14:paraId="0C51DA3D"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3.</w:t>
            </w:r>
            <w:r>
              <w:rPr>
                <w:rStyle w:val="rvts82"/>
                <w:rFonts w:eastAsia="Batang"/>
                <w:sz w:val="22"/>
                <w:szCs w:val="22"/>
                <w:lang w:val="uk-UA" w:eastAsia="ko-KR"/>
              </w:rPr>
              <w:tab/>
              <w:t>ІНФОРМАЦІЙНІ ЗОБОВЯЗАННЯ</w:t>
            </w:r>
          </w:p>
          <w:p w14:paraId="3B2E1A1F"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3</w:t>
            </w:r>
            <w:r>
              <w:rPr>
                <w:rStyle w:val="rvts82"/>
                <w:rFonts w:eastAsia="Batang"/>
                <w:sz w:val="22"/>
                <w:szCs w:val="22"/>
                <w:lang w:val="uk-UA" w:eastAsia="ko-KR"/>
              </w:rPr>
              <w:t>.1.</w:t>
            </w:r>
            <w:r>
              <w:rPr>
                <w:rStyle w:val="rvts82"/>
                <w:rFonts w:eastAsia="Batang"/>
                <w:sz w:val="22"/>
                <w:szCs w:val="22"/>
                <w:lang w:val="uk-UA" w:eastAsia="ko-KR"/>
              </w:rPr>
              <w:tab/>
              <w:t xml:space="preserve"> Поручитель зобов’язується:</w:t>
            </w:r>
          </w:p>
          <w:p w14:paraId="72ACE76F"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3.1.1.</w:t>
            </w:r>
            <w:r w:rsidRPr="00AD726C">
              <w:rPr>
                <w:rStyle w:val="rvts82"/>
                <w:rFonts w:eastAsia="Batang"/>
                <w:sz w:val="22"/>
                <w:szCs w:val="22"/>
                <w:lang w:val="uk-UA" w:eastAsia="ko-KR"/>
              </w:rPr>
              <w:tab/>
              <w:t>протягом дії цього Договору Поруки оприлюднювати свою Фінансову звітність на Вебсайті не пізніше ніж через 120 (сто двадцять) днів після закін</w:t>
            </w:r>
            <w:r>
              <w:rPr>
                <w:rStyle w:val="rvts82"/>
                <w:rFonts w:eastAsia="Batang"/>
                <w:sz w:val="22"/>
                <w:szCs w:val="22"/>
                <w:lang w:val="uk-UA" w:eastAsia="ko-KR"/>
              </w:rPr>
              <w:t>чення кожного фінансового року;</w:t>
            </w:r>
          </w:p>
          <w:p w14:paraId="6E3774CC"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3.1.2.</w:t>
            </w:r>
            <w:r w:rsidRPr="00AD726C">
              <w:rPr>
                <w:rStyle w:val="rvts82"/>
                <w:rFonts w:eastAsia="Batang"/>
                <w:sz w:val="22"/>
                <w:szCs w:val="22"/>
                <w:lang w:val="uk-UA" w:eastAsia="ko-KR"/>
              </w:rPr>
              <w:tab/>
              <w:t>забезпечити, щоб його Фінансова звітність за повний фінансовий р</w:t>
            </w:r>
            <w:r>
              <w:rPr>
                <w:rStyle w:val="rvts82"/>
                <w:rFonts w:eastAsia="Batang"/>
                <w:sz w:val="22"/>
                <w:szCs w:val="22"/>
                <w:lang w:val="uk-UA" w:eastAsia="ko-KR"/>
              </w:rPr>
              <w:t>ік була підтверджена аудитором.</w:t>
            </w:r>
          </w:p>
          <w:p w14:paraId="6088B07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76E6B6E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4.</w:t>
            </w:r>
            <w:r w:rsidRPr="00AD726C">
              <w:rPr>
                <w:rStyle w:val="rvts82"/>
                <w:rFonts w:eastAsia="Batang"/>
                <w:sz w:val="22"/>
                <w:szCs w:val="22"/>
                <w:lang w:val="uk-UA" w:eastAsia="ko-KR"/>
              </w:rPr>
              <w:tab/>
              <w:t>ТРИВАЮЧИЙ ХАРАКТЕР ЗАБЕЗПЕЧЕННЯ</w:t>
            </w:r>
          </w:p>
          <w:p w14:paraId="0C035E1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Цей Договір Поруки є забезпеченням, що має триваючий характер, та поширюється і діє на остаточну суму Забезпечених  Зобов’язань, що має бути сплачена будь-яким Боржником, незалежно від будь-яких проміжних платежів або звільнень в цілому або частко</w:t>
            </w:r>
            <w:r>
              <w:rPr>
                <w:rStyle w:val="rvts82"/>
                <w:rFonts w:eastAsia="Batang"/>
                <w:sz w:val="22"/>
                <w:szCs w:val="22"/>
                <w:lang w:val="uk-UA" w:eastAsia="ko-KR"/>
              </w:rPr>
              <w:t>во, або будь-яких інших причин.</w:t>
            </w:r>
          </w:p>
          <w:p w14:paraId="783D453C"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5.</w:t>
            </w:r>
            <w:r>
              <w:rPr>
                <w:rStyle w:val="rvts82"/>
                <w:rFonts w:eastAsia="Batang"/>
                <w:sz w:val="22"/>
                <w:szCs w:val="22"/>
                <w:lang w:val="uk-UA" w:eastAsia="ko-KR"/>
              </w:rPr>
              <w:tab/>
              <w:t>ПРИЄДНАННЯ</w:t>
            </w:r>
          </w:p>
          <w:p w14:paraId="6196076E"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5.1</w:t>
            </w:r>
            <w:r w:rsidRPr="00AD726C">
              <w:rPr>
                <w:rStyle w:val="rvts82"/>
                <w:rFonts w:eastAsia="Batang"/>
                <w:sz w:val="22"/>
                <w:szCs w:val="22"/>
                <w:lang w:val="uk-UA" w:eastAsia="ko-KR"/>
              </w:rPr>
              <w:tab/>
              <w:t xml:space="preserve">Після набуття або безпосередньо перед тим як набути права власності на будь-яку Облігацію, Власник облігацій, що приєднується може направити Поручителю належним чином заповнений та підписаний Лист про </w:t>
            </w:r>
            <w:r>
              <w:rPr>
                <w:rStyle w:val="rvts82"/>
                <w:rFonts w:eastAsia="Batang"/>
                <w:sz w:val="22"/>
                <w:szCs w:val="22"/>
                <w:lang w:val="uk-UA" w:eastAsia="ko-KR"/>
              </w:rPr>
              <w:t xml:space="preserve">приєднання в двох примірниках. </w:t>
            </w:r>
          </w:p>
          <w:p w14:paraId="53A7F1E2"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5.2</w:t>
            </w:r>
            <w:r w:rsidRPr="00AD726C">
              <w:rPr>
                <w:rStyle w:val="rvts82"/>
                <w:rFonts w:eastAsia="Batang"/>
                <w:sz w:val="22"/>
                <w:szCs w:val="22"/>
                <w:lang w:val="uk-UA" w:eastAsia="ko-KR"/>
              </w:rPr>
              <w:tab/>
              <w:t>Одразу після отримання належним чином підписаного Листа про приєднання від Власника облігацій, що приєднується відповідно до Пункту 5.1, Поручитель зобов’язаний негайно, але в будь-якому разі не пізніше ніж протягом 10 (десяти) Робочих днів з дня отримання, підписати його зі свого боку та повернути Лист про приєднання Власнику облігацій, що приєднується, після чого такий Власник облігацій, що приєднується буде для цілей цього Договору поруки</w:t>
            </w:r>
            <w:r>
              <w:rPr>
                <w:rStyle w:val="rvts82"/>
                <w:rFonts w:eastAsia="Batang"/>
                <w:sz w:val="22"/>
                <w:szCs w:val="22"/>
                <w:lang w:val="uk-UA" w:eastAsia="ko-KR"/>
              </w:rPr>
              <w:t xml:space="preserve"> вважатися Власником облігацій.</w:t>
            </w:r>
          </w:p>
          <w:p w14:paraId="6CF74CA8"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5.3</w:t>
            </w:r>
            <w:r w:rsidRPr="00AD726C">
              <w:rPr>
                <w:rStyle w:val="rvts82"/>
                <w:rFonts w:eastAsia="Batang"/>
                <w:sz w:val="22"/>
                <w:szCs w:val="22"/>
                <w:lang w:val="uk-UA" w:eastAsia="ko-KR"/>
              </w:rPr>
              <w:tab/>
              <w:t>Поручитель зобов’язується підписати кожний належним чином підписаний Лист про приєднання отриманий ним у відповідності до цього Пункту 5 від свого імені, від імені Емітента та кожного з Власників облігацій. Власники облігацій та Емітент надають Поручителю право діяти від їх імені та як їх представнику при підписанні всіх та будь</w:t>
            </w:r>
            <w:r>
              <w:rPr>
                <w:rStyle w:val="rvts82"/>
                <w:rFonts w:eastAsia="Batang"/>
                <w:sz w:val="22"/>
                <w:szCs w:val="22"/>
                <w:lang w:val="uk-UA" w:eastAsia="ko-KR"/>
              </w:rPr>
              <w:t>-якого з Листів про приєднання.</w:t>
            </w:r>
          </w:p>
          <w:p w14:paraId="6644B5E6"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5.4</w:t>
            </w:r>
            <w:r w:rsidRPr="00AD726C">
              <w:rPr>
                <w:rStyle w:val="rvts82"/>
                <w:rFonts w:eastAsia="Batang"/>
                <w:sz w:val="22"/>
                <w:szCs w:val="22"/>
                <w:lang w:val="uk-UA" w:eastAsia="ko-KR"/>
              </w:rPr>
              <w:tab/>
              <w:t>Будь-яка сторона яка припиняє  володіти облігаціями в обігу  припинить  бути  Власником облігацій дл</w:t>
            </w:r>
            <w:r>
              <w:rPr>
                <w:rStyle w:val="rvts82"/>
                <w:rFonts w:eastAsia="Batang"/>
                <w:sz w:val="22"/>
                <w:szCs w:val="22"/>
                <w:lang w:val="uk-UA" w:eastAsia="ko-KR"/>
              </w:rPr>
              <w:t xml:space="preserve">я цілей цього Договору поруки. </w:t>
            </w:r>
          </w:p>
          <w:p w14:paraId="750335E8"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17380111"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6.</w:t>
            </w:r>
            <w:r>
              <w:rPr>
                <w:rStyle w:val="rvts82"/>
                <w:rFonts w:eastAsia="Batang"/>
                <w:sz w:val="22"/>
                <w:szCs w:val="22"/>
                <w:lang w:val="uk-UA" w:eastAsia="ko-KR"/>
              </w:rPr>
              <w:tab/>
              <w:t>ВІДНОВЛЕННЯ</w:t>
            </w:r>
          </w:p>
          <w:p w14:paraId="5A8D9F59"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У разі надання будь-яким Власником облігацій звільнення, погодження відміни зобов’язань або іншої домовленості (по відношенню до зобов’язання будь-кого з Боржників або будь-якого забезпечення за цими зобов’язаннями тощо) в цілому або в окремій частині керуючись тим, що будь-який платіж, забезпечення або інше положення, яке  не було здійснено,  або яке підлягає відновленню в процесі ліквідації, адміністрування, неплатоспроможність якого відновлюється, тощо, та не обмежуючись,  зобов’язання Поручителя за цим Договором Поруки продовжується або відновлюються так, як ніби не було надано такого звільнення від зобов’язань, відміни або н</w:t>
            </w:r>
            <w:r>
              <w:rPr>
                <w:rStyle w:val="rvts82"/>
                <w:rFonts w:eastAsia="Batang"/>
                <w:sz w:val="22"/>
                <w:szCs w:val="22"/>
                <w:lang w:val="uk-UA" w:eastAsia="ko-KR"/>
              </w:rPr>
              <w:t>е досягнуто іншої домовленості.</w:t>
            </w:r>
          </w:p>
          <w:p w14:paraId="0626FFB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212BBB1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7.</w:t>
            </w:r>
            <w:r>
              <w:rPr>
                <w:rStyle w:val="rvts82"/>
                <w:rFonts w:eastAsia="Batang"/>
                <w:sz w:val="22"/>
                <w:szCs w:val="22"/>
                <w:lang w:val="uk-UA" w:eastAsia="ko-KR"/>
              </w:rPr>
              <w:tab/>
              <w:t>ВІДМОВА ВІД ЗАХИСТУ</w:t>
            </w:r>
          </w:p>
          <w:p w14:paraId="25B40A2A"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Не впливають на зобов’язання Поручителя за цим Договором Поруки (та Поручитель вважає, що ці зобов’язання продовжують діяти в повній мірі та є чинними незважаючи на) дії,  бездіяльність, факт або річ які, для цілей цього Пункту 7, зменшують, звільняють або завдають шкоди будь-яким зобов’язанням за цим Договором поруки (без обмежень та безвідносно того, чи вони відомі Поручителю або</w:t>
            </w:r>
            <w:r>
              <w:rPr>
                <w:rStyle w:val="rvts82"/>
                <w:rFonts w:eastAsia="Batang"/>
                <w:sz w:val="22"/>
                <w:szCs w:val="22"/>
                <w:lang w:val="uk-UA" w:eastAsia="ko-KR"/>
              </w:rPr>
              <w:t xml:space="preserve"> Власнику облігацій) включаючи:</w:t>
            </w:r>
          </w:p>
          <w:p w14:paraId="06F6AD53"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7.1</w:t>
            </w:r>
            <w:r w:rsidRPr="00AD726C">
              <w:rPr>
                <w:rStyle w:val="rvts82"/>
                <w:rFonts w:eastAsia="Batang"/>
                <w:sz w:val="22"/>
                <w:szCs w:val="22"/>
                <w:lang w:val="uk-UA" w:eastAsia="ko-KR"/>
              </w:rPr>
              <w:tab/>
              <w:t>надання будь-яких часових відстрочок, відмови або згоди наданої будь-якому з Боржників або укладеної з будь-я</w:t>
            </w:r>
            <w:r>
              <w:rPr>
                <w:rStyle w:val="rvts82"/>
                <w:rFonts w:eastAsia="Batang"/>
                <w:sz w:val="22"/>
                <w:szCs w:val="22"/>
                <w:lang w:val="uk-UA" w:eastAsia="ko-KR"/>
              </w:rPr>
              <w:t>ким Боржником або іншою особою;</w:t>
            </w:r>
          </w:p>
          <w:p w14:paraId="4064083E"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7.2</w:t>
            </w:r>
            <w:r w:rsidRPr="00AD726C">
              <w:rPr>
                <w:rStyle w:val="rvts82"/>
                <w:rFonts w:eastAsia="Batang"/>
                <w:sz w:val="22"/>
                <w:szCs w:val="22"/>
                <w:lang w:val="uk-UA" w:eastAsia="ko-KR"/>
              </w:rPr>
              <w:tab/>
              <w:t xml:space="preserve">звільнення  будь-якого іншого Боржника  або будь-якої іншої особи згідно з умовами будь якої угоди про врегулювання або іншої угоди з будь-яким </w:t>
            </w:r>
            <w:r>
              <w:rPr>
                <w:rStyle w:val="rvts82"/>
                <w:rFonts w:eastAsia="Batang"/>
                <w:sz w:val="22"/>
                <w:szCs w:val="22"/>
                <w:lang w:val="uk-UA" w:eastAsia="ko-KR"/>
              </w:rPr>
              <w:t>кредитором будь-якого Боржника;</w:t>
            </w:r>
          </w:p>
          <w:p w14:paraId="589D0A1D"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7.3</w:t>
            </w:r>
            <w:r w:rsidRPr="00AD726C">
              <w:rPr>
                <w:rStyle w:val="rvts82"/>
                <w:rFonts w:eastAsia="Batang"/>
                <w:sz w:val="22"/>
                <w:szCs w:val="22"/>
                <w:lang w:val="uk-UA" w:eastAsia="ko-KR"/>
              </w:rPr>
              <w:tab/>
              <w:t xml:space="preserve">прийняття, зміна, мирова угода щодо, заміна, оновлення, звільнення від, або відмова від </w:t>
            </w:r>
            <w:r w:rsidRPr="00AD726C">
              <w:rPr>
                <w:rStyle w:val="rvts82"/>
                <w:rFonts w:eastAsia="Batang"/>
                <w:sz w:val="22"/>
                <w:szCs w:val="22"/>
                <w:lang w:val="uk-UA" w:eastAsia="ko-KR"/>
              </w:rPr>
              <w:lastRenderedPageBreak/>
              <w:t>або нехтування обов’язками (халатність) щодо, арешт або примусове виконання, будь-яких прав на, або забезпечувальних заходів щодо активів, будь-якого Боржника або іншої особи або будь-яке ненадання або невиконання будь-якої процедури або інших вимог щодо будь-якого правового акту або будь-яка неможливість отримання повної ва</w:t>
            </w:r>
            <w:r>
              <w:rPr>
                <w:rStyle w:val="rvts82"/>
                <w:rFonts w:eastAsia="Batang"/>
                <w:sz w:val="22"/>
                <w:szCs w:val="22"/>
                <w:lang w:val="uk-UA" w:eastAsia="ko-KR"/>
              </w:rPr>
              <w:t>ртості будь-якого забезпечення;</w:t>
            </w:r>
          </w:p>
          <w:p w14:paraId="1B99E15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7.4</w:t>
            </w:r>
            <w:r w:rsidRPr="00AD726C">
              <w:rPr>
                <w:rStyle w:val="rvts82"/>
                <w:rFonts w:eastAsia="Batang"/>
                <w:sz w:val="22"/>
                <w:szCs w:val="22"/>
                <w:lang w:val="uk-UA" w:eastAsia="ko-KR"/>
              </w:rPr>
              <w:tab/>
              <w:t>будь-яка недієздатність (відсутність або обмеження) прав, повноважень, керівництва, правосуб’єктності, або, анулювання, або зміни складу або статусу Борж</w:t>
            </w:r>
            <w:r>
              <w:rPr>
                <w:rStyle w:val="rvts82"/>
                <w:rFonts w:eastAsia="Batang"/>
                <w:sz w:val="22"/>
                <w:szCs w:val="22"/>
                <w:lang w:val="uk-UA" w:eastAsia="ko-KR"/>
              </w:rPr>
              <w:t>ника або будь-якої іншої особи;</w:t>
            </w:r>
          </w:p>
          <w:p w14:paraId="7966822C"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7.5</w:t>
            </w:r>
            <w:r w:rsidRPr="00AD726C">
              <w:rPr>
                <w:rStyle w:val="rvts82"/>
                <w:rFonts w:eastAsia="Batang"/>
                <w:sz w:val="22"/>
                <w:szCs w:val="22"/>
                <w:lang w:val="uk-UA" w:eastAsia="ko-KR"/>
              </w:rPr>
              <w:tab/>
              <w:t>будь-який перевипуск, перегляд умов або заміна Проспекту емісії або будь-якого іншого документу або забезпечення включаючи, але  не обмежуючись,  будь-якою зміною мети, розширення, продовження терміну обігу, збільшення суми будь-яких Облігацій або довипуск  будь-яких нових Обл</w:t>
            </w:r>
            <w:r>
              <w:rPr>
                <w:rStyle w:val="rvts82"/>
                <w:rFonts w:eastAsia="Batang"/>
                <w:sz w:val="22"/>
                <w:szCs w:val="22"/>
                <w:lang w:val="uk-UA" w:eastAsia="ko-KR"/>
              </w:rPr>
              <w:t>ігацій згідно Проспекту емісії;</w:t>
            </w:r>
          </w:p>
          <w:p w14:paraId="6C9CBB5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7.6</w:t>
            </w:r>
            <w:r w:rsidRPr="00AD726C">
              <w:rPr>
                <w:rStyle w:val="rvts82"/>
                <w:rFonts w:eastAsia="Batang"/>
                <w:sz w:val="22"/>
                <w:szCs w:val="22"/>
                <w:lang w:val="uk-UA" w:eastAsia="ko-KR"/>
              </w:rPr>
              <w:tab/>
              <w:t>будь-яка неможливість примусового виконання, незаконність, недійсність будь-якого із зобов’язань будь-якої особи згідно Проспекту, цього Договору порук</w:t>
            </w:r>
            <w:r>
              <w:rPr>
                <w:rStyle w:val="rvts82"/>
                <w:rFonts w:eastAsia="Batang"/>
                <w:sz w:val="22"/>
                <w:szCs w:val="22"/>
                <w:lang w:val="uk-UA" w:eastAsia="ko-KR"/>
              </w:rPr>
              <w:t>и, або Другого договору поруки;</w:t>
            </w:r>
          </w:p>
          <w:p w14:paraId="53CB94B4"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7.7</w:t>
            </w:r>
            <w:r w:rsidRPr="00AD726C">
              <w:rPr>
                <w:rStyle w:val="rvts82"/>
                <w:rFonts w:eastAsia="Batang"/>
                <w:sz w:val="22"/>
                <w:szCs w:val="22"/>
                <w:lang w:val="uk-UA" w:eastAsia="ko-KR"/>
              </w:rPr>
              <w:tab/>
              <w:t xml:space="preserve">будь-яка процедура банкрутства (санації) або </w:t>
            </w:r>
            <w:r>
              <w:rPr>
                <w:rStyle w:val="rvts82"/>
                <w:rFonts w:eastAsia="Batang"/>
                <w:sz w:val="22"/>
                <w:szCs w:val="22"/>
                <w:lang w:val="uk-UA" w:eastAsia="ko-KR"/>
              </w:rPr>
              <w:t>аналогічна (подібна) процедура;</w:t>
            </w:r>
          </w:p>
          <w:p w14:paraId="44149BBA"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7.8</w:t>
            </w:r>
            <w:r w:rsidRPr="00AD726C">
              <w:rPr>
                <w:rStyle w:val="rvts82"/>
                <w:rFonts w:eastAsia="Batang"/>
                <w:sz w:val="22"/>
                <w:szCs w:val="22"/>
                <w:lang w:val="uk-UA" w:eastAsia="ko-KR"/>
              </w:rPr>
              <w:tab/>
              <w:t>будь-яка дія або бездіяльність, яка б не дозволила звільнити від зобов’язань або вплинути на зобов’язання Поручителя, як первинного боржника, а не як Поручителя, або чимось, що  зроблене (скоєне) або не зроблене (не скоєне), що, для цілей цього положення, може привести до звільне</w:t>
            </w:r>
            <w:r>
              <w:rPr>
                <w:rStyle w:val="rvts82"/>
                <w:rFonts w:eastAsia="Batang"/>
                <w:sz w:val="22"/>
                <w:szCs w:val="22"/>
                <w:lang w:val="uk-UA" w:eastAsia="ko-KR"/>
              </w:rPr>
              <w:t>ння Поручителя від зобов’язань.</w:t>
            </w:r>
          </w:p>
          <w:p w14:paraId="65A6FC58"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522BAAA3"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8.</w:t>
            </w:r>
            <w:r>
              <w:rPr>
                <w:rStyle w:val="rvts82"/>
                <w:rFonts w:eastAsia="Batang"/>
                <w:sz w:val="22"/>
                <w:szCs w:val="22"/>
                <w:lang w:val="uk-UA" w:eastAsia="ko-KR"/>
              </w:rPr>
              <w:tab/>
              <w:t xml:space="preserve">МИТТЄВЕ ПРАВО РЕГРЕСУ </w:t>
            </w:r>
          </w:p>
          <w:p w14:paraId="703E13EA"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Поручитель відмовляється від будь-якого права, яке може бути у нього, відповідно до якого він може вимагати від Власників облігацій звернутися або ініціювати примусове виконання своїх прав або забезпечення своїх прав або вимоги платежу від будь-якої особи перед тим як звернутися з вимогою до Поручител</w:t>
            </w:r>
            <w:r>
              <w:rPr>
                <w:rStyle w:val="rvts82"/>
                <w:rFonts w:eastAsia="Batang"/>
                <w:sz w:val="22"/>
                <w:szCs w:val="22"/>
                <w:lang w:val="uk-UA" w:eastAsia="ko-KR"/>
              </w:rPr>
              <w:t>я згідно цього Договору поруки.</w:t>
            </w:r>
          </w:p>
          <w:p w14:paraId="188EFD02"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408CF916"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w:t>
            </w:r>
            <w:r w:rsidRPr="00AD726C">
              <w:rPr>
                <w:rStyle w:val="rvts82"/>
                <w:rFonts w:eastAsia="Batang"/>
                <w:sz w:val="22"/>
                <w:szCs w:val="22"/>
                <w:lang w:val="uk-UA" w:eastAsia="ko-KR"/>
              </w:rPr>
              <w:tab/>
              <w:t>ВІД</w:t>
            </w:r>
            <w:r>
              <w:rPr>
                <w:rStyle w:val="rvts82"/>
                <w:rFonts w:eastAsia="Batang"/>
                <w:sz w:val="22"/>
                <w:szCs w:val="22"/>
                <w:lang w:val="uk-UA" w:eastAsia="ko-KR"/>
              </w:rPr>
              <w:t>ТЕРМІНУВАННЯ ПРАВ ПОРУЧИТЕЛЯ</w:t>
            </w:r>
          </w:p>
          <w:p w14:paraId="7B3CA624"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w:t>
            </w:r>
            <w:r w:rsidRPr="00AD726C">
              <w:rPr>
                <w:rStyle w:val="rvts82"/>
                <w:rFonts w:eastAsia="Batang"/>
                <w:sz w:val="22"/>
                <w:szCs w:val="22"/>
                <w:lang w:val="uk-UA" w:eastAsia="ko-KR"/>
              </w:rPr>
              <w:tab/>
              <w:t>До того моменту, як всі суми Забезпечених Зобов’язань, які мають бути сплачені або можуть стати такими, що мають бути сплачені Боржниками згідно або у зв’язку з Випуском облігацій були безумовно сплачені в повному обсязі та до моменту як Власники облігацій, що в сукупності володіють не менш ніж сімдесят п’ятьма (75%) відсотками Облігацій за номінальною вартістю,  не надали інших інструкцій, Поручитель не використовуватиме будь-які свої права, які він може мати з причини виконання ним своїх зобов’язань у зв’язку з Випуском облігацій, або з причини того, що будь-яка сума стала такою, що має бути сплачена. або у зв’язку з виникненням зобов’</w:t>
            </w:r>
            <w:r>
              <w:rPr>
                <w:rStyle w:val="rvts82"/>
                <w:rFonts w:eastAsia="Batang"/>
                <w:sz w:val="22"/>
                <w:szCs w:val="22"/>
                <w:lang w:val="uk-UA" w:eastAsia="ko-KR"/>
              </w:rPr>
              <w:t>язання за цим Договором поруки:</w:t>
            </w:r>
          </w:p>
          <w:p w14:paraId="60BEBB8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9.1.1</w:t>
            </w:r>
            <w:r w:rsidRPr="00AD726C">
              <w:rPr>
                <w:rStyle w:val="rvts82"/>
                <w:rFonts w:eastAsia="Batang"/>
                <w:sz w:val="22"/>
                <w:szCs w:val="22"/>
                <w:lang w:val="uk-UA" w:eastAsia="ko-KR"/>
              </w:rPr>
              <w:tab/>
              <w:t>на в</w:t>
            </w:r>
            <w:r>
              <w:rPr>
                <w:rStyle w:val="rvts82"/>
                <w:rFonts w:eastAsia="Batang"/>
                <w:sz w:val="22"/>
                <w:szCs w:val="22"/>
                <w:lang w:val="uk-UA" w:eastAsia="ko-KR"/>
              </w:rPr>
              <w:t>ідшкодування збитків Боржником;</w:t>
            </w:r>
          </w:p>
          <w:p w14:paraId="102CD4AE"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9.1.2</w:t>
            </w:r>
            <w:r w:rsidRPr="00AD726C">
              <w:rPr>
                <w:rStyle w:val="rvts82"/>
                <w:rFonts w:eastAsia="Batang"/>
                <w:sz w:val="22"/>
                <w:szCs w:val="22"/>
                <w:lang w:val="uk-UA" w:eastAsia="ko-KR"/>
              </w:rPr>
              <w:tab/>
              <w:t xml:space="preserve">вимагати будь-якого відшкодування від будь-якого іншого поручителя будь-якого із зобов’язань Боржника </w:t>
            </w:r>
            <w:r>
              <w:rPr>
                <w:rStyle w:val="rvts82"/>
                <w:rFonts w:eastAsia="Batang"/>
                <w:sz w:val="22"/>
                <w:szCs w:val="22"/>
                <w:lang w:val="uk-UA" w:eastAsia="ko-KR"/>
              </w:rPr>
              <w:t>у зв’язку з Випуском облігацій;</w:t>
            </w:r>
          </w:p>
          <w:p w14:paraId="22E7D84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9.1.3</w:t>
            </w:r>
            <w:r w:rsidRPr="00AD726C">
              <w:rPr>
                <w:rStyle w:val="rvts82"/>
                <w:rFonts w:eastAsia="Batang"/>
                <w:sz w:val="22"/>
                <w:szCs w:val="22"/>
                <w:lang w:val="uk-UA" w:eastAsia="ko-KR"/>
              </w:rPr>
              <w:tab/>
              <w:t xml:space="preserve">одержувати користь (в цілому або частково, за суброгацією (заміна кредитора) або іншим чином) від будь-якого права Власників облігацій у зв’язку з Випуском облігацій або від будь-якої іншої гарантії або забезпечення, що отримано будь-яким з Власників облігацій для або </w:t>
            </w:r>
            <w:r>
              <w:rPr>
                <w:rStyle w:val="rvts82"/>
                <w:rFonts w:eastAsia="Batang"/>
                <w:sz w:val="22"/>
                <w:szCs w:val="22"/>
                <w:lang w:val="uk-UA" w:eastAsia="ko-KR"/>
              </w:rPr>
              <w:t>у зв’язку з Випуском облігацій;</w:t>
            </w:r>
          </w:p>
          <w:p w14:paraId="335FDC34"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9.1.4</w:t>
            </w:r>
            <w:r w:rsidRPr="00AD726C">
              <w:rPr>
                <w:rStyle w:val="rvts82"/>
                <w:rFonts w:eastAsia="Batang"/>
                <w:sz w:val="22"/>
                <w:szCs w:val="22"/>
                <w:lang w:val="uk-UA" w:eastAsia="ko-KR"/>
              </w:rPr>
              <w:tab/>
              <w:t>порушувати юридичні або інші процедури з метою вимоги від будь-якого з Боржників здійснити будь-який платіж, або виконати будь-яке зобов’язання відносно якого Поручитель надав поруку (забезпечення), має зобов’язання або обов’язок відшкодувати збитки за Пунктом 2 (По</w:t>
            </w:r>
            <w:r>
              <w:rPr>
                <w:rStyle w:val="rvts82"/>
                <w:rFonts w:eastAsia="Batang"/>
                <w:sz w:val="22"/>
                <w:szCs w:val="22"/>
                <w:lang w:val="uk-UA" w:eastAsia="ko-KR"/>
              </w:rPr>
              <w:t>рука та Відшкодування збитків);</w:t>
            </w:r>
          </w:p>
          <w:p w14:paraId="7F8F7F4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9.1.5</w:t>
            </w:r>
            <w:r w:rsidRPr="00AD726C">
              <w:rPr>
                <w:rStyle w:val="rvts82"/>
                <w:rFonts w:eastAsia="Batang"/>
                <w:sz w:val="22"/>
                <w:szCs w:val="22"/>
                <w:lang w:val="uk-UA" w:eastAsia="ko-KR"/>
              </w:rPr>
              <w:tab/>
              <w:t>використовувати або вимагати виконання будь-якого права на взаємозалік або зустрічну вимогу проти будь-якого Боржника або будь-якої іншої особи, що є винною (зобов’язаною), або  вступати в суперечку з Власниками облігацій в процесі банкрутства або ліквідації будь-якого з Боржн</w:t>
            </w:r>
            <w:r>
              <w:rPr>
                <w:rStyle w:val="rvts82"/>
                <w:rFonts w:eastAsia="Batang"/>
                <w:sz w:val="22"/>
                <w:szCs w:val="22"/>
                <w:lang w:val="uk-UA" w:eastAsia="ko-KR"/>
              </w:rPr>
              <w:t>иків та/або</w:t>
            </w:r>
          </w:p>
          <w:p w14:paraId="3F1265BD"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9.1.6</w:t>
            </w:r>
            <w:r w:rsidRPr="00AD726C">
              <w:rPr>
                <w:rStyle w:val="rvts82"/>
                <w:rFonts w:eastAsia="Batang"/>
                <w:sz w:val="22"/>
                <w:szCs w:val="22"/>
                <w:lang w:val="uk-UA" w:eastAsia="ko-KR"/>
              </w:rPr>
              <w:tab/>
              <w:t>вимагати або акцептувати (приймати) відшкодування від будь-якого Боржника в цілому або частково будь-якої заборгованості сьогодні або в майбутньому, яке будь-який з Боржників або будь-яка інша особа винні Поручителю або приймати будь-яке забезпечення по відношенню до такої заборгованості  а</w:t>
            </w:r>
            <w:r>
              <w:rPr>
                <w:rStyle w:val="rvts82"/>
                <w:rFonts w:eastAsia="Batang"/>
                <w:sz w:val="22"/>
                <w:szCs w:val="22"/>
                <w:lang w:val="uk-UA" w:eastAsia="ko-KR"/>
              </w:rPr>
              <w:t>бо продавати таке зобов’язання.</w:t>
            </w:r>
          </w:p>
          <w:p w14:paraId="3FD5DE4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9.2</w:t>
            </w:r>
            <w:r w:rsidRPr="00AD726C">
              <w:rPr>
                <w:rStyle w:val="rvts82"/>
                <w:rFonts w:eastAsia="Batang"/>
                <w:sz w:val="22"/>
                <w:szCs w:val="22"/>
                <w:lang w:val="uk-UA" w:eastAsia="ko-KR"/>
              </w:rPr>
              <w:tab/>
              <w:t>Якщо після отримання інструкції від Власників облігацій, які в сукупності володіють не менш ніж сімдесят п’ятьма (75%) відсотками Облігацій за номінальною вартістю,  подати вимогу для участі в процедурі банкрутства або для надання  свідчень під час процедури банкрутства будь-якого з Боржників як це передбачено Розділом 9.1.5., Поручитель не змі</w:t>
            </w:r>
            <w:r>
              <w:rPr>
                <w:rStyle w:val="rvts82"/>
                <w:rFonts w:eastAsia="Batang"/>
                <w:sz w:val="22"/>
                <w:szCs w:val="22"/>
                <w:lang w:val="uk-UA" w:eastAsia="ko-KR"/>
              </w:rPr>
              <w:t>г в розумні терміни це зробити:</w:t>
            </w:r>
          </w:p>
          <w:p w14:paraId="0ABC07E2"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lastRenderedPageBreak/>
              <w:t>9.2.1</w:t>
            </w:r>
            <w:r w:rsidRPr="00AD726C">
              <w:rPr>
                <w:rStyle w:val="rvts82"/>
                <w:rFonts w:eastAsia="Batang"/>
                <w:sz w:val="22"/>
                <w:szCs w:val="22"/>
                <w:lang w:val="uk-UA" w:eastAsia="ko-KR"/>
              </w:rPr>
              <w:tab/>
              <w:t>Власники облігацій мають право, та безумовно  уповноважені Поручителем на, подання від імені Поручителя будь-яких вимог або позовів  або надання свідчень в такому процесі ліквідації або ба</w:t>
            </w:r>
            <w:r>
              <w:rPr>
                <w:rStyle w:val="rvts82"/>
                <w:rFonts w:eastAsia="Batang"/>
                <w:sz w:val="22"/>
                <w:szCs w:val="22"/>
                <w:lang w:val="uk-UA" w:eastAsia="ko-KR"/>
              </w:rPr>
              <w:t>нкрутства від імені Поручителя;</w:t>
            </w:r>
          </w:p>
          <w:p w14:paraId="6A871947"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9.2.2</w:t>
            </w:r>
            <w:r w:rsidRPr="00AD726C">
              <w:rPr>
                <w:rStyle w:val="rvts82"/>
                <w:rFonts w:eastAsia="Batang"/>
                <w:sz w:val="22"/>
                <w:szCs w:val="22"/>
                <w:lang w:val="uk-UA" w:eastAsia="ko-KR"/>
              </w:rPr>
              <w:tab/>
              <w:t>вважається, що довірена особа в процесі банкрутства, ліквідатор, правонаступник або інша особа, яка розподіляє активи будь-якого з Боржників або їх надходження, отримала інструкції сплатити виплати, що розподіляються за зобов’язаннями або обов’язками такого Боржника на користь Власників облігацій, до повної та безумовної сплати за</w:t>
            </w:r>
            <w:r>
              <w:rPr>
                <w:rStyle w:val="rvts82"/>
                <w:rFonts w:eastAsia="Batang"/>
                <w:sz w:val="22"/>
                <w:szCs w:val="22"/>
                <w:lang w:val="uk-UA" w:eastAsia="ko-KR"/>
              </w:rPr>
              <w:t xml:space="preserve">  Забезпеченими Зобов’язаннями.</w:t>
            </w:r>
          </w:p>
          <w:p w14:paraId="5BE1B12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7C550DE2"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10.</w:t>
            </w:r>
            <w:r>
              <w:rPr>
                <w:rStyle w:val="rvts82"/>
                <w:rFonts w:eastAsia="Batang"/>
                <w:sz w:val="22"/>
                <w:szCs w:val="22"/>
                <w:lang w:val="uk-UA" w:eastAsia="ko-KR"/>
              </w:rPr>
              <w:tab/>
              <w:t>ДОДАТКОВЕ ЗАБЕЗПЕЧЕННЯ</w:t>
            </w:r>
          </w:p>
          <w:p w14:paraId="6602A191"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 xml:space="preserve">Цей Договір Поруки укладений додатково, та ні в якому випадку не обмежується ніяким іншим поручительством (гарантією) або забезпеченням, яке сьогодні або надалі </w:t>
            </w:r>
            <w:r>
              <w:rPr>
                <w:rStyle w:val="rvts82"/>
                <w:rFonts w:eastAsia="Batang"/>
                <w:sz w:val="22"/>
                <w:szCs w:val="22"/>
                <w:lang w:val="uk-UA" w:eastAsia="ko-KR"/>
              </w:rPr>
              <w:t>будуть мати Власники облігацій.</w:t>
            </w:r>
          </w:p>
          <w:p w14:paraId="0DFD2B4B"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44729A23"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11.</w:t>
            </w:r>
            <w:r>
              <w:rPr>
                <w:rStyle w:val="rvts82"/>
                <w:rFonts w:eastAsia="Batang"/>
                <w:sz w:val="22"/>
                <w:szCs w:val="22"/>
                <w:lang w:val="uk-UA" w:eastAsia="ko-KR"/>
              </w:rPr>
              <w:tab/>
              <w:t>ДОДАТКОВІ ЗАПЕВНЕННЯ</w:t>
            </w:r>
          </w:p>
          <w:p w14:paraId="7B900BE6"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Поручитель погоджується, що він негайно, але в будь-якому випадку не пізніше ніж через 10 Робочих днів,  за обґрунтованим  запитом Власників облігацій, підпише та надішле будь-який документ (підписаний як договір або за підписом Поручителя згідно інструкцій отриманих від Власника облігацій) та здійсніть будь-яку необхідну дію або справу з метою підтвердження або встановлення законності та можливості  примусового виконання зобов’язань за порукою та зобов’язаннями відшкодувати збитки, що створені Поручителем</w:t>
            </w:r>
            <w:r>
              <w:rPr>
                <w:rStyle w:val="rvts82"/>
                <w:rFonts w:eastAsia="Batang"/>
                <w:sz w:val="22"/>
                <w:szCs w:val="22"/>
                <w:lang w:val="uk-UA" w:eastAsia="ko-KR"/>
              </w:rPr>
              <w:t xml:space="preserve"> згідно цього Договору поруки. </w:t>
            </w:r>
          </w:p>
          <w:p w14:paraId="602578EE"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189D1E6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Pr>
                <w:rStyle w:val="rvts82"/>
                <w:rFonts w:eastAsia="Batang"/>
                <w:sz w:val="22"/>
                <w:szCs w:val="22"/>
                <w:lang w:val="uk-UA" w:eastAsia="ko-KR"/>
              </w:rPr>
              <w:t>12.</w:t>
            </w:r>
            <w:r>
              <w:rPr>
                <w:rStyle w:val="rvts82"/>
                <w:rFonts w:eastAsia="Batang"/>
                <w:sz w:val="22"/>
                <w:szCs w:val="22"/>
                <w:lang w:val="uk-UA" w:eastAsia="ko-KR"/>
              </w:rPr>
              <w:tab/>
              <w:t xml:space="preserve">ЗАПЕВНЕННЯ ТА ГАРАНТІЇ </w:t>
            </w:r>
          </w:p>
          <w:p w14:paraId="5EA40406"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12.1</w:t>
            </w:r>
            <w:r w:rsidRPr="00AD726C">
              <w:rPr>
                <w:rStyle w:val="rvts82"/>
                <w:rFonts w:eastAsia="Batang"/>
                <w:sz w:val="22"/>
                <w:szCs w:val="22"/>
                <w:lang w:val="uk-UA" w:eastAsia="ko-KR"/>
              </w:rPr>
              <w:tab/>
              <w:t>Поручитель гарантує, що він не отримував та не приймав, та зобов’язується, що до того як всі Забезпечені Зобов’язання або інші суми, які підлягають сплаті за цим Договором поруки, будуть сплачені або відмінені в повному обсязі, він не буде приймати або отримувати, або набувати вигоду від будь-якого забезпечення або обтяження будь-якого виду від Боржників або будь-якої іншої особи відносно цих зобов</w:t>
            </w:r>
            <w:r>
              <w:rPr>
                <w:rStyle w:val="rvts82"/>
                <w:rFonts w:eastAsia="Batang"/>
                <w:sz w:val="22"/>
                <w:szCs w:val="22"/>
                <w:lang w:val="uk-UA" w:eastAsia="ko-KR"/>
              </w:rPr>
              <w:t>’язань за цим Договором поруки.</w:t>
            </w:r>
          </w:p>
          <w:p w14:paraId="553B334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w:t>
            </w:r>
            <w:r w:rsidRPr="00AD726C">
              <w:rPr>
                <w:rStyle w:val="rvts82"/>
                <w:rFonts w:eastAsia="Batang"/>
                <w:sz w:val="22"/>
                <w:szCs w:val="22"/>
                <w:lang w:val="uk-UA" w:eastAsia="ko-KR"/>
              </w:rPr>
              <w:tab/>
              <w:t>Поручитель підтверджує та га</w:t>
            </w:r>
            <w:r>
              <w:rPr>
                <w:rStyle w:val="rvts82"/>
                <w:rFonts w:eastAsia="Batang"/>
                <w:sz w:val="22"/>
                <w:szCs w:val="22"/>
                <w:lang w:val="uk-UA" w:eastAsia="ko-KR"/>
              </w:rPr>
              <w:t>рантує Власникам облігацій, що:</w:t>
            </w:r>
          </w:p>
          <w:p w14:paraId="5B2AB6C8"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12.2.1</w:t>
            </w:r>
            <w:r w:rsidRPr="00AD726C">
              <w:rPr>
                <w:rStyle w:val="rvts82"/>
                <w:rFonts w:eastAsia="Batang"/>
                <w:sz w:val="22"/>
                <w:szCs w:val="22"/>
                <w:lang w:val="uk-UA" w:eastAsia="ko-KR"/>
              </w:rPr>
              <w:tab/>
              <w:t>він є належним чином заснований та існує на законних підставах згідно чинного законодавст</w:t>
            </w:r>
            <w:r>
              <w:rPr>
                <w:rStyle w:val="rvts82"/>
                <w:rFonts w:eastAsia="Batang"/>
                <w:sz w:val="22"/>
                <w:szCs w:val="22"/>
                <w:lang w:val="uk-UA" w:eastAsia="ko-KR"/>
              </w:rPr>
              <w:t>ва  юрисдикції його заснування;</w:t>
            </w:r>
          </w:p>
          <w:p w14:paraId="10B2F2E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12.2.2</w:t>
            </w:r>
            <w:r w:rsidRPr="00AD726C">
              <w:rPr>
                <w:rStyle w:val="rvts82"/>
                <w:rFonts w:eastAsia="Batang"/>
                <w:sz w:val="22"/>
                <w:szCs w:val="22"/>
                <w:lang w:val="uk-UA" w:eastAsia="ko-KR"/>
              </w:rPr>
              <w:tab/>
              <w:t>він має всі права та повноваження на укладення, виконання та забезпечення виконання, та здійснив всі необхідні дії для отримання повноважень на укладення, виконання та забезпечення  виконання цього Договору поруки;</w:t>
            </w:r>
          </w:p>
          <w:p w14:paraId="3C1D05AC"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12.2.3</w:t>
            </w:r>
            <w:r w:rsidRPr="00AD726C">
              <w:rPr>
                <w:rStyle w:val="rvts82"/>
                <w:rFonts w:eastAsia="Batang"/>
                <w:sz w:val="22"/>
                <w:szCs w:val="22"/>
                <w:lang w:val="uk-UA" w:eastAsia="ko-KR"/>
              </w:rPr>
              <w:tab/>
              <w:t>цей Договір поруки за умови відповідності його будь-яким загальним положенням закону, що обмежують обов’язковість його виконання, засвідчує його відповідність законодавству, обов’язковість  до виконання, чинність  та засвідчує, що на підставі його може бути застосовано п</w:t>
            </w:r>
            <w:r>
              <w:rPr>
                <w:rStyle w:val="rvts82"/>
                <w:rFonts w:eastAsia="Batang"/>
                <w:sz w:val="22"/>
                <w:szCs w:val="22"/>
                <w:lang w:val="uk-UA" w:eastAsia="ko-KR"/>
              </w:rPr>
              <w:t>римусове виконання зобов’язань;</w:t>
            </w:r>
          </w:p>
          <w:p w14:paraId="406F601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12.2.4</w:t>
            </w:r>
            <w:r w:rsidRPr="00AD726C">
              <w:rPr>
                <w:rStyle w:val="rvts82"/>
                <w:rFonts w:eastAsia="Batang"/>
                <w:sz w:val="22"/>
                <w:szCs w:val="22"/>
                <w:lang w:val="uk-UA" w:eastAsia="ko-KR"/>
              </w:rPr>
              <w:tab/>
              <w:t xml:space="preserve">укладення та виконання цього Договору поруки, та операцій (транзакцій) передбачених </w:t>
            </w:r>
            <w:r>
              <w:rPr>
                <w:rStyle w:val="rvts82"/>
                <w:rFonts w:eastAsia="Batang"/>
                <w:sz w:val="22"/>
                <w:szCs w:val="22"/>
                <w:lang w:val="uk-UA" w:eastAsia="ko-KR"/>
              </w:rPr>
              <w:t>ним не будуть мати конфлікту з:</w:t>
            </w:r>
          </w:p>
          <w:p w14:paraId="0BC62C93"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(A)</w:t>
            </w:r>
            <w:r w:rsidRPr="00AD726C">
              <w:rPr>
                <w:rStyle w:val="rvts82"/>
                <w:rFonts w:eastAsia="Batang"/>
                <w:sz w:val="22"/>
                <w:szCs w:val="22"/>
                <w:lang w:val="uk-UA" w:eastAsia="ko-KR"/>
              </w:rPr>
              <w:tab/>
              <w:t>будь-яким  законом або регулюванням, що має суттєве значення та може бути застосований щодо нього; або</w:t>
            </w:r>
          </w:p>
          <w:p w14:paraId="4CA8AB3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(B)</w:t>
            </w:r>
            <w:r w:rsidRPr="00AD726C">
              <w:rPr>
                <w:rStyle w:val="rvts82"/>
                <w:rFonts w:eastAsia="Batang"/>
                <w:sz w:val="22"/>
                <w:szCs w:val="22"/>
                <w:lang w:val="uk-UA" w:eastAsia="ko-KR"/>
              </w:rPr>
              <w:tab/>
              <w:t xml:space="preserve"> його статутними документами; або</w:t>
            </w:r>
          </w:p>
          <w:p w14:paraId="7DBC3B95"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(C)</w:t>
            </w:r>
            <w:r w:rsidRPr="00AD726C">
              <w:rPr>
                <w:rStyle w:val="rvts82"/>
                <w:rFonts w:eastAsia="Batang"/>
                <w:sz w:val="22"/>
                <w:szCs w:val="22"/>
                <w:lang w:val="uk-UA" w:eastAsia="ko-KR"/>
              </w:rPr>
              <w:tab/>
              <w:t>будь-яким договором, що має суттєве значення, або правовим актом, що має обов’язкову силу для Поручителя або будь-яких його активів, або  є підставою для виникнення (або для вимоги виникнення) будь-якого забезпечення або обтяже</w:t>
            </w:r>
            <w:r>
              <w:rPr>
                <w:rStyle w:val="rvts82"/>
                <w:rFonts w:eastAsia="Batang"/>
                <w:sz w:val="22"/>
                <w:szCs w:val="22"/>
                <w:lang w:val="uk-UA" w:eastAsia="ko-KR"/>
              </w:rPr>
              <w:t>ння на активи будь-якого виду ;</w:t>
            </w:r>
          </w:p>
          <w:p w14:paraId="3946B99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12.2.5</w:t>
            </w:r>
            <w:r w:rsidRPr="00AD726C">
              <w:rPr>
                <w:rStyle w:val="rvts82"/>
                <w:rFonts w:eastAsia="Batang"/>
                <w:sz w:val="22"/>
                <w:szCs w:val="22"/>
                <w:lang w:val="uk-UA" w:eastAsia="ko-KR"/>
              </w:rPr>
              <w:tab/>
              <w:t>Наскільки це відомо Поручителю, проти нього не порушено або не загрожує  судовий, арбітражний або адміністративний  процес, який, якщо не визначено інше, як можна  обґрунтовано очікувати,  може мати суттєвий негативний вплив на Поручителя, його активи, або можливість виконувати обов’язки Пору</w:t>
            </w:r>
            <w:r>
              <w:rPr>
                <w:rStyle w:val="rvts82"/>
                <w:rFonts w:eastAsia="Batang"/>
                <w:sz w:val="22"/>
                <w:szCs w:val="22"/>
                <w:lang w:val="uk-UA" w:eastAsia="ko-KR"/>
              </w:rPr>
              <w:t>чителя за цим Договором поруки;</w:t>
            </w:r>
          </w:p>
          <w:p w14:paraId="694AB670"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12.2.6</w:t>
            </w:r>
            <w:r w:rsidRPr="00AD726C">
              <w:rPr>
                <w:rStyle w:val="rvts82"/>
                <w:rFonts w:eastAsia="Batang"/>
                <w:sz w:val="22"/>
                <w:szCs w:val="22"/>
                <w:lang w:val="uk-UA" w:eastAsia="ko-KR"/>
              </w:rPr>
              <w:tab/>
              <w:t>підписання ним цього Договору поруки свідчить, та використання ним своїх прав та виконання своїх зобов’язань за цим Договором поруки вважається, приватними та комерційними правочинами та будуть вважатися такими, що, що здійснюються з  приватною та комерційною метою, та не вважаються такими, яким надано право  вимагати імунітету від позову в суд,  приведення рішення у виконання, накладення арешту або інших юридичних (законних) процедур в межах будь-якого процесу, що проводиться в  юрисдикції його створення</w:t>
            </w:r>
            <w:r>
              <w:rPr>
                <w:rStyle w:val="rvts82"/>
                <w:rFonts w:eastAsia="Batang"/>
                <w:sz w:val="22"/>
                <w:szCs w:val="22"/>
                <w:lang w:val="uk-UA" w:eastAsia="ko-KR"/>
              </w:rPr>
              <w:t xml:space="preserve"> відносно цього Договору Поруки</w:t>
            </w:r>
          </w:p>
          <w:p w14:paraId="7245C5B2"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12.2.7</w:t>
            </w:r>
            <w:r w:rsidRPr="00AD726C">
              <w:rPr>
                <w:rStyle w:val="rvts82"/>
                <w:rFonts w:eastAsia="Batang"/>
                <w:sz w:val="22"/>
                <w:szCs w:val="22"/>
                <w:lang w:val="uk-UA" w:eastAsia="ko-KR"/>
              </w:rPr>
              <w:tab/>
              <w:t>не обмежуючи застосовність Пункту 12.2.3., його:</w:t>
            </w:r>
          </w:p>
          <w:p w14:paraId="79BE23CA"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(A)</w:t>
            </w:r>
            <w:r w:rsidRPr="00AD726C">
              <w:rPr>
                <w:rStyle w:val="rvts82"/>
                <w:rFonts w:eastAsia="Batang"/>
                <w:sz w:val="22"/>
                <w:szCs w:val="22"/>
                <w:lang w:val="uk-UA" w:eastAsia="ko-KR"/>
              </w:rPr>
              <w:tab/>
              <w:t>безумовне підпорядкування за цим  Договором поруки юрисдикції судів Англії;</w:t>
            </w:r>
          </w:p>
          <w:p w14:paraId="0E6FEC67"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(B)</w:t>
            </w:r>
            <w:r w:rsidRPr="00AD726C">
              <w:rPr>
                <w:rStyle w:val="rvts82"/>
                <w:rFonts w:eastAsia="Batang"/>
                <w:sz w:val="22"/>
                <w:szCs w:val="22"/>
                <w:lang w:val="uk-UA" w:eastAsia="ko-KR"/>
              </w:rPr>
              <w:tab/>
              <w:t>погодження  з тим, що цей Договір поруки регулюється правом Англії; та</w:t>
            </w:r>
          </w:p>
          <w:p w14:paraId="76CCF42C" w14:textId="77777777" w:rsidR="004A22AF" w:rsidRPr="00AD726C"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lastRenderedPageBreak/>
              <w:t>(C)</w:t>
            </w:r>
            <w:r w:rsidRPr="00AD726C">
              <w:rPr>
                <w:rStyle w:val="rvts82"/>
                <w:rFonts w:eastAsia="Batang"/>
                <w:sz w:val="22"/>
                <w:szCs w:val="22"/>
                <w:lang w:val="uk-UA" w:eastAsia="ko-KR"/>
              </w:rPr>
              <w:tab/>
              <w:t>погодження не вимагати будь-якого імунітету, який може бути наданий йому або його активам, є законним, чинним та обов’язковим до виконання за законами юрисдикції його утворення та будь-яке рішення судів отримане в Англії буде визнано су</w:t>
            </w:r>
            <w:r>
              <w:rPr>
                <w:rStyle w:val="rvts82"/>
                <w:rFonts w:eastAsia="Batang"/>
                <w:sz w:val="22"/>
                <w:szCs w:val="22"/>
                <w:lang w:val="uk-UA" w:eastAsia="ko-KR"/>
              </w:rPr>
              <w:t>дами юрисдикції його утворення.</w:t>
            </w:r>
          </w:p>
          <w:p w14:paraId="2FC02423" w14:textId="77777777" w:rsidR="004A22AF"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r w:rsidRPr="00AD726C">
              <w:rPr>
                <w:rStyle w:val="rvts82"/>
                <w:rFonts w:eastAsia="Batang"/>
                <w:sz w:val="22"/>
                <w:szCs w:val="22"/>
                <w:lang w:val="uk-UA" w:eastAsia="ko-KR"/>
              </w:rPr>
              <w:t>12.3</w:t>
            </w:r>
            <w:r w:rsidRPr="00AD726C">
              <w:rPr>
                <w:rStyle w:val="rvts82"/>
                <w:rFonts w:eastAsia="Batang"/>
                <w:sz w:val="22"/>
                <w:szCs w:val="22"/>
                <w:lang w:val="uk-UA" w:eastAsia="ko-KR"/>
              </w:rPr>
              <w:tab/>
              <w:t>Запевнення та гарантії що наведені в цьому Пункті 12 зроблені на дату укладення цього Договору Поруки.</w:t>
            </w:r>
          </w:p>
          <w:p w14:paraId="793718C5" w14:textId="77777777" w:rsidR="004A22AF" w:rsidRPr="00724D90" w:rsidRDefault="004A22AF" w:rsidP="004A22AF">
            <w:pPr>
              <w:tabs>
                <w:tab w:val="left" w:pos="744"/>
                <w:tab w:val="left" w:pos="2268"/>
                <w:tab w:val="left" w:pos="2977"/>
                <w:tab w:val="left" w:pos="3686"/>
                <w:tab w:val="left" w:pos="4394"/>
                <w:tab w:val="right" w:pos="8789"/>
              </w:tabs>
              <w:jc w:val="both"/>
              <w:rPr>
                <w:rStyle w:val="rvts82"/>
                <w:rFonts w:eastAsia="Batang"/>
                <w:sz w:val="22"/>
                <w:szCs w:val="22"/>
                <w:lang w:val="uk-UA" w:eastAsia="ko-KR"/>
              </w:rPr>
            </w:pPr>
          </w:p>
          <w:p w14:paraId="51BE3766"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Pr>
                <w:szCs w:val="22"/>
                <w:lang w:val="uk-UA" w:eastAsia="ru-RU"/>
              </w:rPr>
              <w:t>13.</w:t>
            </w:r>
            <w:r>
              <w:rPr>
                <w:szCs w:val="22"/>
                <w:lang w:val="uk-UA" w:eastAsia="ru-RU"/>
              </w:rPr>
              <w:tab/>
              <w:t>СУМИ ДО СПЛАТИ</w:t>
            </w:r>
          </w:p>
          <w:p w14:paraId="09602B62"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Pr>
                <w:szCs w:val="22"/>
                <w:lang w:val="uk-UA" w:eastAsia="ru-RU"/>
              </w:rPr>
              <w:t>13.1</w:t>
            </w:r>
            <w:r>
              <w:rPr>
                <w:szCs w:val="22"/>
                <w:lang w:val="uk-UA" w:eastAsia="ru-RU"/>
              </w:rPr>
              <w:tab/>
              <w:t>Відсотки</w:t>
            </w:r>
          </w:p>
          <w:p w14:paraId="496D1496"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13.1.1</w:t>
            </w:r>
            <w:r w:rsidRPr="00AD726C">
              <w:rPr>
                <w:szCs w:val="22"/>
                <w:lang w:val="uk-UA" w:eastAsia="ru-RU"/>
              </w:rPr>
              <w:tab/>
              <w:t>Цим Поручитель зобов’язується    сплатити Власникам облігацій, відсотки, що нараховані на всю суму, яку вони вимагають сплатити за цим Договором поруки, (за умови, що сума відсотків не були сплачені за будь-якою іншою угодою між іншим Боржником та Власником облігацій), з дати отримання першої вимоги від будь-якого Власника облігацій будь-якого Боржника за подвійною ставкою, що встановлена Національним банком України, що бу</w:t>
            </w:r>
            <w:r>
              <w:rPr>
                <w:szCs w:val="22"/>
                <w:lang w:val="uk-UA" w:eastAsia="ru-RU"/>
              </w:rPr>
              <w:t>ла чинною у відповідний період.</w:t>
            </w:r>
          </w:p>
          <w:p w14:paraId="78BB8AFE"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13.1.2</w:t>
            </w:r>
            <w:r w:rsidRPr="00AD726C">
              <w:rPr>
                <w:szCs w:val="22"/>
                <w:lang w:val="uk-UA" w:eastAsia="ru-RU"/>
              </w:rPr>
              <w:tab/>
              <w:t>Сума відсотків нараховується за кожен календарний день з дати отримання вимоги від Власника облігацій до дати фактичної сплати Поручителем (до та після будь-якої майбутньої вимоги, судового рішення чи лікві</w:t>
            </w:r>
            <w:r>
              <w:rPr>
                <w:szCs w:val="22"/>
                <w:lang w:val="uk-UA" w:eastAsia="ru-RU"/>
              </w:rPr>
              <w:t>дації Поручителя або Боржника).</w:t>
            </w:r>
          </w:p>
          <w:p w14:paraId="4DD01D92"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13.2</w:t>
            </w:r>
            <w:r w:rsidRPr="00AD726C">
              <w:rPr>
                <w:szCs w:val="22"/>
                <w:lang w:val="uk-UA" w:eastAsia="ru-RU"/>
              </w:rPr>
              <w:tab/>
              <w:t>Відсутність відрахувань</w:t>
            </w:r>
          </w:p>
          <w:p w14:paraId="440B4813"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Всі платежі відповідно до цього Договору поруки мають бути сплачені Поручителем без можливості взаємозаліку, заліку зустрічних вимог, або обміну на акції та (як передбачено в наступному реченні) після вирахування з них всіх податків та зборів, мита або інших відрахувань тощо, діючих на сьогоднішній день або в майбутньому. Якщо поручитель змушений відповідно до закону будь-якої юрисдикції, що застосовується (або на вимогу будь-якого регулюючого органу в такій юрисдикції), утримувати або вирахувати будь-які суми податків, зборів, мита або інших відрахувань, з будь-якої суми, що підлягає сплаті будь-якому Власнику облігацій за цим Договором поруки або, якщо будь-які такі утримання або вирахування застосовуються як будь-яке відшкодування за цим Договором поруки, Поручитель додатково сплачує такі додаткові суми таким чином, щоб гарантувати, що остаточна сума, отримана Власниками облігацій, буде рівна повній сумі, яку він  має сплатити відповідно до цього Договору поруки (як ніби таких відрахувань</w:t>
            </w:r>
            <w:r>
              <w:rPr>
                <w:szCs w:val="22"/>
                <w:lang w:val="uk-UA" w:eastAsia="ru-RU"/>
              </w:rPr>
              <w:t xml:space="preserve"> та утримань не було зроблено).</w:t>
            </w:r>
          </w:p>
          <w:p w14:paraId="7FD8D92A"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13.3</w:t>
            </w:r>
            <w:r w:rsidRPr="00AD726C">
              <w:rPr>
                <w:szCs w:val="22"/>
                <w:lang w:val="uk-UA" w:eastAsia="ru-RU"/>
              </w:rPr>
              <w:tab/>
              <w:t>Валюта платежу</w:t>
            </w:r>
          </w:p>
          <w:p w14:paraId="3D101F69" w14:textId="067D20AC"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Зобов’язання Поручителя відповідно до цього Договору поруки здійснити платежі в будь-які</w:t>
            </w:r>
            <w:r w:rsidR="00760DFC">
              <w:rPr>
                <w:szCs w:val="22"/>
                <w:lang w:val="uk-UA" w:eastAsia="ru-RU"/>
              </w:rPr>
              <w:t>й</w:t>
            </w:r>
            <w:r w:rsidRPr="00AD726C">
              <w:rPr>
                <w:szCs w:val="22"/>
                <w:lang w:val="uk-UA" w:eastAsia="ru-RU"/>
              </w:rPr>
              <w:t xml:space="preserve"> валюті не можуть бути відмінені або вважатися виконаними, якщо в будь-якій пропозиції виконати або будь-якому стягненні відповідно до будь-якого рішення суду або за інших підстав, вони виражені або перераховані в будь-яку іншу валюту, за винятком випадків, коли така пропозиція або стягнення призводить до отримання Власниками облігацій всієї суми в валюті, як визначена як валюта п</w:t>
            </w:r>
            <w:r>
              <w:rPr>
                <w:szCs w:val="22"/>
                <w:lang w:val="uk-UA" w:eastAsia="ru-RU"/>
              </w:rPr>
              <w:t>латежу у цьому Договорі поруки.</w:t>
            </w:r>
          </w:p>
          <w:p w14:paraId="2E91E26D"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13.4</w:t>
            </w:r>
            <w:r w:rsidRPr="00AD726C">
              <w:rPr>
                <w:szCs w:val="22"/>
                <w:lang w:val="uk-UA" w:eastAsia="ru-RU"/>
              </w:rPr>
              <w:tab/>
              <w:t>Відшкодування, збит</w:t>
            </w:r>
            <w:r>
              <w:rPr>
                <w:szCs w:val="22"/>
                <w:lang w:val="uk-UA" w:eastAsia="ru-RU"/>
              </w:rPr>
              <w:t>ків  пов’язаних з валютою</w:t>
            </w:r>
          </w:p>
          <w:p w14:paraId="2DA83CED"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13.4.1</w:t>
            </w:r>
            <w:r w:rsidRPr="00AD726C">
              <w:rPr>
                <w:szCs w:val="22"/>
                <w:lang w:val="uk-UA" w:eastAsia="ru-RU"/>
              </w:rPr>
              <w:tab/>
              <w:t>Якщо будь-яка сума, що має бути сплачена Поручителем відповідно до цього Договору поруки («Сума»), або будь-якого розпорядження, або будь-якого судового чи арбітражного рішення щодо Суми, має бути перерахована з валюти («Перша валюта»), в якій ця Сума підлягає сплаті в іншу в</w:t>
            </w:r>
            <w:r>
              <w:rPr>
                <w:szCs w:val="22"/>
                <w:lang w:val="uk-UA" w:eastAsia="ru-RU"/>
              </w:rPr>
              <w:t>алюту («Друга валюта») з метою:</w:t>
            </w:r>
          </w:p>
          <w:p w14:paraId="2A3614F5"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(A)</w:t>
            </w:r>
            <w:r w:rsidRPr="00AD726C">
              <w:rPr>
                <w:szCs w:val="22"/>
                <w:lang w:val="uk-UA" w:eastAsia="ru-RU"/>
              </w:rPr>
              <w:tab/>
              <w:t>звернення з позовом або зі свідченнями проти Поручителя;</w:t>
            </w:r>
          </w:p>
          <w:p w14:paraId="77CED211"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(B)</w:t>
            </w:r>
            <w:r w:rsidRPr="00AD726C">
              <w:rPr>
                <w:szCs w:val="22"/>
                <w:lang w:val="uk-UA" w:eastAsia="ru-RU"/>
              </w:rPr>
              <w:tab/>
              <w:t>отримання та виконання розпорядження, судового чи арбітражного рішення щодо будь-якого судового чи арбітражного розгляду (процесу);</w:t>
            </w:r>
          </w:p>
          <w:p w14:paraId="545DD8ED"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(C)</w:t>
            </w:r>
            <w:r w:rsidRPr="00AD726C">
              <w:rPr>
                <w:szCs w:val="22"/>
                <w:lang w:val="uk-UA" w:eastAsia="ru-RU"/>
              </w:rPr>
              <w:tab/>
              <w:t>використання Суми при задоволенні будь-яких Забезпечених зобов’язань,</w:t>
            </w:r>
          </w:p>
          <w:p w14:paraId="2F57D497" w14:textId="77777777" w:rsidR="004A22AF" w:rsidRPr="00AD726C" w:rsidRDefault="004A22AF" w:rsidP="004A22AF">
            <w:pPr>
              <w:tabs>
                <w:tab w:val="left" w:pos="744"/>
                <w:tab w:val="left" w:pos="2268"/>
                <w:tab w:val="left" w:pos="2977"/>
                <w:tab w:val="left" w:pos="3686"/>
                <w:tab w:val="left" w:pos="4394"/>
                <w:tab w:val="right" w:pos="8789"/>
              </w:tabs>
              <w:jc w:val="both"/>
              <w:rPr>
                <w:szCs w:val="22"/>
                <w:lang w:val="uk-UA" w:eastAsia="ru-RU"/>
              </w:rPr>
            </w:pPr>
            <w:r w:rsidRPr="00AD726C">
              <w:rPr>
                <w:szCs w:val="22"/>
                <w:lang w:val="uk-UA" w:eastAsia="ru-RU"/>
              </w:rPr>
              <w:t>Поручитель, має відшкодувати, як своє окреме зобов’язання, Власникам облігацій протягом трьох Робочих Днів з дати отримання вимоги, будь-які втрати, збитки, або зобов’язання, що виникають у них у зв’язку з або в результаті проведення конвертації, включаючи будь-які розбіжності між (А) обмінним курсом, що було використано для  перерахування цієї Суми з Першої валюти в Другу валюту та (В) обмінним курсом (обмінними курсами), що були доступними Власникам облігацій на</w:t>
            </w:r>
            <w:r>
              <w:rPr>
                <w:szCs w:val="22"/>
                <w:lang w:val="uk-UA" w:eastAsia="ru-RU"/>
              </w:rPr>
              <w:t xml:space="preserve"> дату отримання ними цієї Суми.</w:t>
            </w:r>
          </w:p>
          <w:p w14:paraId="57836C30"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lastRenderedPageBreak/>
              <w:t>13.4.2</w:t>
            </w:r>
            <w:r w:rsidRPr="00AD726C">
              <w:rPr>
                <w:szCs w:val="22"/>
              </w:rPr>
              <w:tab/>
              <w:t>Поручитель відмовляється від будь-якого права у будь-якій юрисдикції, сплачувати будь-яку суму, відповідно до цього Договору поруки у будь-якій іншій валюті, іншій ніж та, в якій вона має бути сплачена.</w:t>
            </w:r>
          </w:p>
          <w:p w14:paraId="67DA4447" w14:textId="77777777" w:rsidR="004A22AF" w:rsidRDefault="004A22AF" w:rsidP="004A22AF">
            <w:pPr>
              <w:pStyle w:val="a0"/>
              <w:keepNext/>
              <w:tabs>
                <w:tab w:val="left" w:pos="0"/>
                <w:tab w:val="left" w:pos="744"/>
                <w:tab w:val="left" w:pos="1980"/>
                <w:tab w:val="left" w:pos="6300"/>
              </w:tabs>
              <w:spacing w:after="0"/>
              <w:jc w:val="both"/>
              <w:rPr>
                <w:szCs w:val="22"/>
              </w:rPr>
            </w:pPr>
          </w:p>
          <w:p w14:paraId="3B7A45A3"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14.</w:t>
            </w:r>
            <w:r>
              <w:rPr>
                <w:szCs w:val="22"/>
              </w:rPr>
              <w:tab/>
              <w:t>ЗАЛІК ЗУСТРІЧНИХ ВИМОГ</w:t>
            </w:r>
          </w:p>
          <w:p w14:paraId="5CCE62FE"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Власники облігацій мають право  (але не зобов'язані) провести взаємозалік будь-якого зобов’язання відповідно до Забезпечених зобов’язань, строк платежу за яким настав, та яке підлягає сплаті Поручителем, з будь-яким іншим зобов’язанням Власника облігацій перед Поручителем, термін сплати якого настав (незалежно від місця оплати, місця реєстрації, місцезнаходження філії, чи валюти або зобов'язання) та використати будь-який рахунок, за яким у Поручитель має кредитове сальдо відносно Власника облігацій, в порядку, який Власник облігацій вважає необхідними. Власник облігацій може, за рахунок Поручителя конвертувати зобов'язання за ринковим обмінним курсом, що є доступним йому за звичайних умов ведення ним своєї господарської дія</w:t>
            </w:r>
            <w:r>
              <w:rPr>
                <w:szCs w:val="22"/>
              </w:rPr>
              <w:t>льності, з метою такого заліку.</w:t>
            </w:r>
          </w:p>
          <w:p w14:paraId="74B88FE0"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677469E7"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15.</w:t>
            </w:r>
            <w:r>
              <w:rPr>
                <w:szCs w:val="22"/>
              </w:rPr>
              <w:tab/>
              <w:t>ПРИКІНЦЕВІ ПОЛОЖЕННЯ</w:t>
            </w:r>
          </w:p>
          <w:p w14:paraId="780FA18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15.1</w:t>
            </w:r>
            <w:r w:rsidRPr="00AD726C">
              <w:rPr>
                <w:szCs w:val="22"/>
              </w:rPr>
              <w:tab/>
              <w:t>Поручитель, від імені якого цей Договір поруки було укладено, погоджується бути зобов’язаним за цим (бути стороною) Договором поруки незважаючи на те що будь-яка інша особа, що має намір підписати або бути стороною (мати права та обов’язки за) цього Договору поруки не може зробити цього або не може дієво бути зобов’язаною незважаючи на те, що цей Договір поруки може бути визнаний, або є, або може стати, недійсним або таким, що не може бути виконаний в примусовому порядку відносно будь-якої іншої особи, незалежно від того, відомо Власникам облігацій про</w:t>
            </w:r>
            <w:r>
              <w:rPr>
                <w:szCs w:val="22"/>
              </w:rPr>
              <w:t xml:space="preserve"> такий дефект чи ні.</w:t>
            </w:r>
          </w:p>
          <w:p w14:paraId="0AB587E0"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15.2</w:t>
            </w:r>
            <w:r w:rsidRPr="00AD726C">
              <w:rPr>
                <w:szCs w:val="22"/>
              </w:rPr>
              <w:tab/>
              <w:t>Права та засоби правового захисту Власників облігацій є взаємодоповнюючими і не виключають будь-яких прав або засобів правового</w:t>
            </w:r>
            <w:r>
              <w:rPr>
                <w:szCs w:val="22"/>
              </w:rPr>
              <w:t xml:space="preserve"> захисту, передбачених законом.</w:t>
            </w:r>
          </w:p>
          <w:p w14:paraId="712A5458"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15.3</w:t>
            </w:r>
            <w:r w:rsidRPr="00AD726C">
              <w:rPr>
                <w:szCs w:val="22"/>
              </w:rPr>
              <w:tab/>
              <w:t>Цей Договір поруки є обов'язковим для правонаступників та повнов</w:t>
            </w:r>
            <w:r>
              <w:rPr>
                <w:szCs w:val="22"/>
              </w:rPr>
              <w:t>ажних агентів Поручителя.</w:t>
            </w:r>
          </w:p>
          <w:p w14:paraId="7FF2A81B"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15.4</w:t>
            </w:r>
            <w:r w:rsidRPr="00AD726C">
              <w:rPr>
                <w:szCs w:val="22"/>
              </w:rPr>
              <w:tab/>
              <w:t>Якщо, в будь-який час, будь-яке положення цього Договору поруки є або стає незаконним, недійсним або таким, що не може бути виконано в примусовому порядку, згідно будь-якого законодавства будь-якої відповідної юрисдикції, ні законність, дійсність або позовна сила інших положень цього Договору поруки, ні законність, дійсність або позовна сила такого положення відповідно до законодавства будь-якої іншої юрисдикції, не буде порушена в будь-якому випадку.</w:t>
            </w:r>
          </w:p>
          <w:p w14:paraId="1B2802A1"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68F9A6D7"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15.5</w:t>
            </w:r>
            <w:r w:rsidRPr="00AD726C">
              <w:rPr>
                <w:szCs w:val="22"/>
              </w:rPr>
              <w:tab/>
              <w:t>Поручитель не має права передавати будь-які свої права або переуступати свої права та обов'язки за цим Договором поруки. Власник облігацій має право передавати та переуступати всі або частину своїх прав і обов'язків за цим Договором поруки іншим Власникам облігацій, що приє</w:t>
            </w:r>
            <w:r>
              <w:rPr>
                <w:szCs w:val="22"/>
              </w:rPr>
              <w:t>днуються.</w:t>
            </w:r>
          </w:p>
          <w:p w14:paraId="4C826377"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w:t>
            </w:r>
            <w:r w:rsidRPr="00AD726C">
              <w:rPr>
                <w:szCs w:val="22"/>
              </w:rPr>
              <w:tab/>
              <w:t>Будь-який Вла</w:t>
            </w:r>
            <w:r>
              <w:rPr>
                <w:szCs w:val="22"/>
              </w:rPr>
              <w:t>сник облігацій може розкривати:</w:t>
            </w:r>
          </w:p>
          <w:p w14:paraId="412EB282"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15.6.1</w:t>
            </w:r>
            <w:r w:rsidRPr="00AD726C">
              <w:rPr>
                <w:szCs w:val="22"/>
              </w:rPr>
              <w:tab/>
              <w:t xml:space="preserve">будь-якому з </w:t>
            </w:r>
            <w:r>
              <w:rPr>
                <w:szCs w:val="22"/>
              </w:rPr>
              <w:t>свої професійних консультантів;</w:t>
            </w:r>
          </w:p>
          <w:p w14:paraId="3782FCBE"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15.6.2</w:t>
            </w:r>
            <w:r w:rsidRPr="00AD726C">
              <w:rPr>
                <w:szCs w:val="22"/>
              </w:rPr>
              <w:tab/>
              <w:t>будь-якій особі, якій Власник облігацій передає (або потенційно може передати) всі або будь-які свої права і зобов'язання за цим Догов</w:t>
            </w:r>
            <w:r>
              <w:rPr>
                <w:szCs w:val="22"/>
              </w:rPr>
              <w:t>ором поруки;</w:t>
            </w:r>
          </w:p>
          <w:p w14:paraId="3726E4DC"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15.6.3</w:t>
            </w:r>
            <w:r w:rsidRPr="00AD726C">
              <w:rPr>
                <w:szCs w:val="22"/>
              </w:rPr>
              <w:tab/>
              <w:t>одержувачу, потенційному одержувачу</w:t>
            </w:r>
            <w:r>
              <w:rPr>
                <w:szCs w:val="22"/>
              </w:rPr>
              <w:t xml:space="preserve"> або адміністратору Поручителя;</w:t>
            </w:r>
          </w:p>
          <w:p w14:paraId="6A268B9C"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15.6.4</w:t>
            </w:r>
            <w:r w:rsidRPr="00AD726C">
              <w:rPr>
                <w:szCs w:val="22"/>
              </w:rPr>
              <w:tab/>
              <w:t xml:space="preserve">будь-якій особі (включаючи  професійних консультантів), які можуть бути зацікавлені в отримані </w:t>
            </w:r>
            <w:r>
              <w:rPr>
                <w:szCs w:val="22"/>
              </w:rPr>
              <w:t>вигоди за цим Договором поруки;</w:t>
            </w:r>
          </w:p>
          <w:p w14:paraId="63C6C8A5"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15.6.5</w:t>
            </w:r>
            <w:r w:rsidRPr="00AD726C">
              <w:rPr>
                <w:szCs w:val="22"/>
              </w:rPr>
              <w:tab/>
              <w:t>будь-якій особі, якій  інформація має бути розкрита у відповідному обсязі, відповідно до застосованого законо</w:t>
            </w:r>
            <w:r>
              <w:rPr>
                <w:szCs w:val="22"/>
              </w:rPr>
              <w:t>давства (права) та регулювання;</w:t>
            </w:r>
          </w:p>
          <w:p w14:paraId="5C0C4E23"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15.6.6</w:t>
            </w:r>
            <w:r w:rsidRPr="00AD726C">
              <w:rPr>
                <w:szCs w:val="22"/>
              </w:rPr>
              <w:tab/>
              <w:t>будь-якій особі</w:t>
            </w:r>
            <w:r>
              <w:rPr>
                <w:szCs w:val="22"/>
              </w:rPr>
              <w:t>, яка є рейтинговим агентством;</w:t>
            </w:r>
          </w:p>
          <w:p w14:paraId="5F1E79A4"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15.6.7</w:t>
            </w:r>
            <w:r w:rsidRPr="00AD726C">
              <w:rPr>
                <w:szCs w:val="22"/>
              </w:rPr>
              <w:tab/>
              <w:t>будь-якій особі, яка є державною, банківською, податковою установою або  іншим регуляторним органом або фондовою біржею, агентом з лістин</w:t>
            </w:r>
            <w:r>
              <w:rPr>
                <w:szCs w:val="22"/>
              </w:rPr>
              <w:t>гу або аналогічним органом, або</w:t>
            </w:r>
          </w:p>
          <w:p w14:paraId="2F2D7C1E"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15.6.8</w:t>
            </w:r>
            <w:r w:rsidRPr="00AD726C">
              <w:rPr>
                <w:szCs w:val="22"/>
              </w:rPr>
              <w:tab/>
              <w:t xml:space="preserve">будь-якій особі у зв'язку з будь-якою сек’юритизацією (конвертацію  у цінні папери),будь-яка інформація про Поручителя або цей Договір поруки в порядку, в якому </w:t>
            </w:r>
            <w:r w:rsidRPr="00AD726C">
              <w:rPr>
                <w:szCs w:val="22"/>
              </w:rPr>
              <w:lastRenderedPageBreak/>
              <w:t>Власник о</w:t>
            </w:r>
            <w:r>
              <w:rPr>
                <w:szCs w:val="22"/>
              </w:rPr>
              <w:t>блігацій вважатиме за доцільне.</w:t>
            </w:r>
          </w:p>
          <w:p w14:paraId="7EFF682E"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274CB263"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16.</w:t>
            </w:r>
            <w:r>
              <w:rPr>
                <w:szCs w:val="22"/>
              </w:rPr>
              <w:tab/>
              <w:t xml:space="preserve">МЕТОД РОЗРАХУНКУ </w:t>
            </w:r>
          </w:p>
          <w:p w14:paraId="4464353D"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 xml:space="preserve">Будь-які відсотки, що нараховуються згідно з цього Договору поруки будуть нараховуватися за кожен день і  розраховується на основі фактичної кількості календарних днів, що минули, при цьому кількість днів </w:t>
            </w:r>
            <w:r>
              <w:rPr>
                <w:szCs w:val="22"/>
              </w:rPr>
              <w:t>у році приймається за 365 днів.</w:t>
            </w:r>
          </w:p>
          <w:p w14:paraId="535B449E"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6F644AF8"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17.</w:t>
            </w:r>
            <w:r>
              <w:rPr>
                <w:szCs w:val="22"/>
              </w:rPr>
              <w:tab/>
              <w:t>ПОВІДОМЛЕННЯ</w:t>
            </w:r>
          </w:p>
          <w:p w14:paraId="759D09AC"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17.1</w:t>
            </w:r>
            <w:r w:rsidRPr="00AD726C">
              <w:rPr>
                <w:szCs w:val="22"/>
              </w:rPr>
              <w:tab/>
              <w:t>Письмова форма</w:t>
            </w:r>
          </w:p>
          <w:p w14:paraId="2488F5CF"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Будь-яке повідомлення, зроблене у відповідності або у зв'язку з цим Договором поруки, має бути оформлено в письмовій формі та, якщо не зазначено інше, може бути переда</w:t>
            </w:r>
            <w:r>
              <w:rPr>
                <w:szCs w:val="22"/>
              </w:rPr>
              <w:t>но особисто, поштою або факсом.</w:t>
            </w:r>
          </w:p>
          <w:p w14:paraId="354AD673"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17.2</w:t>
            </w:r>
            <w:r w:rsidRPr="00AD726C">
              <w:rPr>
                <w:szCs w:val="22"/>
              </w:rPr>
              <w:tab/>
              <w:t>Адреси</w:t>
            </w:r>
          </w:p>
          <w:p w14:paraId="1311C1D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Адреса та номер факсу (та відділ або відповідальний співробітник, якщо такі є, на чиє ім’я таке повідомлення надсилається) кожної Сторони цього Договору поруки для обміну повідомленнями або документу, що має бути створено, або доставлено згідно або у зв’язку з цим Договором поруки, є такими, що визначені нижче разом з назвою відповідної сторони (та у випадку Власників облігацій, в параграфі 2 Листу про приєднання). Кожний Власник облігацій може надати в письмовому виді Поручителю інформацію про зміну своєї адреси, номеру факсу або відділу або відповідального співробітника, а Поручитель може повідомити Власників облігацій про зміну своєї адреси, номеру факсу або відділу або відповідального співробітника, шляхом публікації відповідних даних на своєму Вебсайті у випадку, якщо</w:t>
            </w:r>
            <w:r>
              <w:rPr>
                <w:szCs w:val="22"/>
              </w:rPr>
              <w:t xml:space="preserve"> в таких даних відбулися зміни.</w:t>
            </w:r>
          </w:p>
          <w:p w14:paraId="2B46E4B9"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17.3</w:t>
            </w:r>
            <w:r w:rsidRPr="00AD726C">
              <w:rPr>
                <w:szCs w:val="22"/>
              </w:rPr>
              <w:tab/>
              <w:t>Доставка</w:t>
            </w:r>
          </w:p>
          <w:p w14:paraId="59C151D7"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Будь-яке повідомлення або документ, що створено   або доставлено однією особою  іншій відповідно до або у зв'язку з цим Договором</w:t>
            </w:r>
            <w:r>
              <w:rPr>
                <w:szCs w:val="22"/>
              </w:rPr>
              <w:t xml:space="preserve"> поруки, вступає в силу тільки:</w:t>
            </w:r>
          </w:p>
          <w:p w14:paraId="686D8DA1"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17.3.1</w:t>
            </w:r>
            <w:r w:rsidRPr="00AD726C">
              <w:rPr>
                <w:szCs w:val="22"/>
              </w:rPr>
              <w:tab/>
              <w:t xml:space="preserve"> якщо його було надіслано факсом, та отримано в ф</w:t>
            </w:r>
            <w:r>
              <w:rPr>
                <w:szCs w:val="22"/>
              </w:rPr>
              <w:t>ормі, придатній до читання, або</w:t>
            </w:r>
          </w:p>
          <w:p w14:paraId="4DDF423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17.3.2</w:t>
            </w:r>
            <w:r w:rsidRPr="00AD726C">
              <w:rPr>
                <w:szCs w:val="22"/>
              </w:rPr>
              <w:tab/>
              <w:t>якщо його надіслано листом, з дня, коли його було доставлено (залишено)  за відповідною адресою або через 5 (п’ять) Робочих днів з моменту, коли його передано в почтовий офіс для відправлення їй (особі) як почтове відправлення з передоплатою у конверті, на якому  має бути зазначено відповідну адресу,</w:t>
            </w:r>
          </w:p>
          <w:p w14:paraId="08FCF575"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і, якщо, документ адресовано відділу або відповідальному співробітнику, конкретний, відділ або відповідальний співробітник мають бути  зазначені, згідно Пункту 17.2 (Адреси), як части</w:t>
            </w:r>
            <w:r>
              <w:rPr>
                <w:szCs w:val="22"/>
              </w:rPr>
              <w:t>на  адреси.</w:t>
            </w:r>
          </w:p>
          <w:p w14:paraId="6B612E11"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17.4</w:t>
            </w:r>
            <w:r w:rsidRPr="00AD726C">
              <w:rPr>
                <w:szCs w:val="22"/>
              </w:rPr>
              <w:tab/>
              <w:t>Ан</w:t>
            </w:r>
            <w:r>
              <w:rPr>
                <w:szCs w:val="22"/>
              </w:rPr>
              <w:t xml:space="preserve">глійська мова </w:t>
            </w:r>
          </w:p>
          <w:p w14:paraId="0A313498"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17.4.1</w:t>
            </w:r>
            <w:r w:rsidRPr="00AD726C">
              <w:rPr>
                <w:szCs w:val="22"/>
              </w:rPr>
              <w:tab/>
              <w:t>Будь-яке повідомлення або документ, що передбачено або надається відповідно до цього Договору поруки має бути:</w:t>
            </w:r>
          </w:p>
          <w:p w14:paraId="1CBB6CC9"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(A) викладено Англійською мовою; або</w:t>
            </w:r>
          </w:p>
          <w:p w14:paraId="5D490C05"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 xml:space="preserve">(B) викладено двома мовами, Англійською та Українською, та в такому випадку, варіант викладений Англійською мовою матиме переважну силу, за виключенням якщо такий документ не є установим, статутним </w:t>
            </w:r>
            <w:r>
              <w:rPr>
                <w:szCs w:val="22"/>
              </w:rPr>
              <w:t>або іншим офіційним документом.</w:t>
            </w:r>
          </w:p>
          <w:p w14:paraId="565F1413"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18920B33"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18.</w:t>
            </w:r>
            <w:r w:rsidRPr="00AD726C">
              <w:rPr>
                <w:szCs w:val="22"/>
              </w:rPr>
              <w:tab/>
              <w:t>ПРИМІРНИКИ</w:t>
            </w:r>
          </w:p>
          <w:p w14:paraId="35C46564"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Цей Договір поруки може бути підписаний у будь-якій кількості примірників, що мають однакову юридичну силу, так само якби підписи на примірниках містились тільки на одному пр</w:t>
            </w:r>
            <w:r>
              <w:rPr>
                <w:szCs w:val="22"/>
              </w:rPr>
              <w:t>имірнику цього Договору поруки.</w:t>
            </w:r>
          </w:p>
          <w:p w14:paraId="4A727A34"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24C704AB"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19.</w:t>
            </w:r>
            <w:r w:rsidRPr="00AD726C">
              <w:rPr>
                <w:szCs w:val="22"/>
              </w:rPr>
              <w:tab/>
              <w:t>ЗАКОНОДАВСТВО</w:t>
            </w:r>
          </w:p>
          <w:p w14:paraId="020ADD8E"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Цей Договір поруки, і будь-який спір або вимога, що виникають відповідно до або у зв'язку з ним або його предметом, існуванням, веденням переговорів, дійсністю, припиненням або позовною силою (в тому числі позадоговірні спори або претензії), регулюються і тлумачаться відп</w:t>
            </w:r>
            <w:r>
              <w:rPr>
                <w:szCs w:val="22"/>
              </w:rPr>
              <w:t>овідно до законодавства Англії.</w:t>
            </w:r>
          </w:p>
          <w:p w14:paraId="75E2445C"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04656AF9"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20.</w:t>
            </w:r>
            <w:r>
              <w:rPr>
                <w:szCs w:val="22"/>
              </w:rPr>
              <w:tab/>
              <w:t>ВИРІШЕННЯ СПОРІВ</w:t>
            </w:r>
          </w:p>
          <w:p w14:paraId="41C58C14"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lastRenderedPageBreak/>
              <w:t>20.1</w:t>
            </w:r>
            <w:r>
              <w:rPr>
                <w:szCs w:val="22"/>
              </w:rPr>
              <w:tab/>
              <w:t>Юрисдикція судів Англії</w:t>
            </w:r>
          </w:p>
          <w:p w14:paraId="529BA8E4"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20.1.1</w:t>
            </w:r>
            <w:r w:rsidRPr="00AD726C">
              <w:rPr>
                <w:szCs w:val="22"/>
              </w:rPr>
              <w:tab/>
              <w:t xml:space="preserve">Суди Англії мають виняткову юрисдикцію для вирішення будь-яких спорів або претензій, що виникають відповідно до або у зв'язку з цим Договором поруки або його предметом, існуванням, веденням переговорів, дійсністю,припиненням або позовною силою (числі включаючи  позадоговірні </w:t>
            </w:r>
            <w:r>
              <w:rPr>
                <w:szCs w:val="22"/>
              </w:rPr>
              <w:t>спори або претензії ) ("Спір").</w:t>
            </w:r>
          </w:p>
          <w:p w14:paraId="38AB1390"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20.1.2</w:t>
            </w:r>
            <w:r w:rsidRPr="00AD726C">
              <w:rPr>
                <w:szCs w:val="22"/>
              </w:rPr>
              <w:tab/>
              <w:t>Відповідно до пункту 20.1.3, що наведено нижче, сторони цього Договору поруки погоджуються дійшли згоди, що суди Англії є найбільш відповідними зручними судами для вирішення спорів і, відповідно, Поручитель не буде:</w:t>
            </w:r>
          </w:p>
          <w:p w14:paraId="161A41E6"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(А) стверджувати зворотне, або</w:t>
            </w:r>
          </w:p>
          <w:p w14:paraId="085ECC15"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(B) або порушувати або продовжувати будь-який розгляд, що пов'язаний зі Спором, у будь-які</w:t>
            </w:r>
            <w:r>
              <w:rPr>
                <w:szCs w:val="22"/>
              </w:rPr>
              <w:t>й юрисдикції, іншій ніж Англія.</w:t>
            </w:r>
          </w:p>
          <w:p w14:paraId="37C7E598"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20.1.3</w:t>
            </w:r>
            <w:r w:rsidRPr="00AD726C">
              <w:rPr>
                <w:szCs w:val="22"/>
              </w:rPr>
              <w:tab/>
              <w:t>Пункт 20.1 діє на користь Власників облігацій. Таким чином, будь-якому Власнику облігацій не може бути відмовлено в порушенні або продовженні розглядів, що стосується Спору у будь-яких інших судах з юрисдикцією, не  стверджуючи, що такі суди є підходящими і зручними. В межах, що допускаються законом, будь-який Власник облігацій може розпочати або продовжити:</w:t>
            </w:r>
          </w:p>
          <w:p w14:paraId="0ABFD941"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(A) розгляд  у будь-якому іншому суді, а також</w:t>
            </w:r>
          </w:p>
          <w:p w14:paraId="7CFE4EB4"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(B) паралельні (одночасні) розгляди в будь-якій кількості юрисдикцій,</w:t>
            </w:r>
          </w:p>
          <w:p w14:paraId="431E4328"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незалежно від того, чи судовий розгляд вже розпоча</w:t>
            </w:r>
            <w:r>
              <w:rPr>
                <w:szCs w:val="22"/>
              </w:rPr>
              <w:t>то будь-якою стороною в Англії.</w:t>
            </w:r>
          </w:p>
          <w:p w14:paraId="7B03216E"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20.2</w:t>
            </w:r>
            <w:r w:rsidRPr="00AD726C">
              <w:rPr>
                <w:szCs w:val="22"/>
              </w:rPr>
              <w:tab/>
              <w:t>Обслуговування процесу</w:t>
            </w:r>
          </w:p>
          <w:p w14:paraId="4226793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Без шкоди для будь-якого іншого порядку або обслуговування, що дозволено відповід</w:t>
            </w:r>
            <w:r>
              <w:rPr>
                <w:szCs w:val="22"/>
              </w:rPr>
              <w:t>ним законодавством, Поручитель:</w:t>
            </w:r>
          </w:p>
          <w:p w14:paraId="5905F1C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20.2.1</w:t>
            </w:r>
            <w:r w:rsidRPr="00AD726C">
              <w:rPr>
                <w:szCs w:val="22"/>
              </w:rPr>
              <w:tab/>
              <w:t xml:space="preserve">безумовно (безвідклично)  призначає DAVIES BATTERSBY SOLICITORS St. Michael’s Rectory, St. Michael’s Alley, Cornhill, London EC3V 9DS, United Kingdom в якості агента для обслуговування процесу  пов’язаного з будь-яким провадженням (процесом або розглядом)в судах </w:t>
            </w:r>
            <w:r>
              <w:rPr>
                <w:szCs w:val="22"/>
              </w:rPr>
              <w:t>Англії у зв’язку зі  Спором; та</w:t>
            </w:r>
          </w:p>
          <w:p w14:paraId="541A1ABD"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sidRPr="00AD726C">
              <w:rPr>
                <w:szCs w:val="22"/>
              </w:rPr>
              <w:t>20.2.2</w:t>
            </w:r>
            <w:r w:rsidRPr="00AD726C">
              <w:rPr>
                <w:szCs w:val="22"/>
              </w:rPr>
              <w:tab/>
              <w:t>погоджується, що неповідомлення відповідним агентом Поручителя про процес не призведе до недійсності такого провадж</w:t>
            </w:r>
            <w:r>
              <w:rPr>
                <w:szCs w:val="22"/>
              </w:rPr>
              <w:t>ення (процесу або розгляду); та</w:t>
            </w:r>
          </w:p>
          <w:p w14:paraId="0880B9A0"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20.2.3</w:t>
            </w:r>
            <w:r w:rsidRPr="00AD726C">
              <w:rPr>
                <w:szCs w:val="22"/>
              </w:rPr>
              <w:tab/>
              <w:t>погоджується, що у випадку ініціювання (порушення) процесу на Кіпрі, будь-яке повідомлення стосовно цього процесу має бути направлено до зареєстрованого офісу Поручителя так само як і агенту призначеному Поручителем для супроводження процесу від</w:t>
            </w:r>
            <w:r>
              <w:rPr>
                <w:szCs w:val="22"/>
              </w:rPr>
              <w:t>повідно до Розділу 20.2.1 вище.</w:t>
            </w:r>
          </w:p>
          <w:p w14:paraId="4D5DF75B"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28E73BCC" w14:textId="77777777" w:rsidR="004A22AF" w:rsidRPr="00AD726C" w:rsidRDefault="004A22AF" w:rsidP="004A22AF">
            <w:pPr>
              <w:pStyle w:val="a0"/>
              <w:keepNext/>
              <w:tabs>
                <w:tab w:val="left" w:pos="0"/>
                <w:tab w:val="left" w:pos="744"/>
                <w:tab w:val="left" w:pos="1980"/>
                <w:tab w:val="left" w:pos="6300"/>
              </w:tabs>
              <w:spacing w:after="0"/>
              <w:jc w:val="both"/>
              <w:rPr>
                <w:szCs w:val="22"/>
              </w:rPr>
            </w:pPr>
            <w:r>
              <w:rPr>
                <w:szCs w:val="22"/>
              </w:rPr>
              <w:t>21.</w:t>
            </w:r>
            <w:r>
              <w:rPr>
                <w:szCs w:val="22"/>
              </w:rPr>
              <w:tab/>
              <w:t>МОВА ДОГОВОРУ</w:t>
            </w:r>
          </w:p>
          <w:p w14:paraId="49EDBD80"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Цей Договір поруки складено англійською та українською мовами. У разі виникнення будь-яких розбіжностей між англійським та українським текстами цього  Договору поруки, або виникнення будь-якого спору щодо тлумачення будь-якого положення англійською або українською мовами цього Договору поруки, текст англійською мовою має переважну силу, і будь-яке питання інтерпретації має вирішуватися виключно англій</w:t>
            </w:r>
            <w:r>
              <w:rPr>
                <w:szCs w:val="22"/>
              </w:rPr>
              <w:t>ською мовою.</w:t>
            </w:r>
          </w:p>
          <w:p w14:paraId="408BC0C6" w14:textId="77777777" w:rsidR="004A22AF" w:rsidRPr="00AD726C" w:rsidRDefault="004A22AF" w:rsidP="004A22AF">
            <w:pPr>
              <w:pStyle w:val="a0"/>
              <w:keepNext/>
              <w:tabs>
                <w:tab w:val="left" w:pos="0"/>
                <w:tab w:val="left" w:pos="744"/>
                <w:tab w:val="left" w:pos="1980"/>
                <w:tab w:val="left" w:pos="6300"/>
              </w:tabs>
              <w:spacing w:after="0"/>
              <w:jc w:val="both"/>
              <w:rPr>
                <w:szCs w:val="22"/>
              </w:rPr>
            </w:pPr>
          </w:p>
          <w:p w14:paraId="4C6F4DA3" w14:textId="77777777" w:rsidR="004A22AF" w:rsidRDefault="004A22AF" w:rsidP="004A22AF">
            <w:pPr>
              <w:pStyle w:val="a0"/>
              <w:keepNext/>
              <w:tabs>
                <w:tab w:val="left" w:pos="0"/>
                <w:tab w:val="left" w:pos="744"/>
                <w:tab w:val="left" w:pos="1980"/>
                <w:tab w:val="left" w:pos="6300"/>
              </w:tabs>
              <w:spacing w:after="0"/>
              <w:jc w:val="both"/>
              <w:rPr>
                <w:szCs w:val="22"/>
              </w:rPr>
            </w:pPr>
            <w:r w:rsidRPr="00AD726C">
              <w:rPr>
                <w:szCs w:val="22"/>
              </w:rPr>
              <w:t>Цей Договір поруки укладено та підписано у формі  договору у дату, зазначене першою вище понад текстом</w:t>
            </w:r>
          </w:p>
          <w:p w14:paraId="65023AA8" w14:textId="77777777" w:rsidR="004A22AF" w:rsidRDefault="004A22AF" w:rsidP="004A22AF">
            <w:pPr>
              <w:pStyle w:val="a0"/>
              <w:keepNext/>
              <w:tabs>
                <w:tab w:val="left" w:pos="0"/>
                <w:tab w:val="left" w:pos="744"/>
                <w:tab w:val="left" w:pos="1980"/>
                <w:tab w:val="left" w:pos="6300"/>
              </w:tabs>
              <w:spacing w:after="0"/>
              <w:jc w:val="both"/>
              <w:rPr>
                <w:szCs w:val="22"/>
              </w:rPr>
            </w:pPr>
          </w:p>
          <w:p w14:paraId="21913412"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Поручитель</w:t>
            </w:r>
          </w:p>
          <w:p w14:paraId="5A8765BD"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Pr>
                <w:szCs w:val="22"/>
              </w:rPr>
              <w:t>ПІДПИСАНО У ФОРМІ ДОГОВОРУ</w:t>
            </w:r>
          </w:p>
          <w:p w14:paraId="1756DD47"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АГТ КЕПІТАЛ МЕНЕДЖМЕНТ ЛІМІТЕД</w:t>
            </w:r>
          </w:p>
          <w:p w14:paraId="7A73A98E"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 xml:space="preserve">Від імені </w:t>
            </w:r>
            <w:r>
              <w:rPr>
                <w:szCs w:val="22"/>
              </w:rPr>
              <w:t>якого діє одноосібний директор:</w:t>
            </w:r>
          </w:p>
          <w:p w14:paraId="423CB8B4"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ІНТ</w:t>
            </w:r>
            <w:r>
              <w:rPr>
                <w:szCs w:val="22"/>
              </w:rPr>
              <w:t>ЕР ЮРА КІПР (ДІРЕКТОРС) ЛІМІТЕД</w:t>
            </w:r>
          </w:p>
          <w:p w14:paraId="2E869EA5"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7D80DDD4"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Реквізити АГТ КЕПІТАЛ МЕ</w:t>
            </w:r>
            <w:r>
              <w:rPr>
                <w:szCs w:val="22"/>
              </w:rPr>
              <w:t>НЕДЖМЕНТ ЛІМІТЕД для Розділу 17</w:t>
            </w:r>
          </w:p>
          <w:p w14:paraId="53CB0F91"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Адреса компанії</w:t>
            </w:r>
            <w:r>
              <w:rPr>
                <w:szCs w:val="22"/>
              </w:rPr>
              <w:t xml:space="preserve">:                              </w:t>
            </w:r>
          </w:p>
          <w:p w14:paraId="302109C4"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м. Харків, 61052, Україна</w:t>
            </w:r>
            <w:r>
              <w:rPr>
                <w:szCs w:val="22"/>
              </w:rPr>
              <w:t xml:space="preserve">, вул. Дмитрівська 31/35 </w:t>
            </w:r>
            <w:r>
              <w:rPr>
                <w:szCs w:val="22"/>
              </w:rPr>
              <w:tab/>
              <w:t xml:space="preserve">     </w:t>
            </w:r>
          </w:p>
          <w:p w14:paraId="7E8060BE"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Факс:   +3</w:t>
            </w:r>
            <w:r>
              <w:rPr>
                <w:szCs w:val="22"/>
              </w:rPr>
              <w:t xml:space="preserve">8 (057) 703-21-47              </w:t>
            </w:r>
          </w:p>
          <w:p w14:paraId="1E0C503D"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lastRenderedPageBreak/>
              <w:t>До уваги: Олени Ворони</w:t>
            </w:r>
          </w:p>
          <w:p w14:paraId="596EE756" w14:textId="77777777" w:rsidR="004A22AF" w:rsidRDefault="004A22AF" w:rsidP="004A22AF">
            <w:pPr>
              <w:pStyle w:val="a0"/>
              <w:keepNext/>
              <w:tabs>
                <w:tab w:val="left" w:pos="0"/>
                <w:tab w:val="left" w:pos="744"/>
                <w:tab w:val="left" w:pos="1980"/>
                <w:tab w:val="left" w:pos="6300"/>
              </w:tabs>
              <w:spacing w:after="0"/>
              <w:jc w:val="both"/>
              <w:rPr>
                <w:szCs w:val="22"/>
              </w:rPr>
            </w:pPr>
          </w:p>
          <w:p w14:paraId="0EADAA68"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Емітент</w:t>
            </w:r>
          </w:p>
          <w:p w14:paraId="376F1B4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ТОВ «СК-Агро»</w:t>
            </w:r>
          </w:p>
          <w:p w14:paraId="3C76D8F9"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 xml:space="preserve">В </w:t>
            </w:r>
            <w:r>
              <w:rPr>
                <w:szCs w:val="22"/>
              </w:rPr>
              <w:t>особі директора: Ніколенко О.П.</w:t>
            </w:r>
            <w:r w:rsidRPr="00542B28">
              <w:rPr>
                <w:szCs w:val="22"/>
              </w:rPr>
              <w:tab/>
            </w:r>
            <w:r w:rsidRPr="00542B28">
              <w:rPr>
                <w:szCs w:val="22"/>
              </w:rPr>
              <w:tab/>
            </w:r>
            <w:r w:rsidRPr="00542B28">
              <w:rPr>
                <w:szCs w:val="22"/>
              </w:rPr>
              <w:tab/>
              <w:t xml:space="preserve">       </w:t>
            </w:r>
          </w:p>
          <w:p w14:paraId="366EA24C"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Реквізити ТОВ «СК-Агро» для Розділу 17</w:t>
            </w:r>
          </w:p>
          <w:p w14:paraId="4D550F48"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Адреса компанії: 42506, Сумська область, Липоводолинський р-н, с. Калі</w:t>
            </w:r>
            <w:r>
              <w:rPr>
                <w:szCs w:val="22"/>
              </w:rPr>
              <w:t xml:space="preserve">нінське, вул. Першотравнева, 1 </w:t>
            </w:r>
          </w:p>
          <w:p w14:paraId="5338168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Pr>
                <w:szCs w:val="22"/>
              </w:rPr>
              <w:t>Факс: +38 (054) 525-14-70</w:t>
            </w:r>
          </w:p>
          <w:p w14:paraId="29C5C716"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До уваги: Ніколенко О.П.</w:t>
            </w:r>
          </w:p>
          <w:p w14:paraId="237362BF" w14:textId="77777777" w:rsidR="004A22AF" w:rsidRDefault="004A22AF" w:rsidP="004A22AF">
            <w:pPr>
              <w:pStyle w:val="a0"/>
              <w:keepNext/>
              <w:tabs>
                <w:tab w:val="left" w:pos="0"/>
                <w:tab w:val="left" w:pos="744"/>
                <w:tab w:val="left" w:pos="1980"/>
                <w:tab w:val="left" w:pos="6300"/>
              </w:tabs>
              <w:spacing w:after="0"/>
              <w:jc w:val="both"/>
              <w:rPr>
                <w:szCs w:val="22"/>
              </w:rPr>
            </w:pPr>
          </w:p>
          <w:p w14:paraId="1CA0055E"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 xml:space="preserve">ДОДАТОК </w:t>
            </w:r>
          </w:p>
          <w:p w14:paraId="41FAA1A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ФОРМА ЛИСТА ПРО ПРИЄДНАННЯ</w:t>
            </w:r>
          </w:p>
          <w:p w14:paraId="4718F1A4"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До уваги: АГТ КЕПІТАЛ МЕНЕДЖМ</w:t>
            </w:r>
            <w:r>
              <w:rPr>
                <w:szCs w:val="22"/>
              </w:rPr>
              <w:t>ЕНТ ЛІМІТЕД в якості Поручителя</w:t>
            </w:r>
          </w:p>
          <w:p w14:paraId="22FAF639"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Від:</w:t>
            </w:r>
            <w:r w:rsidRPr="00542B28">
              <w:rPr>
                <w:szCs w:val="22"/>
              </w:rPr>
              <w:tab/>
              <w:t>[Назва (ПІБ для фізичної особи) Власника облігацій, що приєднується] в якості Власника облігацій</w:t>
            </w:r>
          </w:p>
          <w:p w14:paraId="10C4B3CA" w14:textId="77777777" w:rsidR="004A22AF" w:rsidRDefault="004A22AF" w:rsidP="004A22AF">
            <w:pPr>
              <w:pStyle w:val="a0"/>
              <w:keepNext/>
              <w:tabs>
                <w:tab w:val="left" w:pos="0"/>
                <w:tab w:val="left" w:pos="744"/>
                <w:tab w:val="left" w:pos="1980"/>
                <w:tab w:val="left" w:pos="6300"/>
              </w:tabs>
              <w:spacing w:after="0"/>
              <w:jc w:val="both"/>
              <w:rPr>
                <w:szCs w:val="22"/>
              </w:rPr>
            </w:pPr>
            <w:r>
              <w:rPr>
                <w:szCs w:val="22"/>
              </w:rPr>
              <w:t>Дата:</w:t>
            </w:r>
          </w:p>
          <w:p w14:paraId="65320002"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4A372C56"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Шановне Панство</w:t>
            </w:r>
          </w:p>
          <w:p w14:paraId="41ACB064"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18F7BB4E"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Стосовно: Договір поруки від «23» грудня 2015 між ТОВ «СК-Агро» в якості Емітента та АГТ КЕПІТАЛ МЕНЕДЖМЕНТ ЛІМІТЕД в якості Поручителя (надалі – «Договір поруки»)</w:t>
            </w:r>
          </w:p>
          <w:p w14:paraId="72D9640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Цим ми посилаємось на Договір поруки від 23 грудня 2015 року. Це є Лист про приєднання. Терміни, що визначені в Договорі поруки мають теж саме значення в цьому Листі про приєднання, якщо інше значення не надано ним в цьому Листі про приєднання.</w:t>
            </w:r>
          </w:p>
          <w:p w14:paraId="18DFE97E"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610D450A"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1.</w:t>
            </w:r>
            <w:r w:rsidRPr="00542B28">
              <w:rPr>
                <w:szCs w:val="22"/>
              </w:rPr>
              <w:tab/>
              <w:t>[Назва (ПІБ для фізичної особи) Власника облігацій, що приєднується] став Власником облігацій, що приєднується та приєднується, та погоджується прийняти на себе всі права та обов’язки з Договором поруки відповідно до Пункту 5. (Приєднання) Договору поруки.  [Назва (ПІБ для фізичної особи) Власника облігацій, що приєднується] є [компанією, що має всі права юридичної особи за законодавством [назва відповідної юрисдикції]]/  [є фізичною особою, яка є громадянином [назва відповідної юрисдикції].</w:t>
            </w:r>
          </w:p>
          <w:p w14:paraId="551E684C"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0A941962"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2.</w:t>
            </w:r>
            <w:r w:rsidRPr="00542B28">
              <w:rPr>
                <w:szCs w:val="22"/>
              </w:rPr>
              <w:tab/>
              <w:t>Реквізити [Назва (ПІБ для фізичної особи) Власника облігацій, що приєднується] є наступними:</w:t>
            </w:r>
          </w:p>
          <w:p w14:paraId="6E9E7C0C"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Адреса:</w:t>
            </w:r>
          </w:p>
          <w:p w14:paraId="5109C215"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Номер факсу:</w:t>
            </w:r>
          </w:p>
          <w:p w14:paraId="7E6784D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До уваги:</w:t>
            </w:r>
          </w:p>
          <w:p w14:paraId="6C17639F"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3.</w:t>
            </w:r>
            <w:r w:rsidRPr="00542B28">
              <w:rPr>
                <w:szCs w:val="22"/>
              </w:rPr>
              <w:tab/>
              <w:t xml:space="preserve">Поручитель підтверджує, що станом на дату підписання цього Листа про приєднання, не було зроблено ніяких доповнень або змін до Договору поруки з дати його підписання. </w:t>
            </w:r>
          </w:p>
          <w:p w14:paraId="5855B981"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4.</w:t>
            </w:r>
            <w:r w:rsidRPr="00542B28">
              <w:rPr>
                <w:szCs w:val="22"/>
              </w:rPr>
              <w:tab/>
              <w:t>Цей Лист про приєднання підпорядковується праву Англії.</w:t>
            </w:r>
          </w:p>
          <w:p w14:paraId="6BBA75AF"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5.</w:t>
            </w:r>
            <w:r w:rsidRPr="00542B28">
              <w:rPr>
                <w:szCs w:val="22"/>
              </w:rPr>
              <w:tab/>
              <w:t>Юрисдикція судів Англії</w:t>
            </w:r>
          </w:p>
          <w:p w14:paraId="6B41A306"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a)</w:t>
            </w:r>
            <w:r w:rsidRPr="00542B28">
              <w:rPr>
                <w:szCs w:val="22"/>
              </w:rPr>
              <w:tab/>
              <w:t>Юрисдикція судів Англії є  винятковою для вирішення будь-яких спорів, що виникають відповідно до або у зв'язку з цим Листом про приєднання (включаючи будь-які спори відносно існування, законності (чинності) або припинення цього Листа про приєднання (надалі – «Спір»)</w:t>
            </w:r>
          </w:p>
          <w:p w14:paraId="5017FF1C"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b)</w:t>
            </w:r>
            <w:r w:rsidRPr="00542B28">
              <w:rPr>
                <w:szCs w:val="22"/>
              </w:rPr>
              <w:tab/>
              <w:t>Сторони дійшли згоди, що суди Англії є найбільш відповідними (застосовними) та зручними для розгляду Спорів та відповідно жодна з Сторін не буде стверджувати зворотнє.</w:t>
            </w:r>
          </w:p>
          <w:p w14:paraId="43A2BE99"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c)</w:t>
            </w:r>
            <w:r w:rsidRPr="00542B28">
              <w:rPr>
                <w:szCs w:val="22"/>
              </w:rPr>
              <w:tab/>
              <w:t>Всупереч параграфу 5 (а) та 5 (b), жодній Стороні не повинно бути перешкоджено у проведенні примусових слухань що мають відношення до Спору в будь-яких інших судах з юрисдикцією.</w:t>
            </w:r>
          </w:p>
          <w:p w14:paraId="5576BCDC"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lastRenderedPageBreak/>
              <w:t>Цей Лист про приєднання укладено у формі договору</w:t>
            </w:r>
          </w:p>
          <w:p w14:paraId="4738367D"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 xml:space="preserve"> </w:t>
            </w:r>
          </w:p>
          <w:p w14:paraId="528F28D5"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АГТ КЕПІТАЛ МЕНЕДЖМЕНТ ЛІМІТЕД</w:t>
            </w:r>
            <w:r w:rsidRPr="00542B28">
              <w:rPr>
                <w:szCs w:val="22"/>
              </w:rPr>
              <w:tab/>
              <w:t>Реквізити [Назва (ПІБ                       для фізичної особи) Власник</w:t>
            </w:r>
            <w:r>
              <w:rPr>
                <w:szCs w:val="22"/>
              </w:rPr>
              <w:t xml:space="preserve">а облігацій, що  приєднується] </w:t>
            </w:r>
          </w:p>
          <w:p w14:paraId="591E61E6"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Підписано:</w:t>
            </w:r>
          </w:p>
          <w:p w14:paraId="7D9E8B51"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ab/>
            </w:r>
          </w:p>
          <w:p w14:paraId="4653AFAA"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 xml:space="preserve">Підписано:    </w:t>
            </w:r>
          </w:p>
          <w:p w14:paraId="1386F5BC" w14:textId="77777777" w:rsidR="004A22AF" w:rsidRDefault="004A22AF" w:rsidP="004A22AF">
            <w:pPr>
              <w:pStyle w:val="a0"/>
              <w:keepNext/>
              <w:tabs>
                <w:tab w:val="left" w:pos="0"/>
                <w:tab w:val="left" w:pos="744"/>
                <w:tab w:val="left" w:pos="1980"/>
                <w:tab w:val="left" w:pos="6300"/>
              </w:tabs>
              <w:spacing w:after="0"/>
              <w:jc w:val="both"/>
              <w:rPr>
                <w:szCs w:val="22"/>
              </w:rPr>
            </w:pPr>
          </w:p>
          <w:p w14:paraId="3B8DF321"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Поручитель</w:t>
            </w:r>
          </w:p>
          <w:p w14:paraId="4FB51DE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ПІДПИСАНО У ФОРМІ ДОГОВОРУ</w:t>
            </w:r>
          </w:p>
          <w:p w14:paraId="72498D8B"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АГТ КЕПІТАЛ МЕНЕДЖМЕНТ ЛІМІТЕД</w:t>
            </w:r>
          </w:p>
          <w:p w14:paraId="0AC81126"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Від імені якого діє одноосібний</w:t>
            </w:r>
            <w:r>
              <w:rPr>
                <w:szCs w:val="22"/>
              </w:rPr>
              <w:t xml:space="preserve"> директор:</w:t>
            </w:r>
          </w:p>
          <w:p w14:paraId="384697D3" w14:textId="77777777" w:rsidR="004A22AF" w:rsidRPr="00542B28" w:rsidRDefault="004A22AF" w:rsidP="004A22AF">
            <w:pPr>
              <w:pStyle w:val="a0"/>
              <w:keepNext/>
              <w:tabs>
                <w:tab w:val="left" w:pos="0"/>
                <w:tab w:val="left" w:pos="744"/>
                <w:tab w:val="left" w:pos="1980"/>
                <w:tab w:val="left" w:pos="6300"/>
              </w:tabs>
              <w:spacing w:after="0"/>
              <w:jc w:val="both"/>
              <w:rPr>
                <w:szCs w:val="22"/>
              </w:rPr>
            </w:pPr>
          </w:p>
          <w:p w14:paraId="073B5C43"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ІНТ</w:t>
            </w:r>
            <w:r>
              <w:rPr>
                <w:szCs w:val="22"/>
              </w:rPr>
              <w:t>ЕР ЮРА КІПР (ДІРЕКТОРС) ЛІМІТЕД</w:t>
            </w:r>
          </w:p>
          <w:p w14:paraId="0B4F2B51"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Реквізити АГТ КЕПІТАЛ МЕ</w:t>
            </w:r>
            <w:r>
              <w:rPr>
                <w:szCs w:val="22"/>
              </w:rPr>
              <w:t>НЕДЖМЕНТ ЛІМІТЕД для Розділу 17</w:t>
            </w:r>
          </w:p>
          <w:p w14:paraId="773D8602"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Адреса компанії</w:t>
            </w:r>
            <w:r>
              <w:rPr>
                <w:szCs w:val="22"/>
              </w:rPr>
              <w:t xml:space="preserve">:                              </w:t>
            </w:r>
          </w:p>
          <w:p w14:paraId="0E4AF4CA"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м. Харків, 61052, Україна</w:t>
            </w:r>
            <w:r>
              <w:rPr>
                <w:szCs w:val="22"/>
              </w:rPr>
              <w:t xml:space="preserve">, вул. Дмитрівська 31/35 </w:t>
            </w:r>
            <w:r>
              <w:rPr>
                <w:szCs w:val="22"/>
              </w:rPr>
              <w:tab/>
              <w:t xml:space="preserve">     </w:t>
            </w:r>
          </w:p>
          <w:p w14:paraId="6C9D98CF" w14:textId="77777777" w:rsidR="004A22AF" w:rsidRPr="00542B28" w:rsidRDefault="004A22AF" w:rsidP="004A22AF">
            <w:pPr>
              <w:pStyle w:val="a0"/>
              <w:keepNext/>
              <w:tabs>
                <w:tab w:val="left" w:pos="0"/>
                <w:tab w:val="left" w:pos="744"/>
                <w:tab w:val="left" w:pos="1980"/>
                <w:tab w:val="left" w:pos="6300"/>
              </w:tabs>
              <w:spacing w:after="0"/>
              <w:jc w:val="both"/>
              <w:rPr>
                <w:szCs w:val="22"/>
              </w:rPr>
            </w:pPr>
            <w:r w:rsidRPr="00542B28">
              <w:rPr>
                <w:szCs w:val="22"/>
              </w:rPr>
              <w:t>Факс:   +3</w:t>
            </w:r>
            <w:r>
              <w:rPr>
                <w:szCs w:val="22"/>
              </w:rPr>
              <w:t xml:space="preserve">8 (057) 703-21-47              </w:t>
            </w:r>
          </w:p>
          <w:p w14:paraId="74FC3C93" w14:textId="77777777" w:rsidR="004A22AF" w:rsidRDefault="004A22AF" w:rsidP="004A22AF">
            <w:pPr>
              <w:pStyle w:val="a0"/>
              <w:keepNext/>
              <w:tabs>
                <w:tab w:val="left" w:pos="0"/>
                <w:tab w:val="left" w:pos="744"/>
                <w:tab w:val="left" w:pos="1980"/>
                <w:tab w:val="left" w:pos="6300"/>
              </w:tabs>
              <w:spacing w:after="0"/>
              <w:jc w:val="both"/>
              <w:rPr>
                <w:szCs w:val="22"/>
              </w:rPr>
            </w:pPr>
            <w:r w:rsidRPr="00542B28">
              <w:rPr>
                <w:szCs w:val="22"/>
              </w:rPr>
              <w:t>До уваги: Олени Ворони</w:t>
            </w:r>
          </w:p>
          <w:p w14:paraId="0BACCB84" w14:textId="77777777" w:rsidR="004A22AF" w:rsidRDefault="004A22AF" w:rsidP="004A22AF">
            <w:pPr>
              <w:pStyle w:val="a0"/>
              <w:keepNext/>
              <w:tabs>
                <w:tab w:val="left" w:pos="0"/>
                <w:tab w:val="left" w:pos="744"/>
                <w:tab w:val="left" w:pos="1980"/>
                <w:tab w:val="left" w:pos="6300"/>
              </w:tabs>
              <w:spacing w:after="0"/>
              <w:jc w:val="both"/>
              <w:rPr>
                <w:szCs w:val="22"/>
              </w:rPr>
            </w:pPr>
          </w:p>
          <w:p w14:paraId="7F084105"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sidRPr="00325D4B">
              <w:rPr>
                <w:szCs w:val="22"/>
              </w:rPr>
              <w:t>Емітент</w:t>
            </w:r>
          </w:p>
          <w:p w14:paraId="7AB35440"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sidRPr="00325D4B">
              <w:rPr>
                <w:szCs w:val="22"/>
              </w:rPr>
              <w:t>ТОВ «СК-Агро»</w:t>
            </w:r>
          </w:p>
          <w:p w14:paraId="4CB409C5"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sidRPr="00325D4B">
              <w:rPr>
                <w:szCs w:val="22"/>
              </w:rPr>
              <w:t xml:space="preserve">В </w:t>
            </w:r>
            <w:r>
              <w:rPr>
                <w:szCs w:val="22"/>
              </w:rPr>
              <w:t>особі директора: Ніколенко О.П.</w:t>
            </w:r>
            <w:r w:rsidRPr="00325D4B">
              <w:rPr>
                <w:szCs w:val="22"/>
              </w:rPr>
              <w:tab/>
            </w:r>
            <w:r w:rsidRPr="00325D4B">
              <w:rPr>
                <w:szCs w:val="22"/>
              </w:rPr>
              <w:tab/>
            </w:r>
            <w:r w:rsidRPr="00325D4B">
              <w:rPr>
                <w:szCs w:val="22"/>
              </w:rPr>
              <w:tab/>
              <w:t xml:space="preserve">       </w:t>
            </w:r>
          </w:p>
          <w:p w14:paraId="31E7A169"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sidRPr="00325D4B">
              <w:rPr>
                <w:szCs w:val="22"/>
              </w:rPr>
              <w:t>Реквіз</w:t>
            </w:r>
            <w:r>
              <w:rPr>
                <w:szCs w:val="22"/>
              </w:rPr>
              <w:t>ити ТОВ«СК-Агро» для Розділу 17</w:t>
            </w:r>
          </w:p>
          <w:p w14:paraId="1E2800A1"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sidRPr="00325D4B">
              <w:rPr>
                <w:szCs w:val="22"/>
              </w:rPr>
              <w:t>Адреса компанії:  Сумська область, Липоводолинський р-н, с. Калінінське, вул. Перш</w:t>
            </w:r>
            <w:r>
              <w:rPr>
                <w:szCs w:val="22"/>
              </w:rPr>
              <w:t xml:space="preserve">отравнева, 1 </w:t>
            </w:r>
          </w:p>
          <w:p w14:paraId="7FACDEE6" w14:textId="77777777" w:rsidR="004A22AF" w:rsidRPr="00325D4B" w:rsidRDefault="004A22AF" w:rsidP="004A22AF">
            <w:pPr>
              <w:pStyle w:val="a0"/>
              <w:keepNext/>
              <w:tabs>
                <w:tab w:val="left" w:pos="0"/>
                <w:tab w:val="left" w:pos="744"/>
                <w:tab w:val="left" w:pos="1980"/>
                <w:tab w:val="left" w:pos="6300"/>
              </w:tabs>
              <w:spacing w:after="0"/>
              <w:jc w:val="both"/>
              <w:rPr>
                <w:szCs w:val="22"/>
              </w:rPr>
            </w:pPr>
            <w:r>
              <w:rPr>
                <w:szCs w:val="22"/>
              </w:rPr>
              <w:t>Факс: +38 (054) 525-14-70</w:t>
            </w:r>
          </w:p>
          <w:p w14:paraId="36D899D6" w14:textId="06CC7E84" w:rsidR="00C9518E" w:rsidRPr="006A4FF2" w:rsidRDefault="004A22AF">
            <w:pPr>
              <w:pStyle w:val="rvps14"/>
              <w:spacing w:before="0" w:beforeAutospacing="0" w:after="0" w:afterAutospacing="0"/>
              <w:ind w:left="277" w:right="281"/>
              <w:textAlignment w:val="baseline"/>
            </w:pPr>
            <w:r w:rsidRPr="0081151F">
              <w:rPr>
                <w:szCs w:val="22"/>
                <w:lang w:val="ru-RU"/>
              </w:rPr>
              <w:t>До уваги: Ніколенко О.П.</w:t>
            </w:r>
          </w:p>
        </w:tc>
      </w:tr>
      <w:tr w:rsidR="00C9518E" w:rsidRPr="006A3A6F" w14:paraId="66773A5A" w14:textId="77777777" w:rsidTr="0028167A">
        <w:trPr>
          <w:trHeight w:val="2501"/>
        </w:trPr>
        <w:tc>
          <w:tcPr>
            <w:tcW w:w="552" w:type="dxa"/>
            <w:vMerge/>
            <w:tcBorders>
              <w:top w:val="single" w:sz="6" w:space="0" w:color="000000"/>
              <w:left w:val="single" w:sz="6" w:space="0" w:color="000000"/>
              <w:bottom w:val="single" w:sz="6" w:space="0" w:color="000000"/>
              <w:right w:val="single" w:sz="6" w:space="0" w:color="000000"/>
            </w:tcBorders>
            <w:vAlign w:val="bottom"/>
            <w:hideMark/>
          </w:tcPr>
          <w:p w14:paraId="42874664" w14:textId="77777777" w:rsidR="00C9518E" w:rsidRPr="006A4FF2" w:rsidRDefault="00C9518E"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hideMark/>
          </w:tcPr>
          <w:p w14:paraId="5AA4466A"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відомості про наявність між емітентом та поручителем/гарантом/ страховиком відносин контролю, укладених правочинів тощо</w:t>
            </w:r>
          </w:p>
          <w:p w14:paraId="6B2E3369" w14:textId="4157BDF9" w:rsidR="00C9518E" w:rsidRPr="0081151F" w:rsidRDefault="00C9518E" w:rsidP="00587955">
            <w:pPr>
              <w:pStyle w:val="rvps14"/>
              <w:spacing w:before="0" w:beforeAutospacing="0" w:after="0" w:afterAutospacing="0"/>
              <w:ind w:left="277" w:right="281"/>
              <w:jc w:val="both"/>
              <w:textAlignment w:val="baseline"/>
              <w:rPr>
                <w:lang w:val="uk-UA"/>
              </w:rPr>
            </w:pPr>
            <w:r w:rsidRPr="006A4FF2">
              <w:rPr>
                <w:lang w:val="uk-UA"/>
              </w:rPr>
              <w:t xml:space="preserve">Поручитель станом на </w:t>
            </w:r>
            <w:r w:rsidR="0082219E">
              <w:rPr>
                <w:lang w:val="uk-UA"/>
              </w:rPr>
              <w:t>23 грудня 2015 року</w:t>
            </w:r>
            <w:r w:rsidRPr="006A4FF2">
              <w:rPr>
                <w:lang w:val="uk-UA"/>
              </w:rPr>
              <w:t xml:space="preserve"> володіє 99,99996% (дев’яносто дев’ять цілих дев’яносто дев’ять тисяч дев’ятсот дев’яносто шість стотисячних) у статутному капіталі ТОВ «</w:t>
            </w:r>
            <w:r w:rsidRPr="00FD2B95">
              <w:rPr>
                <w:caps/>
                <w:lang w:val="uk-UA"/>
              </w:rPr>
              <w:t>Агротрейд капітал</w:t>
            </w:r>
            <w:r w:rsidRPr="006A4FF2">
              <w:rPr>
                <w:lang w:val="uk-UA"/>
              </w:rPr>
              <w:t>», що зареєстрован</w:t>
            </w:r>
            <w:r w:rsidR="00587955">
              <w:rPr>
                <w:lang w:val="uk-UA"/>
              </w:rPr>
              <w:t>е</w:t>
            </w:r>
            <w:r w:rsidRPr="006A4FF2">
              <w:rPr>
                <w:lang w:val="uk-UA"/>
              </w:rPr>
              <w:t xml:space="preserve"> Печерською районною у місті Києві державною адміністрацією 24 листопада 2010 року, код ЄДРПОУ 37403397; місцезнаходження: 61052, м. Харків, вул. Дмитрівська, 31/</w:t>
            </w:r>
            <w:r w:rsidR="0082219E">
              <w:rPr>
                <w:lang w:val="uk-UA"/>
              </w:rPr>
              <w:t>35, як</w:t>
            </w:r>
            <w:r w:rsidR="00587955">
              <w:rPr>
                <w:lang w:val="uk-UA"/>
              </w:rPr>
              <w:t>е</w:t>
            </w:r>
            <w:r w:rsidR="0082219E">
              <w:rPr>
                <w:lang w:val="uk-UA"/>
              </w:rPr>
              <w:t xml:space="preserve"> в свою чергу володіє 98,</w:t>
            </w:r>
            <w:r w:rsidRPr="006A4FF2">
              <w:rPr>
                <w:lang w:val="uk-UA"/>
              </w:rPr>
              <w:t>66</w:t>
            </w:r>
            <w:r w:rsidR="00806203">
              <w:rPr>
                <w:lang w:val="uk-UA"/>
              </w:rPr>
              <w:t>6</w:t>
            </w:r>
            <w:r w:rsidRPr="006A4FF2">
              <w:rPr>
                <w:lang w:val="uk-UA"/>
              </w:rPr>
              <w:t xml:space="preserve">7% (дев’яносто вісім цілих </w:t>
            </w:r>
            <w:r w:rsidR="00806203">
              <w:rPr>
                <w:lang w:val="uk-UA"/>
              </w:rPr>
              <w:t xml:space="preserve">шість тисяч </w:t>
            </w:r>
            <w:r w:rsidRPr="006A4FF2">
              <w:rPr>
                <w:lang w:val="uk-UA"/>
              </w:rPr>
              <w:t xml:space="preserve">шістсот шістдесят сім </w:t>
            </w:r>
            <w:r w:rsidR="00806203">
              <w:rPr>
                <w:lang w:val="uk-UA"/>
              </w:rPr>
              <w:t>десяти</w:t>
            </w:r>
            <w:r w:rsidRPr="006A4FF2">
              <w:rPr>
                <w:lang w:val="uk-UA"/>
              </w:rPr>
              <w:t>тисячних відсотка) у статутному капіталі Емітента.</w:t>
            </w:r>
          </w:p>
        </w:tc>
      </w:tr>
      <w:tr w:rsidR="00907EF1" w:rsidRPr="006A3A6F" w14:paraId="3EE56BC4" w14:textId="77777777" w:rsidTr="00907EF1">
        <w:trPr>
          <w:trHeight w:val="1261"/>
        </w:trPr>
        <w:tc>
          <w:tcPr>
            <w:tcW w:w="552" w:type="dxa"/>
            <w:tcBorders>
              <w:top w:val="single" w:sz="6" w:space="0" w:color="000000"/>
              <w:left w:val="single" w:sz="6" w:space="0" w:color="000000"/>
              <w:bottom w:val="single" w:sz="6" w:space="0" w:color="000000"/>
              <w:right w:val="single" w:sz="6" w:space="0" w:color="000000"/>
            </w:tcBorders>
            <w:vAlign w:val="bottom"/>
          </w:tcPr>
          <w:p w14:paraId="11E1C2DD" w14:textId="77777777" w:rsidR="00907EF1" w:rsidRPr="006A4FF2" w:rsidRDefault="00907EF1" w:rsidP="006A4FF2">
            <w:pPr>
              <w:rPr>
                <w:b/>
                <w:lang w:val="uk-UA"/>
              </w:rPr>
            </w:pPr>
          </w:p>
        </w:tc>
        <w:tc>
          <w:tcPr>
            <w:tcW w:w="9371" w:type="dxa"/>
            <w:tcBorders>
              <w:top w:val="single" w:sz="6" w:space="0" w:color="000000"/>
              <w:left w:val="single" w:sz="6" w:space="0" w:color="000000"/>
              <w:bottom w:val="single" w:sz="6" w:space="0" w:color="000000"/>
              <w:right w:val="single" w:sz="6" w:space="0" w:color="000000"/>
            </w:tcBorders>
          </w:tcPr>
          <w:p w14:paraId="1CFD5CFF" w14:textId="3BEC790F" w:rsidR="00907EF1" w:rsidRPr="006A4FF2" w:rsidRDefault="00907EF1" w:rsidP="006A4FF2">
            <w:pPr>
              <w:pStyle w:val="rvps14"/>
              <w:spacing w:before="0" w:beforeAutospacing="0" w:after="0" w:afterAutospacing="0"/>
              <w:ind w:left="277" w:right="281"/>
              <w:textAlignment w:val="baseline"/>
              <w:rPr>
                <w:rStyle w:val="rvts82"/>
                <w:b/>
                <w:color w:val="000000"/>
                <w:bdr w:val="none" w:sz="0" w:space="0" w:color="auto" w:frame="1"/>
                <w:lang w:val="uk-UA"/>
              </w:rPr>
            </w:pPr>
            <w:r>
              <w:rPr>
                <w:rStyle w:val="rvts82"/>
                <w:b/>
                <w:color w:val="000000"/>
                <w:bdr w:val="none" w:sz="0" w:space="0" w:color="auto" w:frame="1"/>
                <w:lang w:val="uk-UA"/>
              </w:rPr>
              <w:t>б</w:t>
            </w:r>
            <w:r w:rsidRPr="00907EF1">
              <w:rPr>
                <w:rStyle w:val="rvts82"/>
                <w:b/>
                <w:color w:val="000000"/>
                <w:bdr w:val="none" w:sz="0" w:space="0" w:color="auto" w:frame="1"/>
                <w:lang w:val="uk-UA"/>
              </w:rPr>
              <w:t>аланс та звіт про фінансові результати поручителя(ів)/гаранта(ів)/страховика(ів) за звітний рік, що передував року, у якому подаються документи для реєстрації випуску та проспекту емісії облігацій</w:t>
            </w:r>
          </w:p>
        </w:tc>
      </w:tr>
    </w:tbl>
    <w:p w14:paraId="0744E263" w14:textId="77777777" w:rsidR="008940BB" w:rsidRDefault="008940BB">
      <w:pPr>
        <w:rPr>
          <w:lang w:val="uk-UA"/>
        </w:rPr>
      </w:pPr>
    </w:p>
    <w:p w14:paraId="77336D22" w14:textId="77777777" w:rsidR="004D462D" w:rsidRDefault="004D462D">
      <w:pPr>
        <w:rPr>
          <w:lang w:val="uk-UA"/>
        </w:rPr>
      </w:pPr>
    </w:p>
    <w:p w14:paraId="0AEEA5F2" w14:textId="77777777" w:rsidR="004D462D" w:rsidRDefault="004D462D">
      <w:pPr>
        <w:rPr>
          <w:lang w:val="uk-UA"/>
        </w:rPr>
      </w:pPr>
    </w:p>
    <w:p w14:paraId="12979A99" w14:textId="047C2E0E" w:rsidR="008940BB" w:rsidRPr="00A56DFE" w:rsidRDefault="00587955">
      <w:pPr>
        <w:rPr>
          <w:lang w:val="en-US"/>
        </w:rPr>
      </w:pPr>
      <w:r w:rsidRPr="00A56DFE">
        <w:rPr>
          <w:highlight w:val="yellow"/>
          <w:lang w:val="en-US"/>
        </w:rPr>
        <w:t>[</w:t>
      </w:r>
      <w:r w:rsidRPr="00A56DFE">
        <w:rPr>
          <w:highlight w:val="yellow"/>
          <w:lang w:val="uk-UA"/>
        </w:rPr>
        <w:t>ФІНАНСОВА ЗВІТНІСТЬ ПОРУЧИТЕЛЯ</w:t>
      </w:r>
      <w:r w:rsidRPr="00A56DFE">
        <w:rPr>
          <w:highlight w:val="yellow"/>
          <w:lang w:val="en-US"/>
        </w:rPr>
        <w:t>]</w:t>
      </w:r>
    </w:p>
    <w:p w14:paraId="5D12886B" w14:textId="77777777" w:rsidR="008940BB" w:rsidRDefault="008940BB">
      <w:pPr>
        <w:rPr>
          <w:lang w:val="uk-UA"/>
        </w:rPr>
      </w:pPr>
    </w:p>
    <w:p w14:paraId="2B084A7D" w14:textId="0060DA4F" w:rsidR="004D462D" w:rsidRDefault="004D462D">
      <w:pPr>
        <w:spacing w:after="160" w:line="259" w:lineRule="auto"/>
        <w:rPr>
          <w:lang w:val="uk-UA"/>
        </w:rPr>
      </w:pPr>
      <w:r>
        <w:rPr>
          <w:lang w:val="uk-UA"/>
        </w:rPr>
        <w:br w:type="page"/>
      </w:r>
    </w:p>
    <w:p w14:paraId="246A06E7" w14:textId="77777777" w:rsidR="008940BB" w:rsidRDefault="008940BB"/>
    <w:tbl>
      <w:tblPr>
        <w:tblW w:w="5153" w:type="pct"/>
        <w:tblInd w:w="15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410"/>
        <w:gridCol w:w="9540"/>
      </w:tblGrid>
      <w:tr w:rsidR="00C9518E" w:rsidRPr="006A3A6F" w14:paraId="1DBAD526"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10542C95"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08" w:type="dxa"/>
            <w:tcBorders>
              <w:top w:val="single" w:sz="6" w:space="0" w:color="000000"/>
              <w:left w:val="single" w:sz="6" w:space="0" w:color="000000"/>
              <w:bottom w:val="single" w:sz="6" w:space="0" w:color="000000"/>
              <w:right w:val="single" w:sz="6" w:space="0" w:color="000000"/>
            </w:tcBorders>
            <w:hideMark/>
          </w:tcPr>
          <w:p w14:paraId="083F1BE3"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та умови конвертації облігацій у власні акції емітента (для емітентів - акціонерних товариств)*</w:t>
            </w:r>
          </w:p>
          <w:p w14:paraId="781D7913" w14:textId="77777777" w:rsidR="00C9518E" w:rsidRPr="006A4FF2" w:rsidRDefault="00C9518E" w:rsidP="006A4FF2">
            <w:pPr>
              <w:pStyle w:val="rvps14"/>
              <w:spacing w:before="0" w:beforeAutospacing="0" w:after="0" w:afterAutospacing="0"/>
              <w:ind w:left="277" w:right="281"/>
              <w:textAlignment w:val="baseline"/>
              <w:rPr>
                <w:lang w:val="uk-UA"/>
              </w:rPr>
            </w:pPr>
            <w:r w:rsidRPr="006A4FF2">
              <w:rPr>
                <w:rStyle w:val="rvts82"/>
                <w:color w:val="000000"/>
                <w:bdr w:val="none" w:sz="0" w:space="0" w:color="auto" w:frame="1"/>
                <w:lang w:val="uk-UA"/>
              </w:rPr>
              <w:t>Емітент – Товариство з обмеженою відповідальністю.</w:t>
            </w:r>
          </w:p>
        </w:tc>
      </w:tr>
      <w:tr w:rsidR="00C9518E" w:rsidRPr="006A3A6F" w14:paraId="3DD3115C" w14:textId="77777777" w:rsidTr="0081151F">
        <w:trPr>
          <w:trHeight w:val="375"/>
        </w:trPr>
        <w:tc>
          <w:tcPr>
            <w:tcW w:w="409" w:type="dxa"/>
            <w:tcBorders>
              <w:top w:val="single" w:sz="6" w:space="0" w:color="000000"/>
              <w:left w:val="single" w:sz="6" w:space="0" w:color="000000"/>
              <w:bottom w:val="single" w:sz="6" w:space="0" w:color="000000"/>
              <w:right w:val="single" w:sz="6" w:space="0" w:color="000000"/>
            </w:tcBorders>
            <w:hideMark/>
          </w:tcPr>
          <w:p w14:paraId="238FE76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508" w:type="dxa"/>
            <w:tcBorders>
              <w:top w:val="single" w:sz="6" w:space="0" w:color="000000"/>
              <w:left w:val="single" w:sz="6" w:space="0" w:color="000000"/>
              <w:bottom w:val="single" w:sz="6" w:space="0" w:color="000000"/>
              <w:right w:val="single" w:sz="6" w:space="0" w:color="000000"/>
            </w:tcBorders>
            <w:hideMark/>
          </w:tcPr>
          <w:p w14:paraId="62AD10AA"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інформація про права, які надаються власникам облігацій, щодо яких прийнято рішення про </w:t>
            </w:r>
            <w:r w:rsidRPr="00A56DFE">
              <w:rPr>
                <w:rStyle w:val="rvts82"/>
                <w:b/>
                <w:color w:val="000000"/>
                <w:u w:val="single"/>
                <w:bdr w:val="none" w:sz="0" w:space="0" w:color="auto" w:frame="1"/>
                <w:lang w:val="uk-UA"/>
              </w:rPr>
              <w:t>публічне</w:t>
            </w:r>
            <w:r w:rsidRPr="006A4FF2">
              <w:rPr>
                <w:rStyle w:val="rvts82"/>
                <w:b/>
                <w:color w:val="000000"/>
                <w:bdr w:val="none" w:sz="0" w:space="0" w:color="auto" w:frame="1"/>
                <w:lang w:val="uk-UA"/>
              </w:rPr>
              <w:t>/приватне розміщення</w:t>
            </w:r>
          </w:p>
          <w:p w14:paraId="24653715" w14:textId="77777777" w:rsidR="00C9518E" w:rsidRPr="006A4FF2" w:rsidRDefault="00C9518E" w:rsidP="006A4FF2">
            <w:pPr>
              <w:ind w:left="224" w:right="283"/>
              <w:jc w:val="both"/>
              <w:textAlignment w:val="baseline"/>
              <w:rPr>
                <w:lang w:val="uk-UA" w:eastAsia="ru-RU"/>
              </w:rPr>
            </w:pPr>
            <w:r w:rsidRPr="006A4FF2">
              <w:rPr>
                <w:lang w:val="uk-UA" w:eastAsia="ru-RU"/>
              </w:rPr>
              <w:t>Права, що надаються власникам облігацій серії «С»:</w:t>
            </w:r>
          </w:p>
          <w:p w14:paraId="78E6CA19" w14:textId="77777777" w:rsidR="00240282" w:rsidRPr="00DD6C0A" w:rsidRDefault="00240282" w:rsidP="00240282">
            <w:pPr>
              <w:numPr>
                <w:ilvl w:val="0"/>
                <w:numId w:val="2"/>
              </w:numPr>
              <w:ind w:right="283"/>
              <w:jc w:val="both"/>
              <w:textAlignment w:val="baseline"/>
              <w:rPr>
                <w:lang w:val="uk-UA" w:eastAsia="ru-RU"/>
              </w:rPr>
            </w:pPr>
            <w:r w:rsidRPr="00DD6C0A">
              <w:rPr>
                <w:lang w:val="uk-UA" w:eastAsia="ru-RU"/>
              </w:rPr>
              <w:t>купувати та продавати облігації на вторинному біржовому та позабіржовому ринку цінних паперів з наступного дня після реєстрації Національною комісією з цінних паперів та фондового ринку Звіту про результати розміщення облігацій та видачі Свідоцтва про реєстрацію випуску облігацій;</w:t>
            </w:r>
          </w:p>
          <w:p w14:paraId="48E40B98"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право на отримання номінальної вартості облігацій при настанні строку їх погашення;</w:t>
            </w:r>
          </w:p>
          <w:p w14:paraId="6F9D94AB"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право на отримання відсоткового доходу у вигляді нарахованих відсотків на номінальну вартість облігацій в кінці кожного відсоткового періоду;</w:t>
            </w:r>
          </w:p>
          <w:p w14:paraId="0B5D44C8"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 xml:space="preserve">право пред’являти облігації Емітенту до викупу на умовах визначених цим </w:t>
            </w:r>
            <w:r w:rsidRPr="00EB4923">
              <w:rPr>
                <w:lang w:val="uk-UA" w:eastAsia="ru-RU"/>
              </w:rPr>
              <w:t>Рішенням</w:t>
            </w:r>
            <w:r w:rsidRPr="00EB4923">
              <w:rPr>
                <w:lang w:val="ru-RU" w:eastAsia="ru-RU"/>
              </w:rPr>
              <w:t>;</w:t>
            </w:r>
          </w:p>
          <w:p w14:paraId="14246C6C"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 xml:space="preserve">право набувати всіх прав за відповідним Договором поруки; </w:t>
            </w:r>
          </w:p>
          <w:p w14:paraId="546034D0"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 xml:space="preserve">право вимагати від Поручителя виконання всіх зобов’язань за Договором поруки; </w:t>
            </w:r>
          </w:p>
          <w:p w14:paraId="09D6F7A4" w14:textId="77777777" w:rsidR="00240282" w:rsidRPr="00EB4923" w:rsidRDefault="00240282" w:rsidP="00240282">
            <w:pPr>
              <w:numPr>
                <w:ilvl w:val="0"/>
                <w:numId w:val="2"/>
              </w:numPr>
              <w:ind w:right="283"/>
              <w:jc w:val="both"/>
              <w:textAlignment w:val="baseline"/>
              <w:rPr>
                <w:lang w:val="ru-RU" w:eastAsia="ru-RU"/>
              </w:rPr>
            </w:pPr>
            <w:r w:rsidRPr="00EB4923">
              <w:rPr>
                <w:lang w:val="ru-RU" w:eastAsia="ru-RU"/>
              </w:rPr>
              <w:t>право на здійснення інших операції з облігаціями, що не суперечать чинному законодавству України.</w:t>
            </w:r>
          </w:p>
          <w:p w14:paraId="5085F349" w14:textId="77777777" w:rsidR="00C9518E" w:rsidRPr="006A4FF2" w:rsidRDefault="00C9518E" w:rsidP="006A4FF2">
            <w:pPr>
              <w:pStyle w:val="rvps14"/>
              <w:spacing w:before="0" w:beforeAutospacing="0" w:after="0" w:afterAutospacing="0"/>
              <w:ind w:left="278" w:right="284"/>
              <w:textAlignment w:val="baseline"/>
              <w:rPr>
                <w:b/>
                <w:lang w:val="uk-UA"/>
              </w:rPr>
            </w:pPr>
          </w:p>
        </w:tc>
      </w:tr>
      <w:tr w:rsidR="00C9518E" w:rsidRPr="006A3A6F" w14:paraId="430A972D" w14:textId="77777777" w:rsidTr="0081151F">
        <w:trPr>
          <w:trHeight w:val="375"/>
        </w:trPr>
        <w:tc>
          <w:tcPr>
            <w:tcW w:w="409" w:type="dxa"/>
            <w:tcBorders>
              <w:top w:val="single" w:sz="6" w:space="0" w:color="000000"/>
              <w:left w:val="single" w:sz="6" w:space="0" w:color="000000"/>
              <w:bottom w:val="single" w:sz="6" w:space="0" w:color="000000"/>
              <w:right w:val="single" w:sz="6" w:space="0" w:color="000000"/>
            </w:tcBorders>
            <w:hideMark/>
          </w:tcPr>
          <w:p w14:paraId="654DC81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5)</w:t>
            </w:r>
          </w:p>
        </w:tc>
        <w:tc>
          <w:tcPr>
            <w:tcW w:w="9508" w:type="dxa"/>
            <w:tcBorders>
              <w:top w:val="single" w:sz="6" w:space="0" w:color="000000"/>
              <w:left w:val="single" w:sz="6" w:space="0" w:color="000000"/>
              <w:bottom w:val="single" w:sz="6" w:space="0" w:color="000000"/>
              <w:right w:val="single" w:sz="6" w:space="0" w:color="000000"/>
            </w:tcBorders>
            <w:hideMark/>
          </w:tcPr>
          <w:p w14:paraId="74021A1B" w14:textId="77777777" w:rsidR="00C9518E" w:rsidRPr="006A4FF2" w:rsidRDefault="00C9518E" w:rsidP="00A56DFE">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інформація про об'єкт житлового будівництва, яким передбачається виконання зобов'язань за цільовими облігаціями, власника земельної ділянки або землекористувача, замовника, забудовника та підрядника, а також реквізити:</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дозволу на будівництво (рішення виконавчого органу відповідної ради або місцевої державної адміністрації про дозвіл на будівництво об'єкта);</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дозволу на виконання будівельних робіт;</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рішення про затвердження проектної документації;</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w:t>
            </w:r>
            <w:r w:rsidRPr="006A4FF2">
              <w:rPr>
                <w:rStyle w:val="apple-converted-space"/>
                <w:b/>
                <w:lang w:val="uk-UA"/>
              </w:rPr>
              <w:t> </w:t>
            </w:r>
            <w:r w:rsidRPr="006A4FF2">
              <w:rPr>
                <w:b/>
                <w:lang w:val="uk-UA"/>
              </w:rPr>
              <w:br/>
            </w:r>
            <w:r w:rsidRPr="006A4FF2">
              <w:rPr>
                <w:rStyle w:val="rvts82"/>
                <w:b/>
                <w:color w:val="000000"/>
                <w:bdr w:val="none" w:sz="0" w:space="0" w:color="auto" w:frame="1"/>
                <w:lang w:val="uk-UA"/>
              </w:rPr>
              <w:t xml:space="preserve">(у разі прийняття рішення про </w:t>
            </w:r>
            <w:r w:rsidRPr="00A56DFE">
              <w:rPr>
                <w:rStyle w:val="rvts82"/>
                <w:b/>
                <w:color w:val="000000"/>
                <w:u w:val="single"/>
                <w:bdr w:val="none" w:sz="0" w:space="0" w:color="auto" w:frame="1"/>
                <w:lang w:val="uk-UA"/>
              </w:rPr>
              <w:t>публічне</w:t>
            </w:r>
            <w:r w:rsidRPr="006A4FF2">
              <w:rPr>
                <w:rStyle w:val="rvts82"/>
                <w:b/>
                <w:color w:val="000000"/>
                <w:bdr w:val="none" w:sz="0" w:space="0" w:color="auto" w:frame="1"/>
                <w:lang w:val="uk-UA"/>
              </w:rPr>
              <w:t>/приватне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14:paraId="0FB07266"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7F217ECE" w14:textId="77777777" w:rsidR="00C9518E" w:rsidRPr="006A4FF2" w:rsidRDefault="00C9518E" w:rsidP="006A4FF2">
            <w:pPr>
              <w:pStyle w:val="rvps14"/>
              <w:spacing w:before="0" w:beforeAutospacing="0" w:after="0" w:afterAutospacing="0"/>
              <w:ind w:left="277" w:right="281"/>
              <w:textAlignment w:val="baseline"/>
              <w:rPr>
                <w:lang w:val="uk-UA"/>
              </w:rPr>
            </w:pPr>
            <w:r w:rsidRPr="006A4FF2">
              <w:rPr>
                <w:lang w:val="uk-UA"/>
              </w:rPr>
              <w:t>Облігації Емітента не є цільовими.</w:t>
            </w:r>
          </w:p>
        </w:tc>
      </w:tr>
      <w:tr w:rsidR="00C9518E" w:rsidRPr="006A3A6F" w14:paraId="31944C41" w14:textId="77777777" w:rsidTr="0081151F">
        <w:trPr>
          <w:trHeight w:val="375"/>
        </w:trPr>
        <w:tc>
          <w:tcPr>
            <w:tcW w:w="409" w:type="dxa"/>
            <w:tcBorders>
              <w:top w:val="single" w:sz="6" w:space="0" w:color="000000"/>
              <w:left w:val="single" w:sz="6" w:space="0" w:color="000000"/>
              <w:bottom w:val="single" w:sz="6" w:space="0" w:color="000000"/>
              <w:right w:val="single" w:sz="6" w:space="0" w:color="000000"/>
            </w:tcBorders>
            <w:hideMark/>
          </w:tcPr>
          <w:p w14:paraId="08567A62"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6)</w:t>
            </w:r>
          </w:p>
        </w:tc>
        <w:tc>
          <w:tcPr>
            <w:tcW w:w="9508" w:type="dxa"/>
            <w:tcBorders>
              <w:top w:val="single" w:sz="6" w:space="0" w:color="000000"/>
              <w:left w:val="single" w:sz="6" w:space="0" w:color="000000"/>
              <w:bottom w:val="single" w:sz="6" w:space="0" w:color="000000"/>
              <w:right w:val="single" w:sz="6" w:space="0" w:color="000000"/>
            </w:tcBorders>
            <w:hideMark/>
          </w:tcPr>
          <w:p w14:paraId="78A1BDB1" w14:textId="77777777" w:rsidR="00C9518E" w:rsidRPr="006A4FF2" w:rsidRDefault="00C9518E" w:rsidP="00A56DFE">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w:t>
            </w:r>
          </w:p>
          <w:p w14:paraId="6FF72310" w14:textId="77777777" w:rsidR="00C9518E" w:rsidRPr="006A4FF2" w:rsidRDefault="00C9518E" w:rsidP="0082219E">
            <w:pPr>
              <w:pStyle w:val="rvps14"/>
              <w:spacing w:before="0" w:beforeAutospacing="0" w:after="0" w:afterAutospacing="0"/>
              <w:ind w:left="277" w:right="281"/>
              <w:jc w:val="both"/>
              <w:textAlignment w:val="baseline"/>
              <w:rPr>
                <w:rStyle w:val="rvts82"/>
                <w:b/>
                <w:color w:val="000000"/>
                <w:bdr w:val="none" w:sz="0" w:space="0" w:color="auto" w:frame="1"/>
                <w:lang w:val="uk-UA"/>
              </w:rPr>
            </w:pPr>
          </w:p>
          <w:p w14:paraId="763F433E" w14:textId="1A73229E" w:rsidR="00C9518E" w:rsidRDefault="00C9518E" w:rsidP="0082219E">
            <w:pPr>
              <w:pStyle w:val="rvps14"/>
              <w:spacing w:before="0" w:beforeAutospacing="0" w:after="0" w:afterAutospacing="0"/>
              <w:ind w:left="277" w:right="281"/>
              <w:jc w:val="both"/>
              <w:textAlignment w:val="baseline"/>
              <w:rPr>
                <w:lang w:val="uk-UA"/>
              </w:rPr>
            </w:pPr>
            <w:r w:rsidRPr="006A4FF2">
              <w:rPr>
                <w:lang w:val="uk-UA"/>
              </w:rPr>
              <w:lastRenderedPageBreak/>
              <w:t xml:space="preserve">Станом на дату підписання Проспекту </w:t>
            </w:r>
            <w:r w:rsidRPr="003D5A0E">
              <w:rPr>
                <w:lang w:val="uk-UA"/>
              </w:rPr>
              <w:t xml:space="preserve">емісії </w:t>
            </w:r>
            <w:r w:rsidRPr="0081151F">
              <w:rPr>
                <w:lang w:val="uk-UA"/>
              </w:rPr>
              <w:t>(«</w:t>
            </w:r>
            <w:r w:rsidR="00887293" w:rsidRPr="0081151F">
              <w:rPr>
                <w:lang w:val="uk-UA"/>
              </w:rPr>
              <w:t>2</w:t>
            </w:r>
            <w:r w:rsidR="003D5A0E" w:rsidRPr="0081151F">
              <w:rPr>
                <w:lang w:val="ru-RU"/>
              </w:rPr>
              <w:t>9</w:t>
            </w:r>
            <w:r w:rsidRPr="0081151F">
              <w:rPr>
                <w:lang w:val="uk-UA"/>
              </w:rPr>
              <w:t xml:space="preserve">» </w:t>
            </w:r>
            <w:r w:rsidR="009903C3" w:rsidRPr="003D5A0E">
              <w:rPr>
                <w:lang w:val="uk-UA"/>
              </w:rPr>
              <w:t xml:space="preserve">грудня </w:t>
            </w:r>
            <w:r w:rsidRPr="0081151F">
              <w:rPr>
                <w:lang w:val="uk-UA"/>
              </w:rPr>
              <w:t>2015 року)</w:t>
            </w:r>
            <w:r w:rsidRPr="006A4FF2">
              <w:rPr>
                <w:lang w:val="uk-UA"/>
              </w:rPr>
              <w:t xml:space="preserve"> рейтингова оцінка </w:t>
            </w:r>
            <w:r w:rsidR="009903C3">
              <w:rPr>
                <w:lang w:val="uk-UA"/>
              </w:rPr>
              <w:t xml:space="preserve">випуску облігацій серії «С» </w:t>
            </w:r>
            <w:r w:rsidRPr="006A4FF2">
              <w:rPr>
                <w:lang w:val="uk-UA"/>
              </w:rPr>
              <w:t>не проводилась.</w:t>
            </w:r>
          </w:p>
          <w:p w14:paraId="20B8AEC2" w14:textId="77777777" w:rsidR="00DB7C7E" w:rsidRDefault="009903C3" w:rsidP="0081151F">
            <w:pPr>
              <w:autoSpaceDE w:val="0"/>
              <w:autoSpaceDN w:val="0"/>
              <w:adjustRightInd w:val="0"/>
              <w:ind w:left="284"/>
              <w:rPr>
                <w:lang w:val="uk-UA"/>
              </w:rPr>
            </w:pPr>
            <w:r>
              <w:rPr>
                <w:lang w:val="uk-UA"/>
              </w:rPr>
              <w:t>Р</w:t>
            </w:r>
            <w:r w:rsidRPr="00DD6C0A">
              <w:rPr>
                <w:lang w:val="uk-UA"/>
              </w:rPr>
              <w:t>івень рейтингової оцінки емітента облігацій</w:t>
            </w:r>
            <w:r>
              <w:rPr>
                <w:lang w:val="uk-UA"/>
              </w:rPr>
              <w:t>:</w:t>
            </w:r>
          </w:p>
          <w:p w14:paraId="5E14AA84" w14:textId="645AB8B9" w:rsidR="009903C3" w:rsidRPr="0081151F" w:rsidRDefault="009903C3" w:rsidP="0081151F">
            <w:pPr>
              <w:autoSpaceDE w:val="0"/>
              <w:autoSpaceDN w:val="0"/>
              <w:adjustRightInd w:val="0"/>
              <w:ind w:left="284"/>
              <w:rPr>
                <w:rFonts w:ascii="Calibri-Bold" w:eastAsiaTheme="minorHAnsi" w:hAnsi="Calibri-Bold" w:cs="Calibri-Bold"/>
                <w:b/>
                <w:bCs/>
                <w:color w:val="F0174F"/>
                <w:sz w:val="20"/>
                <w:szCs w:val="20"/>
                <w:lang w:val="ru-RU" w:eastAsia="en-US"/>
              </w:rPr>
            </w:pPr>
            <w:r w:rsidRPr="0081151F">
              <w:rPr>
                <w:lang w:val="uk-UA"/>
              </w:rPr>
              <w:t>Довгостроковий кредитний рейтинг</w:t>
            </w:r>
            <w:r w:rsidR="00DB7C7E">
              <w:rPr>
                <w:lang w:val="uk-UA"/>
              </w:rPr>
              <w:t>: «</w:t>
            </w:r>
            <w:r w:rsidRPr="0081151F">
              <w:rPr>
                <w:lang w:val="uk-UA"/>
              </w:rPr>
              <w:t>uaBBB+</w:t>
            </w:r>
            <w:r w:rsidR="00DB7C7E">
              <w:rPr>
                <w:lang w:val="uk-UA"/>
              </w:rPr>
              <w:t>»</w:t>
            </w:r>
          </w:p>
          <w:p w14:paraId="62B7B267" w14:textId="03207F17" w:rsidR="009903C3" w:rsidRPr="00DB7C7E" w:rsidRDefault="009903C3" w:rsidP="0081151F">
            <w:pPr>
              <w:pStyle w:val="rvps14"/>
              <w:spacing w:before="0" w:beforeAutospacing="0" w:after="0" w:afterAutospacing="0"/>
              <w:ind w:left="284" w:right="281"/>
              <w:jc w:val="both"/>
              <w:textAlignment w:val="baseline"/>
              <w:rPr>
                <w:lang w:val="uk-UA"/>
              </w:rPr>
            </w:pPr>
            <w:r>
              <w:rPr>
                <w:lang w:val="ru-RU"/>
              </w:rPr>
              <w:t>Н</w:t>
            </w:r>
            <w:r w:rsidRPr="0081151F">
              <w:rPr>
                <w:lang w:val="ru-RU"/>
              </w:rPr>
              <w:t>айм</w:t>
            </w:r>
            <w:r w:rsidR="00DB7C7E">
              <w:rPr>
                <w:lang w:val="uk-UA"/>
              </w:rPr>
              <w:t xml:space="preserve">енування рейтингового агентства: </w:t>
            </w:r>
            <w:r w:rsidR="00DB7C7E" w:rsidRPr="0081151F">
              <w:rPr>
                <w:lang w:val="uk-UA"/>
              </w:rPr>
              <w:t>Товариством з обмеженою відповідальністю «Українське кредитно-рейтингове агентство»</w:t>
            </w:r>
          </w:p>
          <w:p w14:paraId="49E1CE1E" w14:textId="40DCD935" w:rsidR="00DB7C7E" w:rsidRDefault="00DB7C7E" w:rsidP="0081151F">
            <w:pPr>
              <w:pStyle w:val="rvps14"/>
              <w:spacing w:before="0" w:beforeAutospacing="0" w:after="0" w:afterAutospacing="0"/>
              <w:ind w:left="284" w:right="281"/>
              <w:jc w:val="both"/>
              <w:textAlignment w:val="baseline"/>
              <w:rPr>
                <w:lang w:val="uk-UA"/>
              </w:rPr>
            </w:pPr>
            <w:r>
              <w:rPr>
                <w:lang w:val="uk-UA"/>
              </w:rPr>
              <w:t>Д</w:t>
            </w:r>
            <w:r w:rsidR="009903C3" w:rsidRPr="0081151F">
              <w:rPr>
                <w:lang w:val="ru-RU"/>
              </w:rPr>
              <w:t>ат</w:t>
            </w:r>
            <w:r>
              <w:rPr>
                <w:lang w:val="uk-UA"/>
              </w:rPr>
              <w:t>а визначення рейтингової оцінки: 15 квітня 2013 року;</w:t>
            </w:r>
          </w:p>
          <w:p w14:paraId="77090F13" w14:textId="1B665BCF" w:rsidR="009903C3" w:rsidRPr="006A4FF2" w:rsidRDefault="00DB7C7E" w:rsidP="0081151F">
            <w:pPr>
              <w:pStyle w:val="rvps14"/>
              <w:spacing w:before="0" w:beforeAutospacing="0" w:after="0" w:afterAutospacing="0"/>
              <w:ind w:left="284" w:right="281"/>
              <w:jc w:val="both"/>
              <w:textAlignment w:val="baseline"/>
              <w:rPr>
                <w:lang w:val="uk-UA"/>
              </w:rPr>
            </w:pPr>
            <w:r>
              <w:rPr>
                <w:lang w:val="uk-UA"/>
              </w:rPr>
              <w:t xml:space="preserve">Дата </w:t>
            </w:r>
            <w:r w:rsidR="009903C3" w:rsidRPr="0081151F">
              <w:rPr>
                <w:lang w:val="ru-RU"/>
              </w:rPr>
              <w:t>останнього її оновлення</w:t>
            </w:r>
            <w:r>
              <w:rPr>
                <w:lang w:val="uk-UA"/>
              </w:rPr>
              <w:t>: 30 жовтня 2015 року.</w:t>
            </w:r>
          </w:p>
        </w:tc>
      </w:tr>
      <w:tr w:rsidR="00C9518E" w:rsidRPr="006A3A6F" w14:paraId="1CA7DA6D" w14:textId="77777777" w:rsidTr="0081151F">
        <w:trPr>
          <w:trHeight w:val="525"/>
        </w:trPr>
        <w:tc>
          <w:tcPr>
            <w:tcW w:w="409" w:type="dxa"/>
            <w:tcBorders>
              <w:top w:val="single" w:sz="6" w:space="0" w:color="000000"/>
              <w:left w:val="single" w:sz="6" w:space="0" w:color="000000"/>
              <w:bottom w:val="single" w:sz="6" w:space="0" w:color="000000"/>
              <w:right w:val="single" w:sz="6" w:space="0" w:color="000000"/>
            </w:tcBorders>
            <w:hideMark/>
          </w:tcPr>
          <w:p w14:paraId="213E394D"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6</w:t>
            </w:r>
          </w:p>
        </w:tc>
        <w:tc>
          <w:tcPr>
            <w:tcW w:w="9508" w:type="dxa"/>
            <w:tcBorders>
              <w:top w:val="single" w:sz="6" w:space="0" w:color="000000"/>
              <w:left w:val="single" w:sz="6" w:space="0" w:color="000000"/>
              <w:bottom w:val="single" w:sz="6" w:space="0" w:color="000000"/>
              <w:right w:val="single" w:sz="6" w:space="0" w:color="000000"/>
            </w:tcBorders>
            <w:hideMark/>
          </w:tcPr>
          <w:p w14:paraId="6B28F0B9"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Порядок </w:t>
            </w:r>
            <w:r w:rsidRPr="00A56DFE">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/приватного розміщення облігацій та їх оплати:</w:t>
            </w:r>
          </w:p>
        </w:tc>
      </w:tr>
      <w:tr w:rsidR="00C9518E" w:rsidRPr="006A3A6F" w14:paraId="62F04D7E" w14:textId="77777777" w:rsidTr="0081151F">
        <w:tc>
          <w:tcPr>
            <w:tcW w:w="409" w:type="dxa"/>
            <w:tcBorders>
              <w:top w:val="nil"/>
              <w:left w:val="single" w:sz="6" w:space="0" w:color="000000"/>
              <w:bottom w:val="single" w:sz="6" w:space="0" w:color="000000"/>
              <w:right w:val="single" w:sz="6" w:space="0" w:color="000000"/>
            </w:tcBorders>
            <w:hideMark/>
          </w:tcPr>
          <w:p w14:paraId="6E734CC1"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508" w:type="dxa"/>
            <w:tcBorders>
              <w:top w:val="nil"/>
              <w:left w:val="single" w:sz="6" w:space="0" w:color="000000"/>
              <w:bottom w:val="single" w:sz="6" w:space="0" w:color="000000"/>
              <w:right w:val="single" w:sz="6" w:space="0" w:color="000000"/>
            </w:tcBorders>
            <w:hideMark/>
          </w:tcPr>
          <w:p w14:paraId="58547B0D" w14:textId="77777777" w:rsidR="00C9518E" w:rsidRPr="006A4FF2" w:rsidRDefault="00C9518E" w:rsidP="006A4FF2">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дати початку та закінчення укладення договорів з першими власниками у процесі </w:t>
            </w:r>
            <w:r w:rsidRPr="00A56DFE">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 xml:space="preserve">/приватного розміщення облігацій; адреса, де відбуватиметься укладення договорів з першими власниками у процесі </w:t>
            </w:r>
            <w:r w:rsidRPr="00A56DFE">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/приватного розміщення облігацій</w:t>
            </w:r>
          </w:p>
          <w:p w14:paraId="7F78A302" w14:textId="734FB498" w:rsidR="0054173C" w:rsidRPr="0081151F" w:rsidRDefault="0054173C" w:rsidP="0054173C">
            <w:pPr>
              <w:spacing w:before="240"/>
              <w:ind w:left="224" w:right="283"/>
              <w:jc w:val="both"/>
              <w:textAlignment w:val="baseline"/>
              <w:outlineLvl w:val="4"/>
              <w:rPr>
                <w:lang w:val="uk-UA" w:eastAsia="ru-RU"/>
              </w:rPr>
            </w:pPr>
            <w:r w:rsidRPr="0081151F">
              <w:rPr>
                <w:lang w:val="uk-UA" w:eastAsia="ru-RU"/>
              </w:rPr>
              <w:t>Укладення договорів з першими власниками облігацій відбуватиметься через організатора торгівлі ПУБЛІЧНЕ АКЦІОНЕРНЕ ТОВАРИСТВО «ФОНДОВА БІРЖА «ПЕРСПЕКТИВА» (ідентифікаційний код за ЄДРПОУ: 33718227), за адресою</w:t>
            </w:r>
            <w:r w:rsidR="00370AD9">
              <w:rPr>
                <w:lang w:val="uk-UA" w:eastAsia="ru-RU"/>
              </w:rPr>
              <w:t>:</w:t>
            </w:r>
            <w:r w:rsidRPr="0081151F">
              <w:rPr>
                <w:lang w:val="uk-UA" w:eastAsia="ru-RU"/>
              </w:rPr>
              <w:t xml:space="preserve">  01004, м. Київ,  вул. Льва Толстого, буд.9 А.</w:t>
            </w:r>
            <w:r w:rsidR="004711C7">
              <w:rPr>
                <w:lang w:val="uk-UA" w:eastAsia="ru-RU"/>
              </w:rPr>
              <w:t xml:space="preserve"> </w:t>
            </w:r>
            <w:r w:rsidR="004711C7" w:rsidRPr="006A4FF2">
              <w:rPr>
                <w:rStyle w:val="rvts82"/>
                <w:color w:val="000000"/>
                <w:bdr w:val="none" w:sz="0" w:space="0" w:color="auto" w:frame="1"/>
                <w:lang w:val="uk-UA"/>
              </w:rPr>
              <w:t xml:space="preserve">Ліцензія серії </w:t>
            </w:r>
            <w:r w:rsidR="00526262">
              <w:rPr>
                <w:rStyle w:val="rvts82"/>
                <w:color w:val="000000"/>
                <w:bdr w:val="none" w:sz="0" w:space="0" w:color="auto" w:frame="1"/>
                <w:lang w:val="uk-UA"/>
              </w:rPr>
              <w:t>АЕ</w:t>
            </w:r>
            <w:r w:rsidR="004711C7" w:rsidRPr="006A4FF2">
              <w:rPr>
                <w:rStyle w:val="rvts82"/>
                <w:color w:val="000000"/>
                <w:bdr w:val="none" w:sz="0" w:space="0" w:color="auto" w:frame="1"/>
                <w:lang w:val="uk-UA"/>
              </w:rPr>
              <w:t xml:space="preserve"> №</w:t>
            </w:r>
            <w:r w:rsidR="00526262">
              <w:rPr>
                <w:rStyle w:val="rvts82"/>
                <w:color w:val="000000"/>
                <w:bdr w:val="none" w:sz="0" w:space="0" w:color="auto" w:frame="1"/>
                <w:lang w:val="uk-UA"/>
              </w:rPr>
              <w:t xml:space="preserve"> 294782</w:t>
            </w:r>
            <w:r w:rsidR="004711C7">
              <w:rPr>
                <w:rStyle w:val="rvts82"/>
                <w:color w:val="000000"/>
                <w:bdr w:val="none" w:sz="0" w:space="0" w:color="auto" w:frame="1"/>
                <w:lang w:val="uk-UA"/>
              </w:rPr>
              <w:t>,</w:t>
            </w:r>
            <w:r w:rsidR="004711C7" w:rsidRPr="006A4FF2">
              <w:rPr>
                <w:rStyle w:val="rvts82"/>
                <w:color w:val="000000"/>
                <w:bdr w:val="none" w:sz="0" w:space="0" w:color="auto" w:frame="1"/>
                <w:lang w:val="uk-UA"/>
              </w:rPr>
              <w:t xml:space="preserve"> </w:t>
            </w:r>
            <w:r w:rsidR="00526262">
              <w:rPr>
                <w:rStyle w:val="rvts82"/>
                <w:color w:val="000000"/>
                <w:bdr w:val="none" w:sz="0" w:space="0" w:color="auto" w:frame="1"/>
                <w:lang w:val="uk-UA"/>
              </w:rPr>
              <w:t xml:space="preserve">Професійна діяльність на фондовому ринку - </w:t>
            </w:r>
            <w:r w:rsidR="004711C7" w:rsidRPr="006A4FF2">
              <w:rPr>
                <w:rStyle w:val="rvts82"/>
                <w:color w:val="000000"/>
                <w:bdr w:val="none" w:sz="0" w:space="0" w:color="auto" w:frame="1"/>
                <w:lang w:val="uk-UA"/>
              </w:rPr>
              <w:t>дiяльнiсть з органiзацiї торгiвлi на фондовому ринку</w:t>
            </w:r>
            <w:r w:rsidR="004711C7">
              <w:rPr>
                <w:rStyle w:val="rvts82"/>
                <w:color w:val="000000"/>
                <w:bdr w:val="none" w:sz="0" w:space="0" w:color="auto" w:frame="1"/>
                <w:lang w:val="uk-UA"/>
              </w:rPr>
              <w:t>,</w:t>
            </w:r>
            <w:r w:rsidR="004711C7" w:rsidRPr="006A4FF2">
              <w:rPr>
                <w:rStyle w:val="rvts82"/>
                <w:color w:val="000000"/>
                <w:bdr w:val="none" w:sz="0" w:space="0" w:color="auto" w:frame="1"/>
                <w:lang w:val="uk-UA"/>
              </w:rPr>
              <w:t xml:space="preserve"> видана Нацiональною комiсiєю з цiнних паперiв та фондового ринку</w:t>
            </w:r>
            <w:r w:rsidR="00526262">
              <w:rPr>
                <w:rStyle w:val="rvts82"/>
                <w:color w:val="000000"/>
                <w:bdr w:val="none" w:sz="0" w:space="0" w:color="auto" w:frame="1"/>
                <w:lang w:val="uk-UA"/>
              </w:rPr>
              <w:t xml:space="preserve"> 10 квітня 2015 року</w:t>
            </w:r>
            <w:r w:rsidR="004711C7" w:rsidRPr="006A4FF2">
              <w:rPr>
                <w:rStyle w:val="rvts82"/>
                <w:color w:val="000000"/>
                <w:bdr w:val="none" w:sz="0" w:space="0" w:color="auto" w:frame="1"/>
                <w:lang w:val="uk-UA"/>
              </w:rPr>
              <w:t>, строк дії</w:t>
            </w:r>
            <w:r w:rsidR="00526262">
              <w:rPr>
                <w:rStyle w:val="rvts82"/>
                <w:color w:val="000000"/>
                <w:bdr w:val="none" w:sz="0" w:space="0" w:color="auto" w:frame="1"/>
                <w:lang w:val="uk-UA"/>
              </w:rPr>
              <w:t>:</w:t>
            </w:r>
            <w:r w:rsidR="004711C7" w:rsidRPr="006A4FF2">
              <w:rPr>
                <w:rStyle w:val="rvts82"/>
                <w:color w:val="000000"/>
                <w:bdr w:val="none" w:sz="0" w:space="0" w:color="auto" w:frame="1"/>
                <w:lang w:val="uk-UA"/>
              </w:rPr>
              <w:t xml:space="preserve"> з </w:t>
            </w:r>
            <w:r w:rsidR="00526262">
              <w:rPr>
                <w:rStyle w:val="rvts82"/>
                <w:color w:val="000000"/>
                <w:bdr w:val="none" w:sz="0" w:space="0" w:color="auto" w:frame="1"/>
                <w:lang w:val="uk-UA"/>
              </w:rPr>
              <w:t>24</w:t>
            </w:r>
            <w:r w:rsidR="004711C7" w:rsidRPr="006A4FF2">
              <w:rPr>
                <w:rStyle w:val="rvts82"/>
                <w:color w:val="000000"/>
                <w:bdr w:val="none" w:sz="0" w:space="0" w:color="auto" w:frame="1"/>
                <w:lang w:val="uk-UA"/>
              </w:rPr>
              <w:t>.0</w:t>
            </w:r>
            <w:r w:rsidR="00526262">
              <w:rPr>
                <w:rStyle w:val="rvts82"/>
                <w:color w:val="000000"/>
                <w:bdr w:val="none" w:sz="0" w:space="0" w:color="auto" w:frame="1"/>
                <w:lang w:val="uk-UA"/>
              </w:rPr>
              <w:t>3</w:t>
            </w:r>
            <w:r w:rsidR="004711C7" w:rsidRPr="006A4FF2">
              <w:rPr>
                <w:rStyle w:val="rvts82"/>
                <w:color w:val="000000"/>
                <w:bdr w:val="none" w:sz="0" w:space="0" w:color="auto" w:frame="1"/>
                <w:lang w:val="uk-UA"/>
              </w:rPr>
              <w:t>.200</w:t>
            </w:r>
            <w:r w:rsidR="00526262">
              <w:rPr>
                <w:rStyle w:val="rvts82"/>
                <w:color w:val="000000"/>
                <w:bdr w:val="none" w:sz="0" w:space="0" w:color="auto" w:frame="1"/>
                <w:lang w:val="uk-UA"/>
              </w:rPr>
              <w:t>8</w:t>
            </w:r>
            <w:r w:rsidR="004711C7" w:rsidRPr="006A4FF2">
              <w:rPr>
                <w:rStyle w:val="rvts82"/>
                <w:color w:val="000000"/>
                <w:bdr w:val="none" w:sz="0" w:space="0" w:color="auto" w:frame="1"/>
                <w:lang w:val="uk-UA"/>
              </w:rPr>
              <w:t xml:space="preserve"> р. до 24.03.2018 р</w:t>
            </w:r>
          </w:p>
          <w:p w14:paraId="521288A6" w14:textId="77777777" w:rsidR="0054173C" w:rsidRPr="0081151F" w:rsidRDefault="0054173C" w:rsidP="0054173C">
            <w:pPr>
              <w:ind w:left="224" w:right="283"/>
              <w:jc w:val="both"/>
              <w:textAlignment w:val="baseline"/>
              <w:rPr>
                <w:lang w:val="uk-UA" w:eastAsia="ru-RU"/>
              </w:rPr>
            </w:pPr>
          </w:p>
          <w:p w14:paraId="2C112B23" w14:textId="77777777" w:rsidR="0054173C" w:rsidRPr="0081151F" w:rsidRDefault="0054173C" w:rsidP="0054173C">
            <w:pPr>
              <w:ind w:left="224" w:right="283"/>
              <w:jc w:val="both"/>
              <w:textAlignment w:val="baseline"/>
              <w:rPr>
                <w:lang w:val="uk-UA" w:eastAsia="ru-RU"/>
              </w:rPr>
            </w:pPr>
            <w:r w:rsidRPr="0081151F">
              <w:rPr>
                <w:lang w:val="uk-UA" w:eastAsia="ru-RU"/>
              </w:rPr>
              <w:t>Розрахунки за облігаціями на виконання договорів з першими власниками здійснюватимуться без дотримання принципу «поставка проти оплати».</w:t>
            </w:r>
          </w:p>
          <w:p w14:paraId="29B0A799" w14:textId="77777777" w:rsidR="0054173C" w:rsidRPr="003D5A0E" w:rsidRDefault="0054173C" w:rsidP="0054173C">
            <w:pPr>
              <w:ind w:right="283"/>
              <w:jc w:val="both"/>
              <w:textAlignment w:val="baseline"/>
              <w:rPr>
                <w:b/>
                <w:lang w:val="uk-UA" w:eastAsia="ru-RU"/>
              </w:rPr>
            </w:pPr>
          </w:p>
          <w:p w14:paraId="791A4FCD" w14:textId="77777777" w:rsidR="0054173C" w:rsidRPr="0081151F" w:rsidRDefault="0054173C" w:rsidP="0054173C">
            <w:pPr>
              <w:ind w:left="224" w:right="283"/>
              <w:jc w:val="both"/>
              <w:textAlignment w:val="baseline"/>
              <w:rPr>
                <w:lang w:val="uk-UA" w:eastAsia="ru-RU"/>
              </w:rPr>
            </w:pPr>
            <w:r w:rsidRPr="0081151F">
              <w:rPr>
                <w:lang w:val="uk-UA" w:eastAsia="ru-RU"/>
              </w:rPr>
              <w:t>Дата початку укладення договорів з першими власниками: «19» лютого 2016 року.</w:t>
            </w:r>
          </w:p>
          <w:p w14:paraId="017466A9" w14:textId="3A919FB4" w:rsidR="0054173C" w:rsidRPr="0081151F" w:rsidRDefault="0054173C" w:rsidP="0054173C">
            <w:pPr>
              <w:ind w:left="224" w:right="283"/>
              <w:jc w:val="both"/>
              <w:textAlignment w:val="baseline"/>
              <w:rPr>
                <w:lang w:val="uk-UA" w:eastAsia="ru-RU"/>
              </w:rPr>
            </w:pPr>
            <w:r w:rsidRPr="0081151F">
              <w:rPr>
                <w:lang w:val="uk-UA" w:eastAsia="ru-RU"/>
              </w:rPr>
              <w:t xml:space="preserve">Дата </w:t>
            </w:r>
            <w:r w:rsidR="003D5A0E" w:rsidRPr="003D5A0E">
              <w:rPr>
                <w:lang w:val="uk-UA" w:eastAsia="ru-RU"/>
              </w:rPr>
              <w:t>закінчення</w:t>
            </w:r>
            <w:r w:rsidRPr="0081151F">
              <w:rPr>
                <w:lang w:val="uk-UA" w:eastAsia="ru-RU"/>
              </w:rPr>
              <w:t xml:space="preserve"> укладення договорів з першими власниками: «19» січня 2017 року.</w:t>
            </w:r>
          </w:p>
          <w:p w14:paraId="7FA88B5D" w14:textId="77777777" w:rsidR="003D5A0E" w:rsidRDefault="003D5A0E" w:rsidP="006A4FF2">
            <w:pPr>
              <w:pStyle w:val="rvps14"/>
              <w:spacing w:before="0" w:beforeAutospacing="0" w:after="0" w:afterAutospacing="0"/>
              <w:ind w:left="278" w:right="284"/>
              <w:jc w:val="both"/>
              <w:textAlignment w:val="baseline"/>
              <w:rPr>
                <w:lang w:val="uk-UA"/>
              </w:rPr>
            </w:pPr>
          </w:p>
          <w:p w14:paraId="2D8F98C2" w14:textId="2979B5DD" w:rsidR="00C9518E" w:rsidRPr="006A4FF2" w:rsidRDefault="0054173C" w:rsidP="006A4FF2">
            <w:pPr>
              <w:pStyle w:val="rvps14"/>
              <w:spacing w:before="0" w:beforeAutospacing="0" w:after="0" w:afterAutospacing="0"/>
              <w:ind w:left="278" w:right="284"/>
              <w:jc w:val="both"/>
              <w:textAlignment w:val="baseline"/>
              <w:rPr>
                <w:lang w:val="uk-UA"/>
              </w:rPr>
            </w:pPr>
            <w:r w:rsidRPr="0081151F">
              <w:rPr>
                <w:lang w:val="uk-UA"/>
              </w:rPr>
              <w:t xml:space="preserve">Рішення про затвердження результатів укладання договорів з першими власниками облігацій, Рішення щодо затвердження результатів розміщення облігацій, Рішення про дострокове закінчення укладання договорів з першими власниками облігацій приймається </w:t>
            </w:r>
            <w:r w:rsidRPr="003D5A0E">
              <w:rPr>
                <w:lang w:val="uk-UA"/>
              </w:rPr>
              <w:t>Загальними зборами учасників Емітента. Звіт про результати розміщення облігацій серії «С»</w:t>
            </w:r>
            <w:r w:rsidRPr="003D5A0E">
              <w:rPr>
                <w:lang w:val="ru-RU"/>
              </w:rPr>
              <w:t xml:space="preserve">  </w:t>
            </w:r>
            <w:r w:rsidRPr="003D5A0E">
              <w:rPr>
                <w:lang w:val="uk-UA"/>
              </w:rPr>
              <w:t>затверджується Загальними зборами учасників Емітента</w:t>
            </w:r>
            <w:r w:rsidRPr="0081151F">
              <w:rPr>
                <w:lang w:val="uk-UA"/>
              </w:rPr>
              <w:t>.</w:t>
            </w:r>
          </w:p>
          <w:p w14:paraId="78E421C4" w14:textId="77777777" w:rsidR="00C9518E" w:rsidRPr="006A4FF2" w:rsidRDefault="00C9518E" w:rsidP="006A4FF2">
            <w:pPr>
              <w:pStyle w:val="rvps14"/>
              <w:spacing w:before="0" w:beforeAutospacing="0" w:after="0" w:afterAutospacing="0"/>
              <w:ind w:left="278" w:right="284"/>
              <w:textAlignment w:val="baseline"/>
              <w:rPr>
                <w:b/>
                <w:lang w:val="uk-UA"/>
              </w:rPr>
            </w:pPr>
          </w:p>
        </w:tc>
      </w:tr>
      <w:tr w:rsidR="00C9518E" w:rsidRPr="006A3A6F" w14:paraId="4641910E"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37D9CD31" w14:textId="3D375F6E"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508" w:type="dxa"/>
            <w:tcBorders>
              <w:top w:val="single" w:sz="6" w:space="0" w:color="000000"/>
              <w:left w:val="single" w:sz="6" w:space="0" w:color="000000"/>
              <w:bottom w:val="single" w:sz="6" w:space="0" w:color="000000"/>
              <w:right w:val="single" w:sz="6" w:space="0" w:color="000000"/>
            </w:tcBorders>
            <w:hideMark/>
          </w:tcPr>
          <w:p w14:paraId="39A1924A" w14:textId="77777777" w:rsidR="00C9518E" w:rsidRPr="006A4FF2" w:rsidRDefault="00C9518E" w:rsidP="00370AD9">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можливість дострокового закінчення укладення договорів з першими власниками у процесі </w:t>
            </w:r>
            <w:r w:rsidRPr="00A56DFE">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/приватного розміщення облігацій (у разі якщо на запланований обсяг облігацій укладено договори з першими власниками та облігації повністю оплачено)</w:t>
            </w:r>
          </w:p>
          <w:p w14:paraId="0675F149" w14:textId="77777777" w:rsidR="00C9518E" w:rsidRPr="006A4FF2" w:rsidRDefault="00C9518E" w:rsidP="00370AD9">
            <w:pPr>
              <w:pStyle w:val="rvps14"/>
              <w:spacing w:before="0" w:beforeAutospacing="0" w:after="0" w:afterAutospacing="0"/>
              <w:ind w:left="277" w:right="281"/>
              <w:jc w:val="both"/>
              <w:textAlignment w:val="baseline"/>
              <w:rPr>
                <w:rStyle w:val="rvts82"/>
                <w:b/>
                <w:color w:val="000000"/>
                <w:bdr w:val="none" w:sz="0" w:space="0" w:color="auto" w:frame="1"/>
                <w:lang w:val="uk-UA"/>
              </w:rPr>
            </w:pPr>
          </w:p>
          <w:p w14:paraId="75B62D2C" w14:textId="508F26EC" w:rsidR="00C9518E" w:rsidRPr="006A4FF2" w:rsidRDefault="00EC3352" w:rsidP="006A4FF2">
            <w:pPr>
              <w:tabs>
                <w:tab w:val="left" w:pos="426"/>
              </w:tabs>
              <w:ind w:left="224" w:right="279"/>
              <w:jc w:val="both"/>
              <w:rPr>
                <w:rStyle w:val="rvts82"/>
                <w:color w:val="000000"/>
                <w:bdr w:val="none" w:sz="0" w:space="0" w:color="auto" w:frame="1"/>
                <w:lang w:val="uk-UA"/>
              </w:rPr>
            </w:pPr>
            <w:r w:rsidRPr="00EC3352">
              <w:rPr>
                <w:rStyle w:val="rvts82"/>
                <w:color w:val="000000"/>
                <w:bdr w:val="none" w:sz="0" w:space="0" w:color="auto" w:frame="1"/>
                <w:lang w:val="uk-UA"/>
              </w:rPr>
              <w:t>У</w:t>
            </w:r>
            <w:r w:rsidRPr="00A56DFE">
              <w:rPr>
                <w:rStyle w:val="rvts82"/>
                <w:color w:val="000000"/>
                <w:bdr w:val="none" w:sz="0" w:space="0" w:color="auto" w:frame="1"/>
                <w:lang w:val="uk-UA"/>
              </w:rPr>
              <w:t xml:space="preserve"> разі</w:t>
            </w:r>
            <w:r>
              <w:rPr>
                <w:rStyle w:val="rvts82"/>
                <w:color w:val="000000"/>
                <w:bdr w:val="none" w:sz="0" w:space="0" w:color="auto" w:frame="1"/>
                <w:lang w:val="uk-UA"/>
              </w:rPr>
              <w:t>,</w:t>
            </w:r>
            <w:r w:rsidRPr="00A56DFE">
              <w:rPr>
                <w:rStyle w:val="rvts82"/>
                <w:color w:val="000000"/>
                <w:bdr w:val="none" w:sz="0" w:space="0" w:color="auto" w:frame="1"/>
                <w:lang w:val="uk-UA"/>
              </w:rPr>
              <w:t xml:space="preserve"> якщо на запланований обсяг облігацій </w:t>
            </w:r>
            <w:r>
              <w:rPr>
                <w:rStyle w:val="rvts82"/>
                <w:color w:val="000000"/>
                <w:bdr w:val="none" w:sz="0" w:space="0" w:color="auto" w:frame="1"/>
                <w:lang w:val="uk-UA"/>
              </w:rPr>
              <w:t xml:space="preserve">серії «С» </w:t>
            </w:r>
            <w:r w:rsidRPr="00A56DFE">
              <w:rPr>
                <w:rStyle w:val="rvts82"/>
                <w:color w:val="000000"/>
                <w:bdr w:val="none" w:sz="0" w:space="0" w:color="auto" w:frame="1"/>
                <w:lang w:val="uk-UA"/>
              </w:rPr>
              <w:t>укладено договори з першими власниками та облігації повністю оплачено</w:t>
            </w:r>
            <w:r w:rsidRPr="006A4FF2" w:rsidDel="00EC3352">
              <w:rPr>
                <w:rStyle w:val="rvts82"/>
                <w:color w:val="000000"/>
                <w:bdr w:val="none" w:sz="0" w:space="0" w:color="auto" w:frame="1"/>
                <w:lang w:val="uk-UA"/>
              </w:rPr>
              <w:t xml:space="preserve"> </w:t>
            </w:r>
            <w:r>
              <w:rPr>
                <w:rStyle w:val="rvts82"/>
                <w:color w:val="000000"/>
                <w:bdr w:val="none" w:sz="0" w:space="0" w:color="auto" w:frame="1"/>
                <w:lang w:val="uk-UA"/>
              </w:rPr>
              <w:t>до дати закінчення укладення договорів з першими власниками облігацій</w:t>
            </w:r>
            <w:r w:rsidR="00B71E84">
              <w:rPr>
                <w:rStyle w:val="rvts82"/>
                <w:color w:val="000000"/>
                <w:bdr w:val="none" w:sz="0" w:space="0" w:color="auto" w:frame="1"/>
                <w:lang w:val="uk-UA"/>
              </w:rPr>
              <w:t xml:space="preserve"> </w:t>
            </w:r>
            <w:r w:rsidR="00C9518E" w:rsidRPr="0081151F">
              <w:rPr>
                <w:rStyle w:val="rvts82"/>
                <w:color w:val="000000"/>
                <w:bdr w:val="none" w:sz="0" w:space="0" w:color="auto" w:frame="1"/>
                <w:lang w:val="uk-UA"/>
              </w:rPr>
              <w:t>(</w:t>
            </w:r>
            <w:r w:rsidR="00806203" w:rsidRPr="0081151F">
              <w:rPr>
                <w:rStyle w:val="rvts82"/>
                <w:color w:val="000000"/>
                <w:bdr w:val="none" w:sz="0" w:space="0" w:color="auto" w:frame="1"/>
                <w:lang w:val="uk-UA"/>
              </w:rPr>
              <w:t xml:space="preserve">19 </w:t>
            </w:r>
            <w:r w:rsidR="004711C7">
              <w:rPr>
                <w:rStyle w:val="rvts82"/>
                <w:color w:val="000000"/>
                <w:bdr w:val="none" w:sz="0" w:space="0" w:color="auto" w:frame="1"/>
                <w:lang w:val="uk-UA"/>
              </w:rPr>
              <w:t>січня</w:t>
            </w:r>
            <w:r w:rsidR="00806203" w:rsidRPr="0081151F">
              <w:rPr>
                <w:rStyle w:val="rvts82"/>
                <w:color w:val="000000"/>
                <w:bdr w:val="none" w:sz="0" w:space="0" w:color="auto" w:frame="1"/>
                <w:lang w:val="uk-UA"/>
              </w:rPr>
              <w:t xml:space="preserve"> 201</w:t>
            </w:r>
            <w:r w:rsidR="004711C7">
              <w:rPr>
                <w:rStyle w:val="rvts82"/>
                <w:color w:val="000000"/>
                <w:bdr w:val="none" w:sz="0" w:space="0" w:color="auto" w:frame="1"/>
                <w:lang w:val="uk-UA"/>
              </w:rPr>
              <w:t>7</w:t>
            </w:r>
            <w:r w:rsidR="00C9518E" w:rsidRPr="0081151F">
              <w:rPr>
                <w:rStyle w:val="rvts82"/>
                <w:color w:val="000000"/>
                <w:bdr w:val="none" w:sz="0" w:space="0" w:color="auto" w:frame="1"/>
                <w:lang w:val="uk-UA"/>
              </w:rPr>
              <w:t xml:space="preserve"> року)</w:t>
            </w:r>
            <w:r>
              <w:rPr>
                <w:rStyle w:val="rvts82"/>
                <w:color w:val="000000"/>
                <w:bdr w:val="none" w:sz="0" w:space="0" w:color="auto" w:frame="1"/>
                <w:lang w:val="uk-UA"/>
              </w:rPr>
              <w:t>,</w:t>
            </w:r>
            <w:r w:rsidR="00C9518E" w:rsidRPr="00DB7C7E">
              <w:rPr>
                <w:rStyle w:val="rvts82"/>
                <w:color w:val="000000"/>
                <w:bdr w:val="none" w:sz="0" w:space="0" w:color="auto" w:frame="1"/>
                <w:lang w:val="uk-UA"/>
              </w:rPr>
              <w:t xml:space="preserve"> можливе</w:t>
            </w:r>
            <w:r w:rsidR="00C9518E" w:rsidRPr="006A4FF2">
              <w:rPr>
                <w:rStyle w:val="rvts82"/>
                <w:color w:val="000000"/>
                <w:bdr w:val="none" w:sz="0" w:space="0" w:color="auto" w:frame="1"/>
                <w:lang w:val="uk-UA"/>
              </w:rPr>
              <w:t xml:space="preserve"> прийняття рішення про дострокове закінчення </w:t>
            </w:r>
            <w:r>
              <w:rPr>
                <w:rStyle w:val="rvts82"/>
                <w:color w:val="000000"/>
                <w:bdr w:val="none" w:sz="0" w:space="0" w:color="auto" w:frame="1"/>
                <w:lang w:val="uk-UA"/>
              </w:rPr>
              <w:t>укладення договорів з першими власниками</w:t>
            </w:r>
            <w:r w:rsidRPr="006A4FF2">
              <w:rPr>
                <w:rStyle w:val="rvts82"/>
                <w:color w:val="000000"/>
                <w:bdr w:val="none" w:sz="0" w:space="0" w:color="auto" w:frame="1"/>
                <w:lang w:val="uk-UA"/>
              </w:rPr>
              <w:t xml:space="preserve"> </w:t>
            </w:r>
            <w:r w:rsidR="00C9518E" w:rsidRPr="006A4FF2">
              <w:rPr>
                <w:rStyle w:val="rvts82"/>
                <w:color w:val="000000"/>
                <w:bdr w:val="none" w:sz="0" w:space="0" w:color="auto" w:frame="1"/>
                <w:lang w:val="uk-UA"/>
              </w:rPr>
              <w:t>облігацій серії «С».</w:t>
            </w:r>
          </w:p>
          <w:p w14:paraId="2B6469F4" w14:textId="77777777" w:rsidR="00C9518E" w:rsidRPr="006A4FF2" w:rsidRDefault="00C9518E" w:rsidP="006A4FF2">
            <w:pPr>
              <w:tabs>
                <w:tab w:val="left" w:pos="426"/>
              </w:tabs>
              <w:ind w:left="224" w:right="279"/>
              <w:jc w:val="both"/>
              <w:rPr>
                <w:b/>
                <w:lang w:val="uk-UA"/>
              </w:rPr>
            </w:pPr>
          </w:p>
        </w:tc>
      </w:tr>
      <w:tr w:rsidR="00C9518E" w:rsidRPr="006A3A6F" w14:paraId="34B7A29C"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5C6690A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08" w:type="dxa"/>
            <w:tcBorders>
              <w:top w:val="single" w:sz="6" w:space="0" w:color="000000"/>
              <w:left w:val="single" w:sz="6" w:space="0" w:color="000000"/>
              <w:bottom w:val="single" w:sz="6" w:space="0" w:color="000000"/>
              <w:right w:val="single" w:sz="6" w:space="0" w:color="000000"/>
            </w:tcBorders>
            <w:hideMark/>
          </w:tcPr>
          <w:p w14:paraId="65C7B326" w14:textId="77777777" w:rsidR="00C9518E" w:rsidRPr="006A4FF2" w:rsidRDefault="00C9518E" w:rsidP="00370AD9">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дії, що проводяться в разі дострокового закінчення укладення договорів з першими власниками у процесі </w:t>
            </w:r>
            <w:r w:rsidRPr="00A56DFE">
              <w:rPr>
                <w:rStyle w:val="rvts82"/>
                <w:b/>
                <w:color w:val="000000"/>
                <w:u w:val="single"/>
                <w:bdr w:val="none" w:sz="0" w:space="0" w:color="auto" w:frame="1"/>
                <w:lang w:val="uk-UA"/>
              </w:rPr>
              <w:t>публічного</w:t>
            </w:r>
            <w:r w:rsidRPr="006A4FF2">
              <w:rPr>
                <w:rStyle w:val="rvts82"/>
                <w:b/>
                <w:color w:val="000000"/>
                <w:bdr w:val="none" w:sz="0" w:space="0" w:color="auto" w:frame="1"/>
                <w:lang w:val="uk-UA"/>
              </w:rPr>
              <w:t>/приватного розміщення облігацій (якщо на запланований обсяг облігацій укладено договори з першими власниками та облігації повністю оплачено)</w:t>
            </w:r>
          </w:p>
          <w:p w14:paraId="3930B543" w14:textId="108C99DB" w:rsidR="00C9518E" w:rsidRDefault="00EC3352" w:rsidP="006A4FF2">
            <w:pPr>
              <w:pStyle w:val="rvps14"/>
              <w:spacing w:before="0" w:beforeAutospacing="0" w:after="0" w:afterAutospacing="0"/>
              <w:ind w:left="278" w:right="284"/>
              <w:jc w:val="both"/>
              <w:textAlignment w:val="baseline"/>
              <w:rPr>
                <w:lang w:val="uk-UA"/>
              </w:rPr>
            </w:pPr>
            <w:r w:rsidRPr="00EC3352">
              <w:rPr>
                <w:rStyle w:val="rvts82"/>
                <w:color w:val="000000"/>
                <w:bdr w:val="none" w:sz="0" w:space="0" w:color="auto" w:frame="1"/>
                <w:lang w:val="uk-UA"/>
              </w:rPr>
              <w:t>У</w:t>
            </w:r>
            <w:r w:rsidRPr="00E25DCB">
              <w:rPr>
                <w:rStyle w:val="rvts82"/>
                <w:color w:val="000000"/>
                <w:bdr w:val="none" w:sz="0" w:space="0" w:color="auto" w:frame="1"/>
                <w:lang w:val="uk-UA"/>
              </w:rPr>
              <w:t xml:space="preserve"> разі</w:t>
            </w:r>
            <w:r>
              <w:rPr>
                <w:rStyle w:val="rvts82"/>
                <w:color w:val="000000"/>
                <w:bdr w:val="none" w:sz="0" w:space="0" w:color="auto" w:frame="1"/>
                <w:lang w:val="uk-UA"/>
              </w:rPr>
              <w:t>,</w:t>
            </w:r>
            <w:r w:rsidRPr="00E25DCB">
              <w:rPr>
                <w:rStyle w:val="rvts82"/>
                <w:color w:val="000000"/>
                <w:bdr w:val="none" w:sz="0" w:space="0" w:color="auto" w:frame="1"/>
                <w:lang w:val="uk-UA"/>
              </w:rPr>
              <w:t xml:space="preserve"> якщо на запланований обсяг облігацій </w:t>
            </w:r>
            <w:r>
              <w:rPr>
                <w:rStyle w:val="rvts82"/>
                <w:color w:val="000000"/>
                <w:bdr w:val="none" w:sz="0" w:space="0" w:color="auto" w:frame="1"/>
                <w:lang w:val="uk-UA"/>
              </w:rPr>
              <w:t xml:space="preserve">серії «С» </w:t>
            </w:r>
            <w:r w:rsidRPr="00E25DCB">
              <w:rPr>
                <w:rStyle w:val="rvts82"/>
                <w:color w:val="000000"/>
                <w:bdr w:val="none" w:sz="0" w:space="0" w:color="auto" w:frame="1"/>
                <w:lang w:val="uk-UA"/>
              </w:rPr>
              <w:t>укладено договори з першими власниками та облігації повністю оплачено</w:t>
            </w:r>
            <w:r w:rsidRPr="006A4FF2" w:rsidDel="00EC3352">
              <w:rPr>
                <w:rStyle w:val="rvts82"/>
                <w:color w:val="000000"/>
                <w:bdr w:val="none" w:sz="0" w:space="0" w:color="auto" w:frame="1"/>
                <w:lang w:val="uk-UA"/>
              </w:rPr>
              <w:t xml:space="preserve"> </w:t>
            </w:r>
            <w:r>
              <w:rPr>
                <w:rStyle w:val="rvts82"/>
                <w:color w:val="000000"/>
                <w:bdr w:val="none" w:sz="0" w:space="0" w:color="auto" w:frame="1"/>
                <w:lang w:val="uk-UA"/>
              </w:rPr>
              <w:t>до дати закінчення укладення договорів з першими власниками облігацій</w:t>
            </w:r>
            <w:r w:rsidRPr="006A4FF2" w:rsidDel="00EC3352">
              <w:rPr>
                <w:lang w:val="uk-UA"/>
              </w:rPr>
              <w:t xml:space="preserve"> </w:t>
            </w:r>
            <w:r w:rsidR="00C9518E" w:rsidRPr="0081151F">
              <w:rPr>
                <w:lang w:val="uk-UA"/>
              </w:rPr>
              <w:t>(</w:t>
            </w:r>
            <w:r w:rsidR="00806203" w:rsidRPr="0081151F">
              <w:rPr>
                <w:lang w:val="uk-UA"/>
              </w:rPr>
              <w:t xml:space="preserve">19 </w:t>
            </w:r>
            <w:r w:rsidR="004711C7">
              <w:rPr>
                <w:lang w:val="uk-UA"/>
              </w:rPr>
              <w:t>січня</w:t>
            </w:r>
            <w:r w:rsidR="00806203" w:rsidRPr="0081151F">
              <w:rPr>
                <w:lang w:val="uk-UA"/>
              </w:rPr>
              <w:t xml:space="preserve"> 201</w:t>
            </w:r>
            <w:r w:rsidR="004711C7">
              <w:rPr>
                <w:lang w:val="uk-UA"/>
              </w:rPr>
              <w:t>7</w:t>
            </w:r>
            <w:r w:rsidR="00C9518E" w:rsidRPr="0081151F">
              <w:rPr>
                <w:lang w:val="uk-UA"/>
              </w:rPr>
              <w:t xml:space="preserve"> року)</w:t>
            </w:r>
            <w:r w:rsidR="00C9518E" w:rsidRPr="006A4FF2">
              <w:rPr>
                <w:lang w:val="uk-UA"/>
              </w:rPr>
              <w:t xml:space="preserve"> </w:t>
            </w:r>
            <w:r>
              <w:rPr>
                <w:lang w:val="uk-UA"/>
              </w:rPr>
              <w:t>загальні збори учасників Емітента приймають рішення про:</w:t>
            </w:r>
          </w:p>
          <w:p w14:paraId="419A9609" w14:textId="61431EA7" w:rsidR="00EC3352" w:rsidRDefault="00EC3352" w:rsidP="00A56DFE">
            <w:pPr>
              <w:pStyle w:val="rvps14"/>
              <w:numPr>
                <w:ilvl w:val="0"/>
                <w:numId w:val="28"/>
              </w:numPr>
              <w:spacing w:before="0" w:beforeAutospacing="0" w:after="0" w:afterAutospacing="0"/>
              <w:ind w:right="284"/>
              <w:jc w:val="both"/>
              <w:textAlignment w:val="baseline"/>
              <w:rPr>
                <w:lang w:val="uk-UA"/>
              </w:rPr>
            </w:pPr>
            <w:r>
              <w:rPr>
                <w:lang w:val="uk-UA"/>
              </w:rPr>
              <w:t xml:space="preserve">дострокове закінчення укладення договорів з першими власниками облігацій </w:t>
            </w:r>
            <w:r>
              <w:rPr>
                <w:lang w:val="uk-UA"/>
              </w:rPr>
              <w:lastRenderedPageBreak/>
              <w:t>серії «С»;</w:t>
            </w:r>
          </w:p>
          <w:p w14:paraId="301A9423" w14:textId="78CA443F" w:rsidR="00EC3352" w:rsidRDefault="00EC3352" w:rsidP="00A56DFE">
            <w:pPr>
              <w:pStyle w:val="rvps14"/>
              <w:numPr>
                <w:ilvl w:val="0"/>
                <w:numId w:val="28"/>
              </w:numPr>
              <w:spacing w:before="0" w:beforeAutospacing="0" w:after="0" w:afterAutospacing="0"/>
              <w:ind w:right="284"/>
              <w:jc w:val="both"/>
              <w:textAlignment w:val="baseline"/>
              <w:rPr>
                <w:lang w:val="uk-UA"/>
              </w:rPr>
            </w:pPr>
            <w:r>
              <w:rPr>
                <w:lang w:val="uk-UA"/>
              </w:rPr>
              <w:t>затвердження результатів укладення договорів з першими власниками облігацій серії «С»;</w:t>
            </w:r>
          </w:p>
          <w:p w14:paraId="15143D3E" w14:textId="2103B98C" w:rsidR="00EC3352" w:rsidRDefault="00EC3352" w:rsidP="00A56DFE">
            <w:pPr>
              <w:pStyle w:val="rvps14"/>
              <w:numPr>
                <w:ilvl w:val="0"/>
                <w:numId w:val="28"/>
              </w:numPr>
              <w:spacing w:before="0" w:beforeAutospacing="0" w:after="0" w:afterAutospacing="0"/>
              <w:ind w:right="284"/>
              <w:jc w:val="both"/>
              <w:textAlignment w:val="baseline"/>
              <w:rPr>
                <w:lang w:val="uk-UA"/>
              </w:rPr>
            </w:pPr>
            <w:r>
              <w:rPr>
                <w:lang w:val="uk-UA"/>
              </w:rPr>
              <w:t>затвердження результатів розміщення облігацій серії «С»;</w:t>
            </w:r>
          </w:p>
          <w:p w14:paraId="2CE25D0B" w14:textId="759D84D7" w:rsidR="00EC3352" w:rsidRDefault="00EC3352" w:rsidP="00A56DFE">
            <w:pPr>
              <w:pStyle w:val="rvps14"/>
              <w:numPr>
                <w:ilvl w:val="0"/>
                <w:numId w:val="28"/>
              </w:numPr>
              <w:spacing w:before="0" w:beforeAutospacing="0" w:after="0" w:afterAutospacing="0"/>
              <w:ind w:right="284"/>
              <w:jc w:val="both"/>
              <w:textAlignment w:val="baseline"/>
              <w:rPr>
                <w:lang w:val="uk-UA"/>
              </w:rPr>
            </w:pPr>
            <w:r>
              <w:rPr>
                <w:lang w:val="uk-UA"/>
              </w:rPr>
              <w:t>затвердження звіту про результати розміщення облігацій Серії «С».</w:t>
            </w:r>
          </w:p>
          <w:p w14:paraId="716116E1" w14:textId="77777777" w:rsidR="00C9518E" w:rsidRPr="006A4FF2" w:rsidRDefault="00C9518E" w:rsidP="006A4FF2">
            <w:pPr>
              <w:pStyle w:val="rvps14"/>
              <w:spacing w:before="0" w:beforeAutospacing="0" w:after="0" w:afterAutospacing="0"/>
              <w:ind w:left="278" w:right="284"/>
              <w:jc w:val="both"/>
              <w:textAlignment w:val="baseline"/>
              <w:rPr>
                <w:b/>
                <w:lang w:val="uk-UA"/>
              </w:rPr>
            </w:pPr>
          </w:p>
        </w:tc>
      </w:tr>
      <w:tr w:rsidR="00C9518E" w:rsidRPr="006A3A6F" w14:paraId="44509E13"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3E611AB" w14:textId="324B221A"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4)</w:t>
            </w:r>
          </w:p>
        </w:tc>
        <w:tc>
          <w:tcPr>
            <w:tcW w:w="9508" w:type="dxa"/>
            <w:tcBorders>
              <w:top w:val="single" w:sz="6" w:space="0" w:color="000000"/>
              <w:left w:val="single" w:sz="6" w:space="0" w:color="000000"/>
              <w:bottom w:val="single" w:sz="6" w:space="0" w:color="000000"/>
              <w:right w:val="single" w:sz="6" w:space="0" w:color="000000"/>
            </w:tcBorders>
            <w:hideMark/>
          </w:tcPr>
          <w:p w14:paraId="68AA5CE2" w14:textId="77777777" w:rsidR="0054173C" w:rsidRDefault="00C9518E" w:rsidP="006A4FF2">
            <w:pPr>
              <w:pStyle w:val="rvps14"/>
              <w:spacing w:after="0"/>
              <w:ind w:left="277" w:right="281"/>
              <w:jc w:val="both"/>
              <w:textAlignment w:val="baseline"/>
              <w:rPr>
                <w:lang w:val="uk-UA"/>
              </w:rPr>
            </w:pPr>
            <w:r w:rsidRPr="00806203">
              <w:rPr>
                <w:rStyle w:val="rvts82"/>
                <w:b/>
                <w:color w:val="000000"/>
                <w:bdr w:val="none" w:sz="0" w:space="0" w:color="auto" w:frame="1"/>
                <w:lang w:val="uk-UA"/>
              </w:rPr>
              <w:t>порядок подання заяв на придбання облігацій</w:t>
            </w:r>
            <w:r w:rsidRPr="006A4FF2">
              <w:rPr>
                <w:lang w:val="uk-UA"/>
              </w:rPr>
              <w:t xml:space="preserve"> </w:t>
            </w:r>
          </w:p>
          <w:p w14:paraId="3AFA6F2A" w14:textId="77777777" w:rsidR="003D5A0E" w:rsidRDefault="003D5A0E" w:rsidP="003D5A0E">
            <w:pPr>
              <w:ind w:left="224" w:right="283"/>
              <w:jc w:val="both"/>
              <w:textAlignment w:val="baseline"/>
              <w:rPr>
                <w:lang w:val="uk-UA" w:eastAsia="ru-RU"/>
              </w:rPr>
            </w:pPr>
            <w:r w:rsidRPr="00DE06C2">
              <w:rPr>
                <w:lang w:val="uk-UA" w:eastAsia="ru-RU"/>
              </w:rPr>
              <w:t xml:space="preserve">Для придбання облігацій особи, які бажають придбати облігації, в строки, установлені для укладання договорів із першими власниками </w:t>
            </w:r>
            <w:r w:rsidRPr="001D76BB">
              <w:rPr>
                <w:lang w:val="uk-UA" w:eastAsia="ru-RU"/>
              </w:rPr>
              <w:t>(</w:t>
            </w:r>
            <w:r w:rsidRPr="001D5F72">
              <w:rPr>
                <w:lang w:val="uk-UA" w:eastAsia="ru-RU"/>
              </w:rPr>
              <w:t xml:space="preserve">з </w:t>
            </w:r>
            <w:r w:rsidRPr="0081151F">
              <w:rPr>
                <w:lang w:val="uk-UA" w:eastAsia="ru-RU"/>
              </w:rPr>
              <w:t>«19» лютого 2016 року по «19» січня 2017 року</w:t>
            </w:r>
            <w:r w:rsidRPr="001D76BB">
              <w:rPr>
                <w:lang w:val="uk-UA" w:eastAsia="ru-RU"/>
              </w:rPr>
              <w:t>) у порядк</w:t>
            </w:r>
            <w:r w:rsidRPr="00DE06C2">
              <w:rPr>
                <w:lang w:val="uk-UA" w:eastAsia="ru-RU"/>
              </w:rPr>
              <w:t>у, встановленому Правилами та Регламентом біржі</w:t>
            </w:r>
            <w:r>
              <w:rPr>
                <w:lang w:val="uk-UA" w:eastAsia="ru-RU"/>
              </w:rPr>
              <w:t xml:space="preserve"> (організатором торгівлі)</w:t>
            </w:r>
            <w:r w:rsidRPr="00DE06C2">
              <w:rPr>
                <w:lang w:val="uk-UA" w:eastAsia="ru-RU"/>
              </w:rPr>
              <w:t>, через яку прийнято рішення здійснювати публічне розміщення облігацій, та відповідно до вимог чинного законодавства України, подають заяви (заявки) на купівлю цінних паперів під час проведення торгів на біржі</w:t>
            </w:r>
            <w:r>
              <w:rPr>
                <w:lang w:val="uk-UA" w:eastAsia="ru-RU"/>
              </w:rPr>
              <w:t xml:space="preserve"> (організатором торгівлі)</w:t>
            </w:r>
            <w:r w:rsidRPr="00DE06C2">
              <w:rPr>
                <w:lang w:val="uk-UA" w:eastAsia="ru-RU"/>
              </w:rPr>
              <w:t>, через яку відбувається розміщення облігацій. Заяви обов’язково повинні містити кількість цінних паперів та ціну одного цінного папера або</w:t>
            </w:r>
            <w:r>
              <w:rPr>
                <w:lang w:val="uk-UA" w:eastAsia="ru-RU"/>
              </w:rPr>
              <w:t xml:space="preserve"> </w:t>
            </w:r>
            <w:r w:rsidRPr="00DE06C2">
              <w:rPr>
                <w:lang w:val="uk-UA" w:eastAsia="ru-RU"/>
              </w:rPr>
              <w:t>однозначні умови її визначення.</w:t>
            </w:r>
          </w:p>
          <w:p w14:paraId="3487612B" w14:textId="77777777" w:rsidR="003D5A0E" w:rsidRPr="00DE06C2" w:rsidRDefault="003D5A0E" w:rsidP="003D5A0E">
            <w:pPr>
              <w:ind w:left="224" w:right="283"/>
              <w:jc w:val="both"/>
              <w:textAlignment w:val="baseline"/>
              <w:rPr>
                <w:lang w:val="uk-UA" w:eastAsia="ru-RU"/>
              </w:rPr>
            </w:pPr>
            <w:r w:rsidRPr="00DE06C2">
              <w:rPr>
                <w:lang w:val="uk-UA" w:eastAsia="ru-RU"/>
              </w:rPr>
              <w:t xml:space="preserve"> </w:t>
            </w:r>
          </w:p>
          <w:p w14:paraId="48A79054" w14:textId="77777777" w:rsidR="003D5A0E" w:rsidRDefault="003D5A0E" w:rsidP="003D5A0E">
            <w:pPr>
              <w:ind w:left="224" w:right="283"/>
              <w:jc w:val="both"/>
              <w:textAlignment w:val="baseline"/>
              <w:rPr>
                <w:lang w:val="uk-UA" w:eastAsia="ru-RU"/>
              </w:rPr>
            </w:pPr>
            <w:r w:rsidRPr="008C22F7">
              <w:rPr>
                <w:lang w:val="uk-UA" w:eastAsia="ru-RU"/>
              </w:rPr>
              <w:t>На підставі отриманих заяв укладаються договори на придбання облігацій між особою, яка бажає придбати облігації (надалі – «</w:t>
            </w:r>
            <w:r w:rsidRPr="008C22F7">
              <w:rPr>
                <w:b/>
                <w:lang w:val="uk-UA" w:eastAsia="ru-RU"/>
              </w:rPr>
              <w:t>Покупець</w:t>
            </w:r>
            <w:r w:rsidRPr="008C22F7">
              <w:rPr>
                <w:lang w:val="uk-UA" w:eastAsia="ru-RU"/>
              </w:rPr>
              <w:t xml:space="preserve">»), та </w:t>
            </w:r>
            <w:r>
              <w:rPr>
                <w:lang w:val="uk-UA" w:eastAsia="ru-RU"/>
              </w:rPr>
              <w:t>А</w:t>
            </w:r>
            <w:r w:rsidRPr="008C22F7">
              <w:rPr>
                <w:lang w:val="uk-UA" w:eastAsia="ru-RU"/>
              </w:rPr>
              <w:t>ндеррайтером.</w:t>
            </w:r>
          </w:p>
          <w:p w14:paraId="5F58BAF5" w14:textId="77777777" w:rsidR="003D5A0E" w:rsidRPr="008C22F7" w:rsidRDefault="003D5A0E" w:rsidP="003D5A0E">
            <w:pPr>
              <w:ind w:left="224" w:right="283"/>
              <w:jc w:val="both"/>
              <w:textAlignment w:val="baseline"/>
              <w:rPr>
                <w:lang w:val="uk-UA" w:eastAsia="ru-RU"/>
              </w:rPr>
            </w:pPr>
          </w:p>
          <w:p w14:paraId="44EFF32B" w14:textId="1AA25104" w:rsidR="00C9518E" w:rsidRPr="006A4FF2" w:rsidRDefault="003D5A0E" w:rsidP="0081151F">
            <w:pPr>
              <w:pStyle w:val="rvps14"/>
              <w:spacing w:before="0" w:beforeAutospacing="0" w:after="0" w:afterAutospacing="0"/>
              <w:ind w:left="277" w:right="281"/>
              <w:jc w:val="both"/>
              <w:textAlignment w:val="baseline"/>
              <w:rPr>
                <w:b/>
                <w:highlight w:val="red"/>
                <w:lang w:val="uk-UA"/>
              </w:rPr>
            </w:pPr>
            <w:r w:rsidRPr="00857B4D">
              <w:rPr>
                <w:lang w:val="uk-UA"/>
              </w:rPr>
              <w:t xml:space="preserve">До моменту подання заяви </w:t>
            </w:r>
            <w:r w:rsidRPr="008C22F7">
              <w:rPr>
                <w:lang w:val="uk-UA"/>
              </w:rPr>
              <w:t>Покупець повинен відкрити рахунок у цінних паперах в обраній ним депозитарній установі та надати цій депозитарній установі дані свого банківського рахунку, з якого буде сплачено вартість придбаних Покупцем облігацій, а саме, оригінал або належним чином завірену копію довідки банку із зазначенням реквізитів банку та номера рахунку.</w:t>
            </w:r>
          </w:p>
        </w:tc>
      </w:tr>
      <w:tr w:rsidR="00C9518E" w:rsidRPr="006A3A6F" w14:paraId="653F2E09"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63CD167E"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5)</w:t>
            </w:r>
          </w:p>
        </w:tc>
        <w:tc>
          <w:tcPr>
            <w:tcW w:w="9508" w:type="dxa"/>
            <w:tcBorders>
              <w:top w:val="single" w:sz="6" w:space="0" w:color="000000"/>
              <w:left w:val="single" w:sz="6" w:space="0" w:color="000000"/>
              <w:bottom w:val="single" w:sz="6" w:space="0" w:color="000000"/>
              <w:right w:val="single" w:sz="6" w:space="0" w:color="000000"/>
            </w:tcBorders>
            <w:hideMark/>
          </w:tcPr>
          <w:p w14:paraId="4DE4C693" w14:textId="77777777" w:rsidR="00C9518E" w:rsidRPr="006A4FF2" w:rsidRDefault="00C9518E" w:rsidP="006A4FF2">
            <w:pPr>
              <w:pStyle w:val="rvps14"/>
              <w:spacing w:after="0"/>
              <w:ind w:right="281"/>
              <w:jc w:val="both"/>
              <w:textAlignment w:val="baseline"/>
              <w:rPr>
                <w:lang w:val="uk-UA"/>
              </w:rPr>
            </w:pPr>
            <w:r w:rsidRPr="006A4FF2">
              <w:rPr>
                <w:rStyle w:val="rvts82"/>
                <w:b/>
                <w:color w:val="000000"/>
                <w:bdr w:val="none" w:sz="0" w:space="0" w:color="auto" w:frame="1"/>
                <w:lang w:val="uk-UA"/>
              </w:rPr>
              <w:t>порядок укладання договорів купівлі-продажу облігаці</w:t>
            </w:r>
            <w:r w:rsidRPr="006A4FF2">
              <w:rPr>
                <w:lang w:val="uk-UA"/>
              </w:rPr>
              <w:t>й</w:t>
            </w:r>
          </w:p>
          <w:p w14:paraId="14FF77D6" w14:textId="3F034914" w:rsidR="003D5A0E" w:rsidRPr="00DE06C2" w:rsidRDefault="003D5A0E" w:rsidP="003D5A0E">
            <w:pPr>
              <w:spacing w:before="240"/>
              <w:ind w:left="224" w:right="283"/>
              <w:jc w:val="both"/>
              <w:textAlignment w:val="baseline"/>
              <w:outlineLvl w:val="4"/>
              <w:rPr>
                <w:u w:val="single"/>
                <w:lang w:val="uk-UA" w:eastAsia="ru-RU"/>
              </w:rPr>
            </w:pPr>
            <w:r w:rsidRPr="001D76BB">
              <w:rPr>
                <w:lang w:val="uk-UA" w:eastAsia="ru-RU"/>
              </w:rPr>
              <w:t xml:space="preserve">Укладення договорів з першими власниками облігацій здійснюватиметься через Андеррайтера </w:t>
            </w:r>
            <w:r w:rsidRPr="00DD6C0A">
              <w:rPr>
                <w:lang w:val="uk-UA" w:eastAsia="ru-RU"/>
              </w:rPr>
              <w:t xml:space="preserve">- </w:t>
            </w:r>
            <w:r w:rsidRPr="00A56DFE">
              <w:rPr>
                <w:caps/>
                <w:lang w:val="uk-UA" w:eastAsia="ru-RU"/>
              </w:rPr>
              <w:t>Товариство з обмеженою відповідальністю  “Інвестицийний капітал Україна”</w:t>
            </w:r>
            <w:r w:rsidR="00D64516">
              <w:rPr>
                <w:lang w:val="uk-UA" w:eastAsia="ru-RU"/>
              </w:rPr>
              <w:t xml:space="preserve"> (ідентифікаці</w:t>
            </w:r>
            <w:r w:rsidRPr="001D76BB">
              <w:rPr>
                <w:lang w:val="uk-UA" w:eastAsia="ru-RU"/>
              </w:rPr>
              <w:t xml:space="preserve">йний код:  35649564) згідно з Правилами та Регламентом біржі </w:t>
            </w:r>
            <w:r>
              <w:rPr>
                <w:lang w:val="uk-UA" w:eastAsia="ru-RU"/>
              </w:rPr>
              <w:t>(організатором торгівлі)</w:t>
            </w:r>
            <w:r w:rsidRPr="00DE06C2">
              <w:rPr>
                <w:lang w:val="uk-UA" w:eastAsia="ru-RU"/>
              </w:rPr>
              <w:t>, через яку прийнято рішення здійснювати публічне розміщення облігацій, та відповідно до вимог чинного законодавства України</w:t>
            </w:r>
            <w:r>
              <w:rPr>
                <w:lang w:val="uk-UA" w:eastAsia="ru-RU"/>
              </w:rPr>
              <w:t>.</w:t>
            </w:r>
          </w:p>
          <w:p w14:paraId="27A4FC8C" w14:textId="77777777" w:rsidR="003D5A0E" w:rsidRPr="00CE09E4" w:rsidRDefault="003D5A0E" w:rsidP="003D5A0E">
            <w:pPr>
              <w:spacing w:before="240"/>
              <w:ind w:left="224" w:right="283"/>
              <w:jc w:val="both"/>
              <w:textAlignment w:val="baseline"/>
              <w:outlineLvl w:val="4"/>
              <w:rPr>
                <w:lang w:val="uk-UA" w:eastAsia="ru-RU"/>
              </w:rPr>
            </w:pPr>
            <w:r w:rsidRPr="00CE09E4">
              <w:rPr>
                <w:lang w:val="uk-UA" w:eastAsia="ru-RU"/>
              </w:rPr>
              <w:t>Кожному договору присвоюється унікальний номер, що визначається біржею. Договори на біржі укладаються в письмовій формі у вигляді електронного документа у встановленому Правилами та іншими документами біржі порядку.</w:t>
            </w:r>
          </w:p>
          <w:p w14:paraId="7F795C59" w14:textId="77777777" w:rsidR="003D5A0E" w:rsidRPr="00CE09E4" w:rsidRDefault="003D5A0E" w:rsidP="003D5A0E">
            <w:pPr>
              <w:spacing w:before="240"/>
              <w:ind w:left="224" w:right="283"/>
              <w:jc w:val="both"/>
              <w:textAlignment w:val="baseline"/>
              <w:outlineLvl w:val="4"/>
              <w:rPr>
                <w:lang w:val="uk-UA" w:eastAsia="ru-RU"/>
              </w:rPr>
            </w:pPr>
            <w:r w:rsidRPr="00CE09E4">
              <w:rPr>
                <w:lang w:val="uk-UA" w:eastAsia="ru-RU"/>
              </w:rPr>
              <w:t>Розрахунок за укладеними договорами з першими власниками на придбання облігацій в процесі публічного розміщення облігацій буде здійснюватись без дотримання принципу «поставка цінних паперів проти оплати».</w:t>
            </w:r>
          </w:p>
          <w:p w14:paraId="6DD8CC33" w14:textId="77777777" w:rsidR="003D5A0E" w:rsidRDefault="003D5A0E" w:rsidP="00D64516">
            <w:pPr>
              <w:ind w:left="227" w:right="284"/>
              <w:jc w:val="both"/>
              <w:textAlignment w:val="baseline"/>
              <w:outlineLvl w:val="4"/>
              <w:rPr>
                <w:lang w:val="uk-UA" w:eastAsia="ru-RU"/>
              </w:rPr>
            </w:pPr>
            <w:r w:rsidRPr="00CE09E4">
              <w:rPr>
                <w:lang w:val="uk-UA" w:eastAsia="ru-RU"/>
              </w:rPr>
              <w:t>Для купівлі облігацій Покупець повинен відкрити рахунок у цінних паперах в обраній ним депозитарній установі та надати цій депозитарній установі оригінал або належним чином завірену копію довідки банку із зазначенням реквізитів банку та номера рахунку. Емітент перераховує придбані облігації на рахунок у цінних паперах Покупця, відкритий в уповноваженій депозитарній установі, згідно з умовами Договору купівлі-продажу облігацій.</w:t>
            </w:r>
          </w:p>
          <w:p w14:paraId="1C21FC30" w14:textId="77777777" w:rsidR="00D64516" w:rsidRDefault="00D64516" w:rsidP="00D64516">
            <w:pPr>
              <w:ind w:left="227" w:right="284"/>
              <w:jc w:val="both"/>
              <w:textAlignment w:val="baseline"/>
              <w:outlineLvl w:val="4"/>
              <w:rPr>
                <w:lang w:val="uk-UA" w:eastAsia="ru-RU"/>
              </w:rPr>
            </w:pPr>
          </w:p>
          <w:p w14:paraId="738F8DC8" w14:textId="2BD59D97" w:rsidR="00C9518E" w:rsidRPr="006A4FF2" w:rsidRDefault="003D5A0E" w:rsidP="006A4FF2">
            <w:pPr>
              <w:pStyle w:val="rvps14"/>
              <w:spacing w:before="0" w:beforeAutospacing="0" w:after="0" w:afterAutospacing="0"/>
              <w:ind w:left="277" w:right="281"/>
              <w:textAlignment w:val="baseline"/>
              <w:rPr>
                <w:b/>
                <w:highlight w:val="red"/>
                <w:lang w:val="uk-UA"/>
              </w:rPr>
            </w:pPr>
            <w:r w:rsidRPr="00CE09E4">
              <w:rPr>
                <w:lang w:val="uk-UA"/>
              </w:rPr>
              <w:t>Право власності на придбані облігації Покупець набуває з моменту їх зарахування на його рахунок у цінних паперах в депозитарній установі.</w:t>
            </w:r>
          </w:p>
        </w:tc>
      </w:tr>
      <w:tr w:rsidR="00C9518E" w:rsidRPr="006A3A6F" w14:paraId="6F7D1A8E"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43D5FD30"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6)</w:t>
            </w:r>
          </w:p>
        </w:tc>
        <w:tc>
          <w:tcPr>
            <w:tcW w:w="9508" w:type="dxa"/>
            <w:tcBorders>
              <w:top w:val="single" w:sz="6" w:space="0" w:color="000000"/>
              <w:left w:val="single" w:sz="6" w:space="0" w:color="000000"/>
              <w:bottom w:val="single" w:sz="6" w:space="0" w:color="000000"/>
              <w:right w:val="single" w:sz="6" w:space="0" w:color="000000"/>
            </w:tcBorders>
            <w:hideMark/>
          </w:tcPr>
          <w:p w14:paraId="035F0630"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строк та порядок оплати облігацій, зокрема:</w:t>
            </w:r>
          </w:p>
        </w:tc>
      </w:tr>
      <w:tr w:rsidR="00C9518E" w:rsidRPr="006A3A6F" w14:paraId="043E90DB"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2D709F7D"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54A35972"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запланована ціна продажу облігацій під час розміщення (за номінальною вартістю/з дисконтом (нижче номінальної вартості)/з премією (вище номінальної </w:t>
            </w:r>
            <w:r w:rsidRPr="006A4FF2">
              <w:rPr>
                <w:rStyle w:val="rvts82"/>
                <w:b/>
                <w:color w:val="000000"/>
                <w:bdr w:val="none" w:sz="0" w:space="0" w:color="auto" w:frame="1"/>
                <w:lang w:val="uk-UA"/>
              </w:rPr>
              <w:lastRenderedPageBreak/>
              <w:t>вартості))</w:t>
            </w:r>
          </w:p>
          <w:p w14:paraId="19AB5EDB"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5E62B55F" w14:textId="73E3C247" w:rsidR="00C9518E" w:rsidRPr="006A4FF2" w:rsidRDefault="00C9518E" w:rsidP="006A4FF2">
            <w:pPr>
              <w:ind w:left="224" w:right="283"/>
              <w:jc w:val="both"/>
              <w:textAlignment w:val="baseline"/>
              <w:rPr>
                <w:lang w:val="uk-UA" w:eastAsia="ru-RU"/>
              </w:rPr>
            </w:pPr>
            <w:r w:rsidRPr="006A4FF2">
              <w:rPr>
                <w:lang w:val="uk-UA" w:eastAsia="ru-RU"/>
              </w:rPr>
              <w:t xml:space="preserve">Запланована ціна продажу облігацій серії «С» </w:t>
            </w:r>
            <w:r w:rsidR="00D64516">
              <w:rPr>
                <w:lang w:val="uk-UA" w:eastAsia="ru-RU"/>
              </w:rPr>
              <w:t xml:space="preserve">під час розміщення </w:t>
            </w:r>
            <w:r w:rsidRPr="006A4FF2">
              <w:rPr>
                <w:lang w:val="uk-UA" w:eastAsia="ru-RU"/>
              </w:rPr>
              <w:t>складає 100% від номінальної вартості облігацій. Фактична ціна продажу облігацій  визначається під час розміщення в договорі купівлі-продажу, але не може бути менше номінальної вартості – 1 000 (одна тисяча) гривень 00 копійок.</w:t>
            </w:r>
          </w:p>
          <w:p w14:paraId="0BD4F819" w14:textId="77777777" w:rsidR="00C9518E" w:rsidRPr="006A4FF2" w:rsidRDefault="00C9518E" w:rsidP="006A4FF2">
            <w:pPr>
              <w:pStyle w:val="rvps14"/>
              <w:spacing w:before="0" w:beforeAutospacing="0" w:after="0" w:afterAutospacing="0"/>
              <w:ind w:left="277" w:right="281"/>
              <w:textAlignment w:val="baseline"/>
              <w:rPr>
                <w:b/>
                <w:lang w:val="uk-UA"/>
              </w:rPr>
            </w:pPr>
          </w:p>
        </w:tc>
      </w:tr>
      <w:tr w:rsidR="00C9518E" w:rsidRPr="006A3A6F" w14:paraId="6F4C814F"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F47D6C1"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3206A8F8"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валюта, у якій здійснюється оплата облігацій (національна або іноземна валюта)</w:t>
            </w:r>
          </w:p>
          <w:p w14:paraId="448CF980"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Оплата облігацій серії «С» здійснюється у національній валюті України – гривні.</w:t>
            </w:r>
          </w:p>
        </w:tc>
      </w:tr>
      <w:tr w:rsidR="00C9518E" w:rsidRPr="006A3A6F" w14:paraId="5BD20CCA"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5099D6C"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3CE91D77" w14:textId="77777777" w:rsidR="00C9518E" w:rsidRDefault="00C9518E" w:rsidP="00A56DFE">
            <w:pPr>
              <w:pStyle w:val="rvps14"/>
              <w:spacing w:before="0" w:beforeAutospacing="0" w:after="0" w:afterAutospacing="0"/>
              <w:ind w:left="277" w:right="281"/>
              <w:jc w:val="both"/>
              <w:textAlignment w:val="baseline"/>
              <w:rPr>
                <w:rStyle w:val="rvts82"/>
                <w:b/>
                <w:color w:val="000000"/>
                <w:bdr w:val="none" w:sz="0" w:space="0" w:color="auto" w:frame="1"/>
                <w:lang w:val="uk-UA" w:eastAsia="en-GB"/>
              </w:rPr>
            </w:pPr>
            <w:r w:rsidRPr="006A4FF2">
              <w:rPr>
                <w:rStyle w:val="rvts82"/>
                <w:b/>
                <w:color w:val="000000"/>
                <w:bdr w:val="none" w:sz="0" w:space="0" w:color="auto" w:frame="1"/>
                <w:lang w:val="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p>
          <w:p w14:paraId="587791E7" w14:textId="77777777" w:rsidR="001D5F72" w:rsidRPr="006A4FF2" w:rsidRDefault="001D5F72"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561C20EA" w14:textId="03A113D9" w:rsidR="00C9518E" w:rsidRPr="006A4FF2" w:rsidRDefault="00C9518E" w:rsidP="006A4FF2">
            <w:pPr>
              <w:ind w:left="224" w:right="283"/>
              <w:jc w:val="both"/>
              <w:textAlignment w:val="baseline"/>
              <w:rPr>
                <w:lang w:val="uk-UA" w:eastAsia="ru-RU"/>
              </w:rPr>
            </w:pPr>
            <w:r w:rsidRPr="006A4FF2">
              <w:rPr>
                <w:lang w:val="uk-UA" w:eastAsia="ru-RU"/>
              </w:rPr>
              <w:t xml:space="preserve">Оплата за облігації серії «С» здійснюється покупцями шляхом перерахування коштів </w:t>
            </w:r>
            <w:r w:rsidRPr="0081151F">
              <w:rPr>
                <w:lang w:val="uk-UA" w:eastAsia="ru-RU"/>
              </w:rPr>
              <w:t xml:space="preserve">(вартості облігацій) на рахунок Емітента відкритий у національній валюті України </w:t>
            </w:r>
            <w:r w:rsidR="005E1064">
              <w:rPr>
                <w:lang w:val="uk-UA" w:eastAsia="ru-RU"/>
              </w:rPr>
              <w:t>№</w:t>
            </w:r>
            <w:r w:rsidR="00D64516">
              <w:rPr>
                <w:lang w:val="uk-UA" w:eastAsia="ru-RU"/>
              </w:rPr>
              <w:t xml:space="preserve"> </w:t>
            </w:r>
            <w:r w:rsidR="00DB29DC" w:rsidRPr="005E1064">
              <w:rPr>
                <w:lang w:val="uk-UA"/>
              </w:rPr>
              <w:t>26009010292963</w:t>
            </w:r>
            <w:r w:rsidR="00DB29DC" w:rsidRPr="0081151F">
              <w:rPr>
                <w:lang w:val="uk-UA" w:eastAsia="ru-RU"/>
              </w:rPr>
              <w:t xml:space="preserve"> в ПУБЛІЧНОМУ АКЦІОНЕРНОМУ ТОВАРИСТВІ «</w:t>
            </w:r>
            <w:r w:rsidR="00DB29DC" w:rsidRPr="005E1064">
              <w:rPr>
                <w:lang w:val="uk-UA"/>
              </w:rPr>
              <w:t xml:space="preserve">ВТБ </w:t>
            </w:r>
            <w:r w:rsidR="00DB29DC" w:rsidRPr="00A56DFE">
              <w:rPr>
                <w:caps/>
                <w:lang w:val="uk-UA"/>
              </w:rPr>
              <w:t>Банк</w:t>
            </w:r>
            <w:r w:rsidR="00DB29DC" w:rsidRPr="0081151F">
              <w:rPr>
                <w:lang w:val="uk-UA" w:eastAsia="ru-RU"/>
              </w:rPr>
              <w:t>»</w:t>
            </w:r>
            <w:r w:rsidR="005B7167">
              <w:rPr>
                <w:lang w:val="uk-UA" w:eastAsia="ru-RU"/>
              </w:rPr>
              <w:t>,</w:t>
            </w:r>
            <w:r w:rsidR="00DB29DC" w:rsidRPr="0081151F">
              <w:rPr>
                <w:lang w:val="uk-UA" w:eastAsia="ru-RU"/>
              </w:rPr>
              <w:t xml:space="preserve"> м. Київ</w:t>
            </w:r>
            <w:r w:rsidR="00F142EB">
              <w:rPr>
                <w:lang w:val="uk-UA" w:eastAsia="ru-RU"/>
              </w:rPr>
              <w:t xml:space="preserve">, </w:t>
            </w:r>
            <w:r w:rsidR="00F142EB" w:rsidRPr="00AD2EED">
              <w:rPr>
                <w:lang w:val="uk-UA" w:eastAsia="ru-RU"/>
              </w:rPr>
              <w:t>код ЄДРПОУ 14359319</w:t>
            </w:r>
            <w:r w:rsidR="00DB29DC" w:rsidRPr="0081151F">
              <w:rPr>
                <w:lang w:val="uk-UA" w:eastAsia="ru-RU"/>
              </w:rPr>
              <w:t xml:space="preserve"> (надалі </w:t>
            </w:r>
            <w:r w:rsidR="005B7167">
              <w:rPr>
                <w:lang w:val="uk-UA" w:eastAsia="ru-RU"/>
              </w:rPr>
              <w:t>–</w:t>
            </w:r>
            <w:r w:rsidR="00DB29DC" w:rsidRPr="0081151F">
              <w:rPr>
                <w:lang w:val="uk-UA" w:eastAsia="ru-RU"/>
              </w:rPr>
              <w:t xml:space="preserve"> </w:t>
            </w:r>
            <w:r w:rsidR="005B7167">
              <w:rPr>
                <w:lang w:val="uk-UA" w:eastAsia="ru-RU"/>
              </w:rPr>
              <w:t>«</w:t>
            </w:r>
            <w:r w:rsidR="00DB29DC" w:rsidRPr="0081151F">
              <w:rPr>
                <w:lang w:val="uk-UA" w:eastAsia="ru-RU"/>
              </w:rPr>
              <w:t>ПАТ «</w:t>
            </w:r>
            <w:r w:rsidR="00DB29DC" w:rsidRPr="005E1064">
              <w:rPr>
                <w:lang w:val="uk-UA"/>
              </w:rPr>
              <w:t xml:space="preserve">ВТБ </w:t>
            </w:r>
            <w:r w:rsidR="00DB29DC" w:rsidRPr="00A56DFE">
              <w:rPr>
                <w:caps/>
                <w:lang w:val="uk-UA"/>
              </w:rPr>
              <w:t>Банк</w:t>
            </w:r>
            <w:r w:rsidR="00DB29DC" w:rsidRPr="0081151F">
              <w:rPr>
                <w:lang w:val="uk-UA" w:eastAsia="ru-RU"/>
              </w:rPr>
              <w:t xml:space="preserve">»), код банку </w:t>
            </w:r>
            <w:r w:rsidR="00DB29DC" w:rsidRPr="005E1064">
              <w:rPr>
                <w:lang w:val="uk-UA"/>
              </w:rPr>
              <w:t>321767.</w:t>
            </w:r>
          </w:p>
          <w:p w14:paraId="1027A42D" w14:textId="77777777" w:rsidR="00C9518E" w:rsidRPr="006A4FF2" w:rsidRDefault="00C9518E" w:rsidP="006A4FF2">
            <w:pPr>
              <w:ind w:left="224" w:right="283"/>
              <w:jc w:val="both"/>
              <w:textAlignment w:val="baseline"/>
              <w:rPr>
                <w:b/>
                <w:lang w:val="uk-UA"/>
              </w:rPr>
            </w:pPr>
          </w:p>
        </w:tc>
      </w:tr>
      <w:tr w:rsidR="00C9518E" w:rsidRPr="006A3A6F" w14:paraId="4C6E882B"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2441954D"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03095E61"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строк оплати облігацій</w:t>
            </w:r>
          </w:p>
          <w:p w14:paraId="2A475954" w14:textId="4E6F0EB8" w:rsidR="002271A9" w:rsidRDefault="00C9518E" w:rsidP="006A4FF2">
            <w:pPr>
              <w:ind w:left="224" w:right="283"/>
              <w:jc w:val="both"/>
              <w:textAlignment w:val="baseline"/>
              <w:rPr>
                <w:lang w:val="uk-UA" w:eastAsia="ru-RU"/>
              </w:rPr>
            </w:pPr>
            <w:r w:rsidRPr="006A4FF2">
              <w:rPr>
                <w:lang w:val="uk-UA" w:eastAsia="ru-RU"/>
              </w:rPr>
              <w:t>При первинному розміщенні облігацій  серії «С» їх оплата здійснюється покупцями відповідно до умов договорів купівлі-продажу, укладених за правилами та регламентом Бірж</w:t>
            </w:r>
            <w:r w:rsidR="005B7167">
              <w:rPr>
                <w:lang w:val="uk-UA" w:eastAsia="ru-RU"/>
              </w:rPr>
              <w:t>і</w:t>
            </w:r>
            <w:r w:rsidRPr="006A4FF2">
              <w:rPr>
                <w:lang w:val="uk-UA" w:eastAsia="ru-RU"/>
              </w:rPr>
              <w:t xml:space="preserve">, з андеррайтером </w:t>
            </w:r>
            <w:r w:rsidR="00745F94">
              <w:rPr>
                <w:lang w:val="uk-UA" w:eastAsia="ru-RU"/>
              </w:rPr>
              <w:t>–</w:t>
            </w:r>
            <w:r w:rsidRPr="006A4FF2">
              <w:rPr>
                <w:lang w:val="uk-UA" w:eastAsia="ru-RU"/>
              </w:rPr>
              <w:t xml:space="preserve"> </w:t>
            </w:r>
            <w:r w:rsidR="00745F94">
              <w:rPr>
                <w:lang w:val="uk-UA" w:eastAsia="ru-RU"/>
              </w:rPr>
              <w:t>ТОВ «</w:t>
            </w:r>
            <w:r w:rsidRPr="006A4FF2">
              <w:rPr>
                <w:lang w:val="uk-UA" w:eastAsia="ru-RU"/>
              </w:rPr>
              <w:t>ІНВЕСТИЦІЙНИЙ КАПІТАЛ УКРАЇНА</w:t>
            </w:r>
            <w:r w:rsidR="00745F94">
              <w:rPr>
                <w:lang w:val="uk-UA" w:eastAsia="ru-RU"/>
              </w:rPr>
              <w:t>»</w:t>
            </w:r>
            <w:r w:rsidRPr="006A4FF2">
              <w:rPr>
                <w:lang w:val="uk-UA" w:eastAsia="ru-RU"/>
              </w:rPr>
              <w:t xml:space="preserve">, який діє від імені та за дорученням Емітента, </w:t>
            </w:r>
            <w:r w:rsidR="003B6E1C">
              <w:rPr>
                <w:lang w:val="uk-UA" w:eastAsia="ru-RU"/>
              </w:rPr>
              <w:t xml:space="preserve">але не пізніше дати закінчення укладення договорів з першими власниками облігацій, </w:t>
            </w:r>
            <w:r w:rsidRPr="006A4FF2">
              <w:rPr>
                <w:lang w:val="uk-UA" w:eastAsia="ru-RU"/>
              </w:rPr>
              <w:t xml:space="preserve">шляхом перерахування 100% вартості облігацій серії «С» </w:t>
            </w:r>
            <w:r w:rsidRPr="0081151F">
              <w:rPr>
                <w:lang w:val="uk-UA" w:eastAsia="ru-RU"/>
              </w:rPr>
              <w:t>на рахунок Емітента, відкритий у національній валюті України</w:t>
            </w:r>
            <w:r w:rsidR="003213AF">
              <w:rPr>
                <w:lang w:val="uk-UA" w:eastAsia="ru-RU"/>
              </w:rPr>
              <w:t xml:space="preserve"> </w:t>
            </w:r>
            <w:r w:rsidR="00B07F25">
              <w:rPr>
                <w:lang w:val="uk-UA" w:eastAsia="ru-RU"/>
              </w:rPr>
              <w:t>№26009010292963</w:t>
            </w:r>
            <w:r w:rsidR="003213AF" w:rsidRPr="00AD2EED">
              <w:rPr>
                <w:lang w:val="uk-UA" w:eastAsia="ru-RU"/>
              </w:rPr>
              <w:t xml:space="preserve"> в ПАТ «ВТБ </w:t>
            </w:r>
            <w:r w:rsidR="003213AF" w:rsidRPr="00A56DFE">
              <w:rPr>
                <w:caps/>
                <w:lang w:val="uk-UA" w:eastAsia="ru-RU"/>
              </w:rPr>
              <w:t>Банк</w:t>
            </w:r>
            <w:r w:rsidR="003213AF" w:rsidRPr="00AD2EED">
              <w:rPr>
                <w:lang w:val="uk-UA" w:eastAsia="ru-RU"/>
              </w:rPr>
              <w:t>»</w:t>
            </w:r>
            <w:r w:rsidR="00B07F25">
              <w:rPr>
                <w:lang w:val="uk-UA" w:eastAsia="ru-RU"/>
              </w:rPr>
              <w:t>, код банку 321767</w:t>
            </w:r>
            <w:r w:rsidR="002271A9">
              <w:rPr>
                <w:lang w:val="uk-UA" w:eastAsia="ru-RU"/>
              </w:rPr>
              <w:t>.</w:t>
            </w:r>
          </w:p>
          <w:p w14:paraId="19765395" w14:textId="7C25AE98" w:rsidR="00C9518E" w:rsidRPr="006A4FF2" w:rsidRDefault="00C9518E" w:rsidP="006A4FF2">
            <w:pPr>
              <w:ind w:left="224" w:right="283"/>
              <w:jc w:val="both"/>
              <w:textAlignment w:val="baseline"/>
              <w:rPr>
                <w:lang w:val="uk-UA" w:eastAsia="ru-RU"/>
              </w:rPr>
            </w:pPr>
          </w:p>
          <w:p w14:paraId="6B713247" w14:textId="77777777" w:rsidR="00C9518E" w:rsidRDefault="00C9518E" w:rsidP="006A4FF2">
            <w:pPr>
              <w:ind w:left="224" w:right="283"/>
              <w:jc w:val="both"/>
              <w:textAlignment w:val="baseline"/>
              <w:rPr>
                <w:lang w:val="uk-UA" w:eastAsia="ru-RU"/>
              </w:rPr>
            </w:pPr>
            <w:r w:rsidRPr="006A4FF2">
              <w:rPr>
                <w:lang w:val="uk-UA" w:eastAsia="ru-RU"/>
              </w:rPr>
              <w:t xml:space="preserve">Емітент переказує облігації  серії «С» на рахунок у цінних паперах покупцю не пізніше одного робочого дня, наступного за днем надходження оплати 100% вартості облігацій серії «С» від покупця на зазначений вище рахунок Емітента. </w:t>
            </w:r>
          </w:p>
          <w:p w14:paraId="4A01D72F" w14:textId="77777777" w:rsidR="00DB29DC" w:rsidRPr="006A4FF2" w:rsidRDefault="00DB29DC" w:rsidP="006A4FF2">
            <w:pPr>
              <w:ind w:left="224" w:right="283"/>
              <w:jc w:val="both"/>
              <w:textAlignment w:val="baseline"/>
              <w:rPr>
                <w:lang w:val="uk-UA" w:eastAsia="ru-RU"/>
              </w:rPr>
            </w:pPr>
          </w:p>
          <w:p w14:paraId="70A2B2A5" w14:textId="019951B6" w:rsidR="00C9518E" w:rsidRDefault="00C9518E" w:rsidP="006A4FF2">
            <w:pPr>
              <w:ind w:left="224" w:right="283"/>
              <w:jc w:val="both"/>
              <w:textAlignment w:val="baseline"/>
              <w:rPr>
                <w:lang w:val="uk-UA" w:eastAsia="ru-RU"/>
              </w:rPr>
            </w:pPr>
            <w:r w:rsidRPr="006A4FF2">
              <w:rPr>
                <w:lang w:val="uk-UA" w:eastAsia="ru-RU"/>
              </w:rPr>
              <w:t>Право власності на облігації</w:t>
            </w:r>
            <w:r w:rsidR="00411B7F">
              <w:rPr>
                <w:lang w:val="uk-UA" w:eastAsia="ru-RU"/>
              </w:rPr>
              <w:t xml:space="preserve"> серії «С»</w:t>
            </w:r>
            <w:r w:rsidR="002271A9">
              <w:rPr>
                <w:lang w:val="uk-UA" w:eastAsia="ru-RU"/>
              </w:rPr>
              <w:t>, придбані покупцем</w:t>
            </w:r>
            <w:r w:rsidR="00F142EB">
              <w:rPr>
                <w:lang w:val="uk-UA" w:eastAsia="ru-RU"/>
              </w:rPr>
              <w:t xml:space="preserve"> під час</w:t>
            </w:r>
            <w:r w:rsidRPr="006A4FF2">
              <w:rPr>
                <w:lang w:val="uk-UA" w:eastAsia="ru-RU"/>
              </w:rPr>
              <w:t xml:space="preserve"> публічного розміщення, виникає з моменту їх зарахування на рахунок покупця облігацій </w:t>
            </w:r>
            <w:r w:rsidR="00F142EB">
              <w:rPr>
                <w:lang w:val="uk-UA" w:eastAsia="ru-RU"/>
              </w:rPr>
              <w:t>у депозитарній установі</w:t>
            </w:r>
            <w:r w:rsidRPr="006A4FF2">
              <w:rPr>
                <w:lang w:val="uk-UA" w:eastAsia="ru-RU"/>
              </w:rPr>
              <w:t xml:space="preserve">, що вказаний </w:t>
            </w:r>
            <w:r w:rsidR="00F142EB">
              <w:rPr>
                <w:lang w:val="uk-UA" w:eastAsia="ru-RU"/>
              </w:rPr>
              <w:t xml:space="preserve">у </w:t>
            </w:r>
            <w:r w:rsidRPr="006A4FF2">
              <w:rPr>
                <w:lang w:val="uk-UA" w:eastAsia="ru-RU"/>
              </w:rPr>
              <w:t>в</w:t>
            </w:r>
            <w:r w:rsidR="00F142EB">
              <w:rPr>
                <w:lang w:val="uk-UA" w:eastAsia="ru-RU"/>
              </w:rPr>
              <w:t>ідповідному</w:t>
            </w:r>
            <w:r w:rsidRPr="006A4FF2">
              <w:rPr>
                <w:lang w:val="uk-UA" w:eastAsia="ru-RU"/>
              </w:rPr>
              <w:t xml:space="preserve"> договорі купівлі-продажу цінних паперів.</w:t>
            </w:r>
          </w:p>
          <w:p w14:paraId="3F0C0D7F" w14:textId="50683061" w:rsidR="00C9518E" w:rsidRPr="006A4FF2" w:rsidRDefault="00C9518E" w:rsidP="006A4FF2">
            <w:pPr>
              <w:pStyle w:val="rvps14"/>
              <w:spacing w:before="0" w:beforeAutospacing="0" w:after="0" w:afterAutospacing="0"/>
              <w:ind w:left="277" w:right="281"/>
              <w:textAlignment w:val="baseline"/>
              <w:rPr>
                <w:b/>
                <w:lang w:val="uk-UA"/>
              </w:rPr>
            </w:pPr>
          </w:p>
        </w:tc>
      </w:tr>
      <w:tr w:rsidR="00C9518E" w:rsidRPr="006A3A6F" w14:paraId="75A4EF96"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476ABAF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7)</w:t>
            </w:r>
          </w:p>
        </w:tc>
        <w:tc>
          <w:tcPr>
            <w:tcW w:w="9508" w:type="dxa"/>
            <w:tcBorders>
              <w:top w:val="single" w:sz="6" w:space="0" w:color="000000"/>
              <w:left w:val="single" w:sz="6" w:space="0" w:color="000000"/>
              <w:bottom w:val="single" w:sz="6" w:space="0" w:color="000000"/>
              <w:right w:val="single" w:sz="6" w:space="0" w:color="000000"/>
            </w:tcBorders>
            <w:hideMark/>
          </w:tcPr>
          <w:p w14:paraId="6492FA9B"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відомості про андеррайтера (якщо емітент користується його послугами щодо розміщення облігацій цього випуску):</w:t>
            </w:r>
          </w:p>
        </w:tc>
      </w:tr>
      <w:tr w:rsidR="00C9518E" w:rsidRPr="006A3A6F" w14:paraId="0F14E3E5"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5388412E"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2790AB2C" w14:textId="77777777" w:rsidR="003213AF"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повне найменування </w:t>
            </w:r>
          </w:p>
          <w:p w14:paraId="2D396CEF" w14:textId="74037BFE"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ТОВАРИСТВО З ОБМЕЖЕНОЮ ВІДПОВІДАЛЬНІСТЮ «ІНВЕСТИЦІЙНИЙ КАПІТАЛ УКРАЇНА»</w:t>
            </w:r>
          </w:p>
        </w:tc>
      </w:tr>
      <w:tr w:rsidR="00C9518E" w:rsidRPr="006A4FF2" w14:paraId="11E0F56C"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2F777E37"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1631DC66"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код за ЄДРПОУ </w:t>
            </w:r>
            <w:r w:rsidRPr="006A4FF2">
              <w:rPr>
                <w:color w:val="000000"/>
                <w:bdr w:val="none" w:sz="0" w:space="0" w:color="auto" w:frame="1"/>
                <w:lang w:val="uk-UA"/>
              </w:rPr>
              <w:t>35649564</w:t>
            </w:r>
          </w:p>
        </w:tc>
      </w:tr>
      <w:tr w:rsidR="00C9518E" w:rsidRPr="006A3A6F" w14:paraId="2499E936"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7E33E4D5"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44B8A447" w14:textId="77777777" w:rsidR="003213AF"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Місцезнаходження </w:t>
            </w:r>
          </w:p>
          <w:p w14:paraId="27DEACDA" w14:textId="2FA17F7A" w:rsidR="00C9518E" w:rsidRPr="0081151F" w:rsidRDefault="00C9518E" w:rsidP="002271A9">
            <w:pPr>
              <w:pStyle w:val="rvps14"/>
              <w:spacing w:before="0" w:beforeAutospacing="0" w:after="0" w:afterAutospacing="0"/>
              <w:ind w:left="277" w:right="281"/>
              <w:textAlignment w:val="baseline"/>
              <w:rPr>
                <w:lang w:val="uk-UA"/>
              </w:rPr>
            </w:pPr>
            <w:r w:rsidRPr="0081151F">
              <w:rPr>
                <w:rStyle w:val="rvts82"/>
                <w:color w:val="000000"/>
                <w:bdr w:val="none" w:sz="0" w:space="0" w:color="auto" w:frame="1"/>
                <w:lang w:val="uk-UA"/>
              </w:rPr>
              <w:t>01030, м. Київ, вул. Б</w:t>
            </w:r>
            <w:r w:rsidR="002271A9">
              <w:rPr>
                <w:rStyle w:val="rvts82"/>
                <w:color w:val="000000"/>
                <w:bdr w:val="none" w:sz="0" w:space="0" w:color="auto" w:frame="1"/>
                <w:lang w:val="uk-UA"/>
              </w:rPr>
              <w:t>огдана</w:t>
            </w:r>
            <w:r w:rsidRPr="0081151F">
              <w:rPr>
                <w:rStyle w:val="rvts82"/>
                <w:color w:val="000000"/>
                <w:bdr w:val="none" w:sz="0" w:space="0" w:color="auto" w:frame="1"/>
                <w:lang w:val="uk-UA"/>
              </w:rPr>
              <w:t xml:space="preserve"> Хмельницького, 19-21</w:t>
            </w:r>
          </w:p>
        </w:tc>
      </w:tr>
      <w:tr w:rsidR="00C9518E" w:rsidRPr="006A4FF2" w14:paraId="0B9DA84D"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3F947111"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106DCF5B" w14:textId="77777777" w:rsidR="003213AF"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номери телефонів та факсів </w:t>
            </w:r>
          </w:p>
          <w:p w14:paraId="6446CD5A" w14:textId="3D1C18C3" w:rsidR="003213AF" w:rsidRDefault="00C9518E">
            <w:pPr>
              <w:pStyle w:val="rvps14"/>
              <w:spacing w:before="0" w:beforeAutospacing="0" w:after="0" w:afterAutospacing="0"/>
              <w:ind w:left="277" w:right="281"/>
              <w:textAlignment w:val="baseline"/>
              <w:rPr>
                <w:color w:val="000000"/>
                <w:bdr w:val="none" w:sz="0" w:space="0" w:color="auto" w:frame="1"/>
                <w:lang w:val="uk-UA"/>
              </w:rPr>
            </w:pPr>
            <w:r w:rsidRPr="006A4FF2">
              <w:rPr>
                <w:color w:val="000000"/>
                <w:bdr w:val="none" w:sz="0" w:space="0" w:color="auto" w:frame="1"/>
                <w:lang w:val="uk-UA"/>
              </w:rPr>
              <w:t>+38</w:t>
            </w:r>
            <w:r w:rsidR="003213AF">
              <w:rPr>
                <w:color w:val="000000"/>
                <w:bdr w:val="none" w:sz="0" w:space="0" w:color="auto" w:frame="1"/>
                <w:lang w:val="uk-UA"/>
              </w:rPr>
              <w:t>(</w:t>
            </w:r>
            <w:r w:rsidRPr="006A4FF2">
              <w:rPr>
                <w:color w:val="000000"/>
                <w:bdr w:val="none" w:sz="0" w:space="0" w:color="auto" w:frame="1"/>
                <w:lang w:val="uk-UA"/>
              </w:rPr>
              <w:t>044</w:t>
            </w:r>
            <w:r w:rsidR="003213AF">
              <w:rPr>
                <w:color w:val="000000"/>
                <w:bdr w:val="none" w:sz="0" w:space="0" w:color="auto" w:frame="1"/>
                <w:lang w:val="uk-UA"/>
              </w:rPr>
              <w:t>)</w:t>
            </w:r>
            <w:r w:rsidRPr="006A4FF2">
              <w:rPr>
                <w:color w:val="000000"/>
                <w:bdr w:val="none" w:sz="0" w:space="0" w:color="auto" w:frame="1"/>
                <w:lang w:val="uk-UA"/>
              </w:rPr>
              <w:t>220-01-20,</w:t>
            </w:r>
          </w:p>
          <w:p w14:paraId="3CC278B6" w14:textId="79EEBAA4" w:rsidR="00C9518E" w:rsidRPr="006A4FF2" w:rsidRDefault="003213AF">
            <w:pPr>
              <w:pStyle w:val="rvps14"/>
              <w:spacing w:before="0" w:beforeAutospacing="0" w:after="0" w:afterAutospacing="0"/>
              <w:ind w:left="277" w:right="281"/>
              <w:textAlignment w:val="baseline"/>
              <w:rPr>
                <w:b/>
                <w:lang w:val="uk-UA"/>
              </w:rPr>
            </w:pPr>
            <w:r w:rsidRPr="006A4FF2">
              <w:rPr>
                <w:color w:val="000000"/>
                <w:bdr w:val="none" w:sz="0" w:space="0" w:color="auto" w:frame="1"/>
                <w:lang w:val="uk-UA"/>
              </w:rPr>
              <w:t>+38</w:t>
            </w:r>
            <w:r>
              <w:rPr>
                <w:color w:val="000000"/>
                <w:bdr w:val="none" w:sz="0" w:space="0" w:color="auto" w:frame="1"/>
                <w:lang w:val="uk-UA"/>
              </w:rPr>
              <w:t>(</w:t>
            </w:r>
            <w:r w:rsidRPr="006A4FF2">
              <w:rPr>
                <w:color w:val="000000"/>
                <w:bdr w:val="none" w:sz="0" w:space="0" w:color="auto" w:frame="1"/>
                <w:lang w:val="uk-UA"/>
              </w:rPr>
              <w:t>044</w:t>
            </w:r>
            <w:r>
              <w:rPr>
                <w:color w:val="000000"/>
                <w:bdr w:val="none" w:sz="0" w:space="0" w:color="auto" w:frame="1"/>
                <w:lang w:val="uk-UA"/>
              </w:rPr>
              <w:t>)</w:t>
            </w:r>
            <w:r w:rsidR="00C9518E" w:rsidRPr="006A4FF2">
              <w:rPr>
                <w:color w:val="000000"/>
                <w:bdr w:val="none" w:sz="0" w:space="0" w:color="auto" w:frame="1"/>
                <w:lang w:val="uk-UA"/>
              </w:rPr>
              <w:t>220-16-25</w:t>
            </w:r>
          </w:p>
        </w:tc>
      </w:tr>
      <w:tr w:rsidR="00C9518E" w:rsidRPr="006A3A6F" w14:paraId="18EB3C9A"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3A4E3EB5"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66C86A16"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14:paraId="319AC102" w14:textId="086313F3" w:rsidR="00C9518E" w:rsidRPr="006A4FF2" w:rsidRDefault="00DB29DC" w:rsidP="004D462D">
            <w:pPr>
              <w:ind w:left="224" w:right="283"/>
              <w:jc w:val="both"/>
              <w:textAlignment w:val="baseline"/>
              <w:rPr>
                <w:b/>
                <w:lang w:val="uk-UA"/>
              </w:rPr>
            </w:pPr>
            <w:r>
              <w:rPr>
                <w:lang w:val="uk-UA" w:eastAsia="ru-RU"/>
              </w:rPr>
              <w:t>Л</w:t>
            </w:r>
            <w:r w:rsidRPr="00DE06C2">
              <w:rPr>
                <w:lang w:val="uk-UA" w:eastAsia="ru-RU"/>
              </w:rPr>
              <w:t xml:space="preserve">іцензія </w:t>
            </w:r>
            <w:r w:rsidR="009C75B9">
              <w:rPr>
                <w:lang w:val="uk-UA" w:eastAsia="ru-RU"/>
              </w:rPr>
              <w:t>с</w:t>
            </w:r>
            <w:r w:rsidR="009C75B9" w:rsidRPr="00DE06C2">
              <w:rPr>
                <w:lang w:val="uk-UA" w:eastAsia="ru-RU"/>
              </w:rPr>
              <w:t>ерія АЕ № 263020</w:t>
            </w:r>
            <w:r w:rsidR="009C75B9">
              <w:rPr>
                <w:lang w:val="uk-UA" w:eastAsia="ru-RU"/>
              </w:rPr>
              <w:t>,</w:t>
            </w:r>
            <w:r w:rsidR="009C75B9" w:rsidRPr="00DE06C2">
              <w:rPr>
                <w:lang w:val="uk-UA" w:eastAsia="ru-RU"/>
              </w:rPr>
              <w:t xml:space="preserve"> </w:t>
            </w:r>
            <w:r>
              <w:rPr>
                <w:lang w:val="uk-UA" w:eastAsia="ru-RU"/>
              </w:rPr>
              <w:t xml:space="preserve">видана Національною комісією з цінних паперів та фондового ринку </w:t>
            </w:r>
            <w:r w:rsidR="009C75B9">
              <w:rPr>
                <w:lang w:val="uk-UA" w:eastAsia="ru-RU"/>
              </w:rPr>
              <w:t>11 квітня 2013 року, П</w:t>
            </w:r>
            <w:r w:rsidRPr="00DE06C2">
              <w:rPr>
                <w:lang w:val="uk-UA" w:eastAsia="ru-RU"/>
              </w:rPr>
              <w:t>рофесійн</w:t>
            </w:r>
            <w:r w:rsidR="009C75B9">
              <w:rPr>
                <w:lang w:val="uk-UA" w:eastAsia="ru-RU"/>
              </w:rPr>
              <w:t>а</w:t>
            </w:r>
            <w:r w:rsidRPr="00DE06C2">
              <w:rPr>
                <w:lang w:val="uk-UA" w:eastAsia="ru-RU"/>
              </w:rPr>
              <w:t xml:space="preserve"> діяльн</w:t>
            </w:r>
            <w:r w:rsidR="009C75B9">
              <w:rPr>
                <w:lang w:val="uk-UA" w:eastAsia="ru-RU"/>
              </w:rPr>
              <w:t>ість</w:t>
            </w:r>
            <w:r w:rsidRPr="00DE06C2">
              <w:rPr>
                <w:lang w:val="uk-UA" w:eastAsia="ru-RU"/>
              </w:rPr>
              <w:t xml:space="preserve"> на фондовому ринку - діяльність з торгівлі цінними паперами: </w:t>
            </w:r>
            <w:r>
              <w:rPr>
                <w:lang w:val="uk-UA" w:eastAsia="ru-RU"/>
              </w:rPr>
              <w:t>а</w:t>
            </w:r>
            <w:r w:rsidRPr="00DE06C2">
              <w:rPr>
                <w:lang w:val="uk-UA" w:eastAsia="ru-RU"/>
              </w:rPr>
              <w:t>ндеррайтинг</w:t>
            </w:r>
            <w:r>
              <w:rPr>
                <w:lang w:val="uk-UA" w:eastAsia="ru-RU"/>
              </w:rPr>
              <w:t xml:space="preserve">, </w:t>
            </w:r>
            <w:r w:rsidR="009C75B9">
              <w:rPr>
                <w:lang w:val="uk-UA" w:eastAsia="ru-RU"/>
              </w:rPr>
              <w:t>с</w:t>
            </w:r>
            <w:r w:rsidR="001B40AB">
              <w:rPr>
                <w:lang w:val="uk-UA" w:eastAsia="ru-RU"/>
              </w:rPr>
              <w:t>т</w:t>
            </w:r>
            <w:r w:rsidR="009C75B9">
              <w:rPr>
                <w:lang w:val="uk-UA" w:eastAsia="ru-RU"/>
              </w:rPr>
              <w:t xml:space="preserve">рок дії з 11.04.2013 року </w:t>
            </w:r>
            <w:r w:rsidR="009C75B9">
              <w:rPr>
                <w:lang w:val="uk-UA" w:eastAsia="ru-RU"/>
              </w:rPr>
              <w:lastRenderedPageBreak/>
              <w:t xml:space="preserve">необмежений </w:t>
            </w:r>
            <w:r>
              <w:rPr>
                <w:lang w:val="uk-UA" w:eastAsia="ru-RU"/>
              </w:rPr>
              <w:t xml:space="preserve"> </w:t>
            </w:r>
          </w:p>
        </w:tc>
      </w:tr>
      <w:tr w:rsidR="00C9518E" w:rsidRPr="006A3A6F" w14:paraId="6958B293"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13808F61"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7E252068" w14:textId="77777777" w:rsidR="001D5F72" w:rsidRDefault="00C9518E">
            <w:pPr>
              <w:pStyle w:val="rvps14"/>
              <w:spacing w:before="0" w:beforeAutospacing="0" w:after="0" w:afterAutospacing="0"/>
              <w:ind w:left="277" w:right="281"/>
              <w:textAlignment w:val="baseline"/>
              <w:rPr>
                <w:rStyle w:val="rvts82"/>
                <w:b/>
                <w:color w:val="000000"/>
                <w:bdr w:val="none" w:sz="0" w:space="0" w:color="auto" w:frame="1"/>
                <w:lang w:val="uk-UA" w:eastAsia="en-GB"/>
              </w:rPr>
            </w:pPr>
            <w:r w:rsidRPr="006A4FF2">
              <w:rPr>
                <w:rStyle w:val="rvts82"/>
                <w:b/>
                <w:color w:val="000000"/>
                <w:bdr w:val="none" w:sz="0" w:space="0" w:color="auto" w:frame="1"/>
                <w:lang w:val="uk-UA"/>
              </w:rPr>
              <w:t xml:space="preserve">реквізити договору (попереднього договору) з андеррайтером (номер, дата укладення) </w:t>
            </w:r>
          </w:p>
          <w:p w14:paraId="46092EE4" w14:textId="4E72000C" w:rsidR="00C9518E" w:rsidRPr="0081151F" w:rsidRDefault="00745F94">
            <w:pPr>
              <w:pStyle w:val="rvps14"/>
              <w:spacing w:before="0" w:beforeAutospacing="0" w:after="0" w:afterAutospacing="0"/>
              <w:ind w:left="277" w:right="281"/>
              <w:textAlignment w:val="baseline"/>
              <w:rPr>
                <w:lang w:val="uk-UA"/>
              </w:rPr>
            </w:pPr>
            <w:r w:rsidRPr="0081151F">
              <w:rPr>
                <w:rStyle w:val="rvts82"/>
                <w:color w:val="000000"/>
                <w:bdr w:val="none" w:sz="0" w:space="0" w:color="auto" w:frame="1"/>
                <w:lang w:val="uk-UA"/>
              </w:rPr>
              <w:t>Попередній договір а</w:t>
            </w:r>
            <w:r w:rsidR="00C9518E" w:rsidRPr="0081151F">
              <w:rPr>
                <w:rStyle w:val="rvts82"/>
                <w:color w:val="000000"/>
                <w:bdr w:val="none" w:sz="0" w:space="0" w:color="auto" w:frame="1"/>
                <w:lang w:val="uk-UA"/>
              </w:rPr>
              <w:t>н</w:t>
            </w:r>
            <w:r w:rsidRPr="0081151F">
              <w:rPr>
                <w:rStyle w:val="rvts82"/>
                <w:color w:val="000000"/>
                <w:bdr w:val="none" w:sz="0" w:space="0" w:color="auto" w:frame="1"/>
                <w:lang w:val="uk-UA"/>
              </w:rPr>
              <w:t>д</w:t>
            </w:r>
            <w:r w:rsidR="00C9518E" w:rsidRPr="0081151F">
              <w:rPr>
                <w:rStyle w:val="rvts82"/>
                <w:color w:val="000000"/>
                <w:bdr w:val="none" w:sz="0" w:space="0" w:color="auto" w:frame="1"/>
                <w:lang w:val="uk-UA"/>
              </w:rPr>
              <w:t xml:space="preserve">еррайтингу від  </w:t>
            </w:r>
            <w:r w:rsidR="003213AF" w:rsidRPr="0081151F">
              <w:rPr>
                <w:rStyle w:val="rvts82"/>
                <w:color w:val="000000"/>
                <w:bdr w:val="none" w:sz="0" w:space="0" w:color="auto" w:frame="1"/>
                <w:lang w:val="uk-UA"/>
              </w:rPr>
              <w:t>«</w:t>
            </w:r>
            <w:r w:rsidR="00025724" w:rsidRPr="0081151F">
              <w:rPr>
                <w:rStyle w:val="rvts82"/>
                <w:color w:val="000000"/>
                <w:bdr w:val="none" w:sz="0" w:space="0" w:color="auto" w:frame="1"/>
                <w:lang w:val="uk-UA"/>
              </w:rPr>
              <w:t>23</w:t>
            </w:r>
            <w:r w:rsidR="003213AF" w:rsidRPr="0081151F">
              <w:rPr>
                <w:rStyle w:val="rvts82"/>
                <w:color w:val="000000"/>
                <w:bdr w:val="none" w:sz="0" w:space="0" w:color="auto" w:frame="1"/>
                <w:lang w:val="uk-UA"/>
              </w:rPr>
              <w:t>» грудня</w:t>
            </w:r>
            <w:r w:rsidR="00C9518E" w:rsidRPr="0081151F">
              <w:rPr>
                <w:rStyle w:val="rvts82"/>
                <w:color w:val="000000"/>
                <w:bdr w:val="none" w:sz="0" w:space="0" w:color="auto" w:frame="1"/>
                <w:lang w:val="uk-UA"/>
              </w:rPr>
              <w:t xml:space="preserve"> 2015 р</w:t>
            </w:r>
            <w:r w:rsidR="003213AF" w:rsidRPr="0081151F">
              <w:rPr>
                <w:rStyle w:val="rvts82"/>
                <w:color w:val="000000"/>
                <w:bdr w:val="none" w:sz="0" w:space="0" w:color="auto" w:frame="1"/>
                <w:lang w:val="uk-UA"/>
              </w:rPr>
              <w:t>оку</w:t>
            </w:r>
            <w:r w:rsidR="009C75B9">
              <w:rPr>
                <w:rStyle w:val="rvts82"/>
                <w:color w:val="000000"/>
                <w:bdr w:val="none" w:sz="0" w:space="0" w:color="auto" w:frame="1"/>
                <w:lang w:val="uk-UA"/>
              </w:rPr>
              <w:t xml:space="preserve"> без номера</w:t>
            </w:r>
            <w:r w:rsidR="00C9518E" w:rsidRPr="0081151F">
              <w:rPr>
                <w:rStyle w:val="rvts82"/>
                <w:color w:val="000000"/>
                <w:bdr w:val="none" w:sz="0" w:space="0" w:color="auto" w:frame="1"/>
                <w:lang w:val="uk-UA"/>
              </w:rPr>
              <w:t>.</w:t>
            </w:r>
          </w:p>
        </w:tc>
      </w:tr>
      <w:tr w:rsidR="00C9518E" w:rsidRPr="006A3A6F" w14:paraId="317DA30B"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0AC791C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8)</w:t>
            </w:r>
          </w:p>
        </w:tc>
        <w:tc>
          <w:tcPr>
            <w:tcW w:w="9508" w:type="dxa"/>
            <w:tcBorders>
              <w:top w:val="single" w:sz="6" w:space="0" w:color="000000"/>
              <w:left w:val="single" w:sz="6" w:space="0" w:color="000000"/>
              <w:bottom w:val="single" w:sz="6" w:space="0" w:color="000000"/>
              <w:right w:val="single" w:sz="6" w:space="0" w:color="000000"/>
            </w:tcBorders>
            <w:hideMark/>
          </w:tcPr>
          <w:p w14:paraId="252FAFF2"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w:t>
            </w:r>
          </w:p>
        </w:tc>
      </w:tr>
      <w:tr w:rsidR="00C9518E" w:rsidRPr="006A3A6F" w14:paraId="5F3E2243"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3BE4A574"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4DAC1F6B"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повне найменування </w:t>
            </w:r>
            <w:r w:rsidRPr="00A56DFE">
              <w:rPr>
                <w:caps/>
                <w:color w:val="000000"/>
                <w:bdr w:val="none" w:sz="0" w:space="0" w:color="auto" w:frame="1"/>
                <w:lang w:val="uk-UA"/>
              </w:rPr>
              <w:t>Публічне акціонерне товариство «Фондова біржа «Перспектива»</w:t>
            </w:r>
          </w:p>
        </w:tc>
      </w:tr>
      <w:tr w:rsidR="00C9518E" w:rsidRPr="006A4FF2" w14:paraId="4525BEE7"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DB54EBC"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5F9A7FCD"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код за ЄДРПОУ </w:t>
            </w:r>
            <w:r w:rsidRPr="006A4FF2">
              <w:rPr>
                <w:color w:val="000000"/>
                <w:bdr w:val="none" w:sz="0" w:space="0" w:color="auto" w:frame="1"/>
                <w:lang w:val="uk-UA"/>
              </w:rPr>
              <w:t>33718227</w:t>
            </w:r>
          </w:p>
        </w:tc>
      </w:tr>
      <w:tr w:rsidR="00C9518E" w:rsidRPr="006A4FF2" w14:paraId="7CA8601D"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54197F2E"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7130EAB0"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Місцезнаходження </w:t>
            </w:r>
            <w:r w:rsidRPr="006A4FF2">
              <w:rPr>
                <w:color w:val="000000"/>
                <w:bdr w:val="none" w:sz="0" w:space="0" w:color="auto" w:frame="1"/>
                <w:lang w:val="uk-UA"/>
              </w:rPr>
              <w:t>Україна, 01004, м. Київ, вул. Льва Толстого, буд. 9-А</w:t>
            </w:r>
          </w:p>
        </w:tc>
      </w:tr>
      <w:tr w:rsidR="00C9518E" w:rsidRPr="006A4FF2" w14:paraId="0CC5B0B4"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27C343D"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51ED042A" w14:textId="22EB5CC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номери телефонів та факсів </w:t>
            </w:r>
            <w:r w:rsidR="00757354">
              <w:rPr>
                <w:color w:val="000000"/>
                <w:bdr w:val="none" w:sz="0" w:space="0" w:color="auto" w:frame="1"/>
                <w:lang w:val="uk-UA"/>
              </w:rPr>
              <w:t xml:space="preserve"> + 38-044 537 62 12</w:t>
            </w:r>
          </w:p>
        </w:tc>
      </w:tr>
      <w:tr w:rsidR="00C9518E" w:rsidRPr="006A3A6F" w14:paraId="4A8B60AD"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17189D05"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264C8210" w14:textId="77777777" w:rsidR="00C9518E" w:rsidRPr="006A4FF2" w:rsidRDefault="00C9518E" w:rsidP="006A4FF2">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p w14:paraId="03198B4E" w14:textId="1D67C957" w:rsidR="00DB29DC" w:rsidRDefault="00DB29DC" w:rsidP="00DB29DC">
            <w:pPr>
              <w:ind w:left="224" w:right="283"/>
              <w:jc w:val="both"/>
              <w:textAlignment w:val="baseline"/>
              <w:rPr>
                <w:lang w:val="uk-UA" w:eastAsia="ru-RU"/>
              </w:rPr>
            </w:pPr>
            <w:r>
              <w:rPr>
                <w:lang w:val="uk-UA"/>
              </w:rPr>
              <w:t xml:space="preserve">Ліцензія </w:t>
            </w:r>
            <w:r w:rsidR="009C75B9" w:rsidRPr="00802B3C">
              <w:rPr>
                <w:lang w:val="uk-UA"/>
              </w:rPr>
              <w:t>серії АЕ № 294782</w:t>
            </w:r>
            <w:r w:rsidR="009C75B9">
              <w:rPr>
                <w:lang w:val="uk-UA"/>
              </w:rPr>
              <w:t xml:space="preserve">, </w:t>
            </w:r>
            <w:r>
              <w:rPr>
                <w:lang w:val="uk-UA"/>
              </w:rPr>
              <w:t xml:space="preserve">видана Національною комісією з цінних паперів та фондового ринку </w:t>
            </w:r>
            <w:r w:rsidR="009C75B9">
              <w:rPr>
                <w:lang w:val="uk-UA"/>
              </w:rPr>
              <w:t xml:space="preserve">10.04.2015 року, </w:t>
            </w:r>
            <w:r w:rsidR="009C75B9">
              <w:rPr>
                <w:rStyle w:val="rvts82"/>
                <w:color w:val="000000"/>
                <w:bdr w:val="none" w:sz="0" w:space="0" w:color="auto" w:frame="1"/>
                <w:lang w:val="uk-UA"/>
              </w:rPr>
              <w:t xml:space="preserve">Професійна діяльність на фондовому ринку - </w:t>
            </w:r>
            <w:r w:rsidR="009C75B9" w:rsidRPr="006A4FF2">
              <w:rPr>
                <w:rStyle w:val="rvts82"/>
                <w:color w:val="000000"/>
                <w:bdr w:val="none" w:sz="0" w:space="0" w:color="auto" w:frame="1"/>
                <w:lang w:val="uk-UA"/>
              </w:rPr>
              <w:t>дiяльнiсть з органiзацiї торгiвлi на фондовому ринку</w:t>
            </w:r>
            <w:r>
              <w:rPr>
                <w:lang w:val="uk-UA"/>
              </w:rPr>
              <w:t xml:space="preserve"> від </w:t>
            </w:r>
            <w:r w:rsidR="009F3ADC">
              <w:rPr>
                <w:lang w:val="uk-UA" w:eastAsia="ru-RU"/>
              </w:rPr>
              <w:t xml:space="preserve"> строк</w:t>
            </w:r>
            <w:r w:rsidRPr="00DE06C2">
              <w:rPr>
                <w:lang w:val="uk-UA" w:eastAsia="ru-RU"/>
              </w:rPr>
              <w:t xml:space="preserve"> дії </w:t>
            </w:r>
            <w:r w:rsidR="009C75B9">
              <w:rPr>
                <w:lang w:val="uk-UA"/>
              </w:rPr>
              <w:t xml:space="preserve">з </w:t>
            </w:r>
            <w:r w:rsidR="00757354">
              <w:rPr>
                <w:lang w:val="uk-UA"/>
              </w:rPr>
              <w:t>24.03.200</w:t>
            </w:r>
            <w:r w:rsidRPr="002D4823">
              <w:rPr>
                <w:lang w:val="uk-UA"/>
              </w:rPr>
              <w:t>8</w:t>
            </w:r>
            <w:r w:rsidRPr="00DE06C2">
              <w:rPr>
                <w:lang w:val="uk-UA" w:eastAsia="ru-RU"/>
              </w:rPr>
              <w:t>– до 24.03.2018 року.</w:t>
            </w:r>
          </w:p>
          <w:p w14:paraId="3DC85C58" w14:textId="6ACE26D2" w:rsidR="003213AF" w:rsidRPr="006A4FF2" w:rsidRDefault="003213AF" w:rsidP="009C75B9">
            <w:pPr>
              <w:pStyle w:val="rvps14"/>
              <w:spacing w:before="0" w:beforeAutospacing="0" w:after="0" w:afterAutospacing="0"/>
              <w:ind w:left="277" w:right="281"/>
              <w:jc w:val="both"/>
              <w:textAlignment w:val="baseline"/>
              <w:rPr>
                <w:b/>
                <w:lang w:val="uk-UA"/>
              </w:rPr>
            </w:pPr>
          </w:p>
        </w:tc>
      </w:tr>
      <w:tr w:rsidR="00C9518E" w:rsidRPr="006A3A6F" w14:paraId="6A7CE776"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6008BC5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9)</w:t>
            </w:r>
          </w:p>
        </w:tc>
        <w:tc>
          <w:tcPr>
            <w:tcW w:w="9508" w:type="dxa"/>
            <w:tcBorders>
              <w:top w:val="single" w:sz="6" w:space="0" w:color="000000"/>
              <w:left w:val="single" w:sz="6" w:space="0" w:color="000000"/>
              <w:bottom w:val="single" w:sz="6" w:space="0" w:color="000000"/>
              <w:right w:val="single" w:sz="6" w:space="0" w:color="000000"/>
            </w:tcBorders>
            <w:hideMark/>
          </w:tcPr>
          <w:p w14:paraId="4A2E3A3C"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відомості про Центральний депозитарій цінних паперів:</w:t>
            </w:r>
          </w:p>
        </w:tc>
      </w:tr>
      <w:tr w:rsidR="00C9518E" w:rsidRPr="006A3A6F" w14:paraId="56D90DE7"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54C887A3"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11D73232" w14:textId="77777777" w:rsidR="00DB29DC"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повне найменування </w:t>
            </w:r>
          </w:p>
          <w:p w14:paraId="2C085607" w14:textId="07AD6AEB" w:rsidR="00C9518E" w:rsidRPr="00A56DFE" w:rsidRDefault="00C9518E" w:rsidP="006A4FF2">
            <w:pPr>
              <w:pStyle w:val="rvps14"/>
              <w:spacing w:before="0" w:beforeAutospacing="0" w:after="0" w:afterAutospacing="0"/>
              <w:ind w:left="277" w:right="281"/>
              <w:textAlignment w:val="baseline"/>
              <w:rPr>
                <w:b/>
                <w:caps/>
                <w:lang w:val="uk-UA"/>
              </w:rPr>
            </w:pPr>
            <w:r w:rsidRPr="00A56DFE">
              <w:rPr>
                <w:caps/>
                <w:color w:val="000000"/>
                <w:bdr w:val="none" w:sz="0" w:space="0" w:color="auto" w:frame="1"/>
                <w:lang w:val="uk-UA"/>
              </w:rPr>
              <w:t>Публічне акціонерне товариство "Національний депозитарій України"</w:t>
            </w:r>
          </w:p>
        </w:tc>
      </w:tr>
      <w:tr w:rsidR="00C9518E" w:rsidRPr="006A3A6F" w14:paraId="642F84AF"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5FF73C12"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2AC8609F"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Місцезнаходження </w:t>
            </w:r>
            <w:r w:rsidRPr="006A4FF2">
              <w:rPr>
                <w:color w:val="000000"/>
                <w:bdr w:val="none" w:sz="0" w:space="0" w:color="auto" w:frame="1"/>
                <w:lang w:val="uk-UA"/>
              </w:rPr>
              <w:t>04071, м. Київ, вулиця Нижній Вал, будинок 17/8</w:t>
            </w:r>
          </w:p>
        </w:tc>
      </w:tr>
      <w:tr w:rsidR="00C9518E" w:rsidRPr="006A4FF2" w14:paraId="5730077A"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0E020E03"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7FE033CC" w14:textId="6B894818"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код за ЄДРПОУ </w:t>
            </w:r>
            <w:r w:rsidR="001B40AB" w:rsidRPr="00A56DFE">
              <w:rPr>
                <w:rStyle w:val="rvts82"/>
                <w:color w:val="000000"/>
                <w:bdr w:val="none" w:sz="0" w:space="0" w:color="auto" w:frame="1"/>
                <w:lang w:val="en-US"/>
              </w:rPr>
              <w:t>3</w:t>
            </w:r>
            <w:r w:rsidRPr="006A4FF2">
              <w:rPr>
                <w:color w:val="000000"/>
                <w:bdr w:val="none" w:sz="0" w:space="0" w:color="auto" w:frame="1"/>
                <w:lang w:val="uk-UA"/>
              </w:rPr>
              <w:t>0370711</w:t>
            </w:r>
          </w:p>
        </w:tc>
      </w:tr>
      <w:tr w:rsidR="00C9518E" w:rsidRPr="006A3A6F" w14:paraId="182813CC"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89BC296"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22EB7DE5" w14:textId="77777777" w:rsidR="00DB29DC"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реквізити договору (попереднього договору) про обслуговування випусків цінних паперів (номер, дата укладення) договір </w:t>
            </w:r>
          </w:p>
          <w:p w14:paraId="3A84EA94" w14:textId="1DB61B33"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color w:val="000000"/>
                <w:bdr w:val="none" w:sz="0" w:space="0" w:color="auto" w:frame="1"/>
                <w:lang w:val="uk-UA"/>
              </w:rPr>
              <w:t>№ОВ-5361 про обслуговування</w:t>
            </w:r>
            <w:r w:rsidR="00B564BF">
              <w:rPr>
                <w:rStyle w:val="rvts82"/>
                <w:color w:val="000000"/>
                <w:bdr w:val="none" w:sz="0" w:space="0" w:color="auto" w:frame="1"/>
                <w:lang w:val="uk-UA"/>
              </w:rPr>
              <w:t xml:space="preserve"> випусків цінних паперів від 30.07.</w:t>
            </w:r>
            <w:r w:rsidRPr="006A4FF2">
              <w:rPr>
                <w:rStyle w:val="rvts82"/>
                <w:color w:val="000000"/>
                <w:bdr w:val="none" w:sz="0" w:space="0" w:color="auto" w:frame="1"/>
                <w:lang w:val="uk-UA"/>
              </w:rPr>
              <w:t>2014 р.</w:t>
            </w:r>
          </w:p>
        </w:tc>
      </w:tr>
      <w:tr w:rsidR="00C9518E" w:rsidRPr="006A3A6F" w14:paraId="05C21F35"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548C3F6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10)</w:t>
            </w:r>
          </w:p>
        </w:tc>
        <w:tc>
          <w:tcPr>
            <w:tcW w:w="9508" w:type="dxa"/>
            <w:tcBorders>
              <w:top w:val="single" w:sz="6" w:space="0" w:color="000000"/>
              <w:left w:val="single" w:sz="6" w:space="0" w:color="000000"/>
              <w:bottom w:val="single" w:sz="6" w:space="0" w:color="000000"/>
              <w:right w:val="single" w:sz="6" w:space="0" w:color="000000"/>
            </w:tcBorders>
            <w:hideMark/>
          </w:tcPr>
          <w:p w14:paraId="2368C7B5"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p>
        </w:tc>
      </w:tr>
      <w:tr w:rsidR="00C9518E" w:rsidRPr="006A3A6F" w14:paraId="7416FD63"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0333ED6E"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02835262" w14:textId="77777777" w:rsidR="00DB29DC"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повне найменування </w:t>
            </w:r>
          </w:p>
          <w:p w14:paraId="7A2838C6" w14:textId="02FC2A02" w:rsidR="00C9518E" w:rsidRPr="00A56DFE" w:rsidRDefault="00C9518E" w:rsidP="006A4FF2">
            <w:pPr>
              <w:pStyle w:val="rvps14"/>
              <w:spacing w:before="0" w:beforeAutospacing="0" w:after="0" w:afterAutospacing="0"/>
              <w:ind w:left="277" w:right="281"/>
              <w:textAlignment w:val="baseline"/>
              <w:rPr>
                <w:b/>
                <w:caps/>
                <w:lang w:val="uk-UA"/>
              </w:rPr>
            </w:pPr>
            <w:r w:rsidRPr="00A56DFE">
              <w:rPr>
                <w:caps/>
                <w:color w:val="000000"/>
                <w:bdr w:val="none" w:sz="0" w:space="0" w:color="auto" w:frame="1"/>
                <w:lang w:val="uk-UA"/>
              </w:rPr>
              <w:t>Публічне акціонерне товариство "Національний депозитарій України"</w:t>
            </w:r>
          </w:p>
        </w:tc>
      </w:tr>
      <w:tr w:rsidR="00C9518E" w:rsidRPr="006A3A6F" w14:paraId="2B808A52"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3103C0AB"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780323C7"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Місцезнаходження </w:t>
            </w:r>
            <w:r w:rsidRPr="006A4FF2">
              <w:rPr>
                <w:color w:val="000000"/>
                <w:bdr w:val="none" w:sz="0" w:space="0" w:color="auto" w:frame="1"/>
                <w:lang w:val="uk-UA"/>
              </w:rPr>
              <w:t>04071, м. Київ, вулиця Нижній Вал, будинок 17/8</w:t>
            </w:r>
          </w:p>
        </w:tc>
      </w:tr>
      <w:tr w:rsidR="00C9518E" w:rsidRPr="006A4FF2" w14:paraId="639C693E"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7D473D88"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31109121" w14:textId="2B5271BE" w:rsidR="00C9518E" w:rsidRPr="00A56DFE" w:rsidRDefault="00C9518E" w:rsidP="006A4FF2">
            <w:pPr>
              <w:pStyle w:val="rvps14"/>
              <w:spacing w:before="0" w:beforeAutospacing="0" w:after="0" w:afterAutospacing="0"/>
              <w:ind w:left="277" w:right="281"/>
              <w:textAlignment w:val="baseline"/>
              <w:rPr>
                <w:b/>
                <w:lang w:val="en-US"/>
              </w:rPr>
            </w:pPr>
            <w:r w:rsidRPr="006A4FF2">
              <w:rPr>
                <w:rStyle w:val="rvts82"/>
                <w:b/>
                <w:color w:val="000000"/>
                <w:bdr w:val="none" w:sz="0" w:space="0" w:color="auto" w:frame="1"/>
                <w:lang w:val="uk-UA"/>
              </w:rPr>
              <w:t xml:space="preserve">код за ЄДРПОУ </w:t>
            </w:r>
            <w:r w:rsidR="001B40AB">
              <w:rPr>
                <w:rStyle w:val="rvts82"/>
                <w:color w:val="000000"/>
                <w:bdr w:val="none" w:sz="0" w:space="0" w:color="auto" w:frame="1"/>
                <w:lang w:val="en-US"/>
              </w:rPr>
              <w:t>3</w:t>
            </w:r>
            <w:r w:rsidRPr="006A4FF2">
              <w:rPr>
                <w:color w:val="000000"/>
                <w:bdr w:val="none" w:sz="0" w:space="0" w:color="auto" w:frame="1"/>
                <w:lang w:val="uk-UA"/>
              </w:rPr>
              <w:t>0370711</w:t>
            </w:r>
          </w:p>
        </w:tc>
      </w:tr>
      <w:tr w:rsidR="00C9518E" w:rsidRPr="006A3A6F" w14:paraId="5F5C0D91"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027E4997"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1EE44F3F" w14:textId="77777777" w:rsidR="00DB29DC" w:rsidRDefault="00C9518E" w:rsidP="006A4FF2">
            <w:pPr>
              <w:pStyle w:val="rvps14"/>
              <w:spacing w:before="0" w:beforeAutospacing="0" w:after="0" w:afterAutospacing="0"/>
              <w:ind w:left="277" w:right="281"/>
              <w:textAlignment w:val="baseline"/>
              <w:rPr>
                <w:lang w:val="uk-UA"/>
              </w:rPr>
            </w:pPr>
            <w:r w:rsidRPr="006A4FF2">
              <w:rPr>
                <w:rStyle w:val="rvts82"/>
                <w:b/>
                <w:color w:val="000000"/>
                <w:bdr w:val="none" w:sz="0" w:space="0" w:color="auto" w:frame="1"/>
                <w:lang w:val="uk-UA"/>
              </w:rPr>
              <w:t>реквізити договору про надання реєстру власників іменних цінних паперів (номер, дата укладення) (зазначаються у разі складання такого договору</w:t>
            </w:r>
            <w:r w:rsidRPr="006A4FF2">
              <w:rPr>
                <w:rStyle w:val="rvts82"/>
                <w:color w:val="000000"/>
                <w:bdr w:val="none" w:sz="0" w:space="0" w:color="auto" w:frame="1"/>
                <w:lang w:val="uk-UA"/>
              </w:rPr>
              <w:t>)</w:t>
            </w:r>
            <w:r w:rsidRPr="006A4FF2">
              <w:rPr>
                <w:lang w:val="uk-UA"/>
              </w:rPr>
              <w:t xml:space="preserve"> </w:t>
            </w:r>
          </w:p>
          <w:p w14:paraId="41D9E612" w14:textId="5D19C73F" w:rsidR="00C9518E" w:rsidRPr="006A4FF2" w:rsidRDefault="00DB29DC">
            <w:pPr>
              <w:pStyle w:val="rvps14"/>
              <w:spacing w:before="0" w:beforeAutospacing="0" w:after="0" w:afterAutospacing="0"/>
              <w:ind w:left="277" w:right="281"/>
              <w:textAlignment w:val="baseline"/>
              <w:rPr>
                <w:b/>
                <w:lang w:val="uk-UA"/>
              </w:rPr>
            </w:pPr>
            <w:r>
              <w:rPr>
                <w:rStyle w:val="rvts82"/>
                <w:color w:val="000000"/>
                <w:bdr w:val="none" w:sz="0" w:space="0" w:color="auto" w:frame="1"/>
                <w:lang w:val="uk-UA"/>
              </w:rPr>
              <w:t>Д</w:t>
            </w:r>
            <w:r w:rsidR="00C9518E" w:rsidRPr="006A4FF2">
              <w:rPr>
                <w:rStyle w:val="rvts82"/>
                <w:color w:val="000000"/>
                <w:bdr w:val="none" w:sz="0" w:space="0" w:color="auto" w:frame="1"/>
                <w:lang w:val="uk-UA"/>
              </w:rPr>
              <w:t>оговір №ОВ-5361 про обслуговування</w:t>
            </w:r>
            <w:r w:rsidR="00B564BF">
              <w:rPr>
                <w:rStyle w:val="rvts82"/>
                <w:color w:val="000000"/>
                <w:bdr w:val="none" w:sz="0" w:space="0" w:color="auto" w:frame="1"/>
                <w:lang w:val="uk-UA"/>
              </w:rPr>
              <w:t xml:space="preserve"> випусків цінних паперів від 30.07.</w:t>
            </w:r>
            <w:r w:rsidR="00C9518E" w:rsidRPr="006A4FF2">
              <w:rPr>
                <w:rStyle w:val="rvts82"/>
                <w:color w:val="000000"/>
                <w:bdr w:val="none" w:sz="0" w:space="0" w:color="auto" w:frame="1"/>
                <w:lang w:val="uk-UA"/>
              </w:rPr>
              <w:t>2014 р.</w:t>
            </w:r>
          </w:p>
        </w:tc>
      </w:tr>
      <w:tr w:rsidR="00C9518E" w:rsidRPr="008940BB" w14:paraId="7BFFF140"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69815A07"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02883555" w14:textId="77777777" w:rsidR="001B40AB" w:rsidRDefault="00C9518E" w:rsidP="006A4FF2">
            <w:pPr>
              <w:ind w:left="224" w:right="283"/>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p w14:paraId="22679D08" w14:textId="01B435C9" w:rsidR="00C9518E" w:rsidRPr="006A4FF2" w:rsidRDefault="001B40AB" w:rsidP="006A4FF2">
            <w:pPr>
              <w:ind w:left="224" w:right="283"/>
              <w:jc w:val="both"/>
              <w:textAlignment w:val="baseline"/>
              <w:rPr>
                <w:highlight w:val="yellow"/>
                <w:lang w:val="uk-UA" w:eastAsia="ru-RU"/>
              </w:rPr>
            </w:pPr>
            <w:r w:rsidRPr="00A56DFE">
              <w:rPr>
                <w:rStyle w:val="rvts82"/>
                <w:color w:val="000000"/>
                <w:bdr w:val="none" w:sz="0" w:space="0" w:color="auto" w:frame="1"/>
                <w:lang w:val="uk-UA"/>
              </w:rPr>
              <w:t>не передбачено законодавством</w:t>
            </w:r>
          </w:p>
        </w:tc>
      </w:tr>
      <w:tr w:rsidR="00C9518E" w:rsidRPr="006A3A6F" w14:paraId="49032369"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24D7310B"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7</w:t>
            </w:r>
          </w:p>
        </w:tc>
        <w:tc>
          <w:tcPr>
            <w:tcW w:w="9508" w:type="dxa"/>
            <w:tcBorders>
              <w:top w:val="single" w:sz="6" w:space="0" w:color="000000"/>
              <w:left w:val="single" w:sz="6" w:space="0" w:color="000000"/>
              <w:bottom w:val="single" w:sz="6" w:space="0" w:color="000000"/>
              <w:right w:val="single" w:sz="6" w:space="0" w:color="000000"/>
            </w:tcBorders>
            <w:hideMark/>
          </w:tcPr>
          <w:p w14:paraId="6E813228" w14:textId="77777777" w:rsidR="00C9518E" w:rsidRPr="006A4FF2" w:rsidRDefault="00C9518E" w:rsidP="006A4FF2">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Строк та порядок повернення внесків, внесених в оплату за облігації, у разі визнання емісії облігацій недійсною</w:t>
            </w:r>
          </w:p>
          <w:p w14:paraId="36D29DF9" w14:textId="068CD440" w:rsidR="00C9518E" w:rsidRPr="006A4FF2" w:rsidRDefault="00DB29DC" w:rsidP="00BD254C">
            <w:pPr>
              <w:pStyle w:val="rvps14"/>
              <w:spacing w:before="0" w:beforeAutospacing="0" w:after="0" w:afterAutospacing="0"/>
              <w:ind w:left="277" w:right="281"/>
              <w:jc w:val="both"/>
              <w:textAlignment w:val="baseline"/>
              <w:rPr>
                <w:b/>
                <w:highlight w:val="red"/>
                <w:lang w:val="uk-UA"/>
              </w:rPr>
            </w:pPr>
            <w:r w:rsidRPr="002F017E">
              <w:rPr>
                <w:color w:val="000000"/>
                <w:bdr w:val="none" w:sz="0" w:space="0" w:color="auto" w:frame="1"/>
                <w:lang w:val="uk-UA"/>
              </w:rPr>
              <w:t>У разі прийняття Національною комісією з цінних паперів та фондового ринку (далі – НКЦПФР) рішення про</w:t>
            </w:r>
            <w:r>
              <w:rPr>
                <w:color w:val="000000"/>
                <w:bdr w:val="none" w:sz="0" w:space="0" w:color="auto" w:frame="1"/>
                <w:lang w:val="uk-UA"/>
              </w:rPr>
              <w:t xml:space="preserve"> </w:t>
            </w:r>
            <w:r w:rsidRPr="002F017E">
              <w:rPr>
                <w:color w:val="000000"/>
                <w:bdr w:val="none" w:sz="0" w:space="0" w:color="auto" w:frame="1"/>
                <w:lang w:val="uk-UA"/>
              </w:rPr>
              <w:t xml:space="preserve">визнання емісії облігацій недійсною, Емітент повертає першим власникам </w:t>
            </w:r>
            <w:r>
              <w:rPr>
                <w:color w:val="000000"/>
                <w:bdr w:val="none" w:sz="0" w:space="0" w:color="auto" w:frame="1"/>
                <w:lang w:val="uk-UA"/>
              </w:rPr>
              <w:t xml:space="preserve">облігацій серії «С» </w:t>
            </w:r>
            <w:r w:rsidRPr="002F017E">
              <w:rPr>
                <w:color w:val="000000"/>
                <w:bdr w:val="none" w:sz="0" w:space="0" w:color="auto" w:frame="1"/>
                <w:lang w:val="uk-UA"/>
              </w:rPr>
              <w:t>внески, внесені ними в оплату за</w:t>
            </w:r>
            <w:r>
              <w:rPr>
                <w:color w:val="000000"/>
                <w:bdr w:val="none" w:sz="0" w:space="0" w:color="auto" w:frame="1"/>
                <w:lang w:val="uk-UA"/>
              </w:rPr>
              <w:t xml:space="preserve"> </w:t>
            </w:r>
            <w:r w:rsidRPr="00496546">
              <w:rPr>
                <w:color w:val="000000"/>
                <w:bdr w:val="none" w:sz="0" w:space="0" w:color="auto" w:frame="1"/>
                <w:lang w:val="uk-UA"/>
              </w:rPr>
              <w:t>облігації</w:t>
            </w:r>
            <w:r>
              <w:rPr>
                <w:color w:val="000000"/>
                <w:bdr w:val="none" w:sz="0" w:space="0" w:color="auto" w:frame="1"/>
                <w:lang w:val="uk-UA"/>
              </w:rPr>
              <w:t xml:space="preserve"> серії «С»</w:t>
            </w:r>
            <w:r w:rsidRPr="002F017E">
              <w:rPr>
                <w:color w:val="000000"/>
                <w:bdr w:val="none" w:sz="0" w:space="0" w:color="auto" w:frame="1"/>
                <w:lang w:val="uk-UA"/>
              </w:rPr>
              <w:t xml:space="preserve">, емісія яких визнана недійсною, шляхом їх перерахування в безготівковому порядку </w:t>
            </w:r>
            <w:r>
              <w:rPr>
                <w:color w:val="000000"/>
                <w:bdr w:val="none" w:sz="0" w:space="0" w:color="auto" w:frame="1"/>
                <w:lang w:val="uk-UA"/>
              </w:rPr>
              <w:t>(безготівковій формі) на поточні рахунки</w:t>
            </w:r>
            <w:r w:rsidRPr="00DE06C2">
              <w:rPr>
                <w:lang w:val="uk-UA"/>
              </w:rPr>
              <w:t xml:space="preserve">, зазначені </w:t>
            </w:r>
            <w:r>
              <w:rPr>
                <w:lang w:val="uk-UA"/>
              </w:rPr>
              <w:t>у відповідних д</w:t>
            </w:r>
            <w:r w:rsidRPr="00DE06C2">
              <w:rPr>
                <w:lang w:val="uk-UA"/>
              </w:rPr>
              <w:t>оговор</w:t>
            </w:r>
            <w:r>
              <w:rPr>
                <w:lang w:val="uk-UA"/>
              </w:rPr>
              <w:t>ах</w:t>
            </w:r>
            <w:r w:rsidRPr="00DE06C2">
              <w:rPr>
                <w:lang w:val="uk-UA"/>
              </w:rPr>
              <w:t xml:space="preserve"> купівлі-продажу цінних паперів</w:t>
            </w:r>
            <w:r w:rsidRPr="00027153">
              <w:rPr>
                <w:color w:val="000000"/>
                <w:bdr w:val="none" w:sz="0" w:space="0" w:color="auto" w:frame="1"/>
                <w:lang w:val="uk-UA"/>
              </w:rPr>
              <w:t xml:space="preserve"> </w:t>
            </w:r>
            <w:r w:rsidRPr="002F017E">
              <w:rPr>
                <w:color w:val="000000"/>
                <w:bdr w:val="none" w:sz="0" w:space="0" w:color="auto" w:frame="1"/>
                <w:lang w:val="uk-UA"/>
              </w:rPr>
              <w:t>у строк не більше</w:t>
            </w:r>
            <w:r>
              <w:rPr>
                <w:color w:val="000000"/>
                <w:bdr w:val="none" w:sz="0" w:space="0" w:color="auto" w:frame="1"/>
                <w:lang w:val="uk-UA"/>
              </w:rPr>
              <w:t xml:space="preserve"> 30 календарних днів </w:t>
            </w:r>
            <w:r w:rsidRPr="002F017E">
              <w:rPr>
                <w:color w:val="000000"/>
                <w:bdr w:val="none" w:sz="0" w:space="0" w:color="auto" w:frame="1"/>
                <w:lang w:val="uk-UA"/>
              </w:rPr>
              <w:t xml:space="preserve">з </w:t>
            </w:r>
            <w:r>
              <w:rPr>
                <w:color w:val="000000"/>
                <w:bdr w:val="none" w:sz="0" w:space="0" w:color="auto" w:frame="1"/>
                <w:lang w:val="uk-UA"/>
              </w:rPr>
              <w:t xml:space="preserve">дати </w:t>
            </w:r>
            <w:r w:rsidRPr="002F017E">
              <w:rPr>
                <w:color w:val="000000"/>
                <w:bdr w:val="none" w:sz="0" w:space="0" w:color="auto" w:frame="1"/>
                <w:lang w:val="uk-UA"/>
              </w:rPr>
              <w:t xml:space="preserve">прийняття </w:t>
            </w:r>
            <w:r>
              <w:rPr>
                <w:color w:val="000000"/>
                <w:bdr w:val="none" w:sz="0" w:space="0" w:color="auto" w:frame="1"/>
                <w:lang w:val="uk-UA"/>
              </w:rPr>
              <w:t xml:space="preserve">НКЦПФР </w:t>
            </w:r>
            <w:r w:rsidRPr="002F017E">
              <w:rPr>
                <w:color w:val="000000"/>
                <w:bdr w:val="none" w:sz="0" w:space="0" w:color="auto" w:frame="1"/>
                <w:lang w:val="uk-UA"/>
              </w:rPr>
              <w:t>рішення про</w:t>
            </w:r>
            <w:r>
              <w:rPr>
                <w:color w:val="000000"/>
                <w:bdr w:val="none" w:sz="0" w:space="0" w:color="auto" w:frame="1"/>
                <w:lang w:val="uk-UA"/>
              </w:rPr>
              <w:t xml:space="preserve"> </w:t>
            </w:r>
            <w:r w:rsidRPr="002F017E">
              <w:rPr>
                <w:color w:val="000000"/>
                <w:bdr w:val="none" w:sz="0" w:space="0" w:color="auto" w:frame="1"/>
                <w:lang w:val="uk-UA"/>
              </w:rPr>
              <w:t>визнання емісії облігацій недійсною</w:t>
            </w:r>
            <w:r w:rsidRPr="00251248">
              <w:rPr>
                <w:color w:val="000000"/>
                <w:bdr w:val="none" w:sz="0" w:space="0" w:color="auto" w:frame="1"/>
                <w:lang w:val="uk-UA"/>
              </w:rPr>
              <w:t>.</w:t>
            </w:r>
          </w:p>
        </w:tc>
      </w:tr>
      <w:tr w:rsidR="00C9518E" w:rsidRPr="006A3A6F" w14:paraId="03F6DA34"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187257B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8</w:t>
            </w:r>
          </w:p>
        </w:tc>
        <w:tc>
          <w:tcPr>
            <w:tcW w:w="9508" w:type="dxa"/>
            <w:tcBorders>
              <w:top w:val="single" w:sz="6" w:space="0" w:color="000000"/>
              <w:left w:val="single" w:sz="6" w:space="0" w:color="000000"/>
              <w:bottom w:val="single" w:sz="6" w:space="0" w:color="000000"/>
              <w:right w:val="single" w:sz="6" w:space="0" w:color="000000"/>
            </w:tcBorders>
            <w:hideMark/>
          </w:tcPr>
          <w:p w14:paraId="759B3EB9" w14:textId="77777777" w:rsidR="00C9518E" w:rsidRPr="00745F94" w:rsidRDefault="00C9518E" w:rsidP="00745F94">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745F94">
              <w:rPr>
                <w:rStyle w:val="rvts82"/>
                <w:b/>
                <w:color w:val="000000"/>
                <w:bdr w:val="none" w:sz="0" w:space="0" w:color="auto" w:frame="1"/>
                <w:lang w:val="uk-UA"/>
              </w:rPr>
              <w:t xml:space="preserve">Строк та порядок повернення внесків, внесених в оплату за облігації, у разі </w:t>
            </w:r>
            <w:r w:rsidRPr="00745F94">
              <w:rPr>
                <w:rStyle w:val="rvts82"/>
                <w:b/>
                <w:color w:val="000000"/>
                <w:bdr w:val="none" w:sz="0" w:space="0" w:color="auto" w:frame="1"/>
                <w:lang w:val="uk-UA"/>
              </w:rPr>
              <w:lastRenderedPageBreak/>
              <w:t xml:space="preserve">незатвердження в установлені строки результатів укладення договорів з першими власниками у процесі </w:t>
            </w:r>
            <w:r w:rsidRPr="00A56DFE">
              <w:rPr>
                <w:rStyle w:val="rvts82"/>
                <w:b/>
                <w:color w:val="000000"/>
                <w:u w:val="single"/>
                <w:bdr w:val="none" w:sz="0" w:space="0" w:color="auto" w:frame="1"/>
                <w:lang w:val="uk-UA"/>
              </w:rPr>
              <w:t>публічного</w:t>
            </w:r>
            <w:r w:rsidRPr="00745F94">
              <w:rPr>
                <w:rStyle w:val="rvts82"/>
                <w:b/>
                <w:color w:val="000000"/>
                <w:bdr w:val="none" w:sz="0" w:space="0" w:color="auto" w:frame="1"/>
                <w:lang w:val="uk-UA"/>
              </w:rPr>
              <w:t>/приватного розміщення облігацій</w:t>
            </w:r>
          </w:p>
          <w:p w14:paraId="37E26985" w14:textId="1349094F" w:rsidR="00C9518E" w:rsidRPr="006A4FF2" w:rsidRDefault="00DB29DC" w:rsidP="00BD254C">
            <w:pPr>
              <w:pStyle w:val="rvps14"/>
              <w:spacing w:before="0" w:beforeAutospacing="0" w:after="0" w:afterAutospacing="0"/>
              <w:ind w:left="277" w:right="281"/>
              <w:jc w:val="both"/>
              <w:textAlignment w:val="baseline"/>
              <w:rPr>
                <w:b/>
                <w:highlight w:val="red"/>
                <w:lang w:val="uk-UA"/>
              </w:rPr>
            </w:pPr>
            <w:r w:rsidRPr="00BB4509">
              <w:rPr>
                <w:lang w:val="ru-RU"/>
              </w:rPr>
              <w:t xml:space="preserve">У разі незатвердження у встановлені законодавством строки результатів укладення договорів з першими власниками у процесі публічного розміщення облігацій серії «С», Емітент повертає першим власникам внески, </w:t>
            </w:r>
            <w:r>
              <w:rPr>
                <w:lang w:val="uk-UA"/>
              </w:rPr>
              <w:t>в</w:t>
            </w:r>
            <w:r w:rsidRPr="00BB4509">
              <w:rPr>
                <w:lang w:val="ru-RU"/>
              </w:rPr>
              <w:t xml:space="preserve">несені ними </w:t>
            </w:r>
            <w:r>
              <w:rPr>
                <w:lang w:val="uk-UA"/>
              </w:rPr>
              <w:t>в</w:t>
            </w:r>
            <w:r w:rsidRPr="00BB4509">
              <w:rPr>
                <w:lang w:val="ru-RU"/>
              </w:rPr>
              <w:t xml:space="preserve"> оплату </w:t>
            </w:r>
            <w:r>
              <w:rPr>
                <w:lang w:val="uk-UA"/>
              </w:rPr>
              <w:t xml:space="preserve">за </w:t>
            </w:r>
            <w:r w:rsidRPr="00BB4509">
              <w:rPr>
                <w:lang w:val="ru-RU"/>
              </w:rPr>
              <w:t xml:space="preserve">облігацій серії «С», </w:t>
            </w:r>
            <w:r w:rsidRPr="001D6BEE">
              <w:rPr>
                <w:color w:val="000000"/>
                <w:bdr w:val="none" w:sz="0" w:space="0" w:color="auto" w:frame="1"/>
                <w:lang w:val="uk-UA"/>
              </w:rPr>
              <w:t xml:space="preserve">шляхом їх перерахування в безготівковому порядку </w:t>
            </w:r>
            <w:r>
              <w:rPr>
                <w:color w:val="000000"/>
                <w:bdr w:val="none" w:sz="0" w:space="0" w:color="auto" w:frame="1"/>
                <w:lang w:val="uk-UA"/>
              </w:rPr>
              <w:t>(безготівковій формі) на поточні рахунки</w:t>
            </w:r>
            <w:r w:rsidRPr="00DE06C2">
              <w:rPr>
                <w:lang w:val="uk-UA"/>
              </w:rPr>
              <w:t xml:space="preserve">, зазначені </w:t>
            </w:r>
            <w:r>
              <w:rPr>
                <w:lang w:val="uk-UA"/>
              </w:rPr>
              <w:t>у відповідних д</w:t>
            </w:r>
            <w:r w:rsidRPr="00DE06C2">
              <w:rPr>
                <w:lang w:val="uk-UA"/>
              </w:rPr>
              <w:t>оговор</w:t>
            </w:r>
            <w:r>
              <w:rPr>
                <w:lang w:val="uk-UA"/>
              </w:rPr>
              <w:t>ах</w:t>
            </w:r>
            <w:r w:rsidRPr="00DE06C2">
              <w:rPr>
                <w:lang w:val="uk-UA"/>
              </w:rPr>
              <w:t xml:space="preserve"> купівлі-продажу цінних паперів</w:t>
            </w:r>
            <w:r w:rsidRPr="00027153">
              <w:rPr>
                <w:lang w:val="ru-RU"/>
              </w:rPr>
              <w:t xml:space="preserve"> </w:t>
            </w:r>
            <w:r w:rsidRPr="00BB4509">
              <w:rPr>
                <w:lang w:val="ru-RU"/>
              </w:rPr>
              <w:t xml:space="preserve">в термін не більше </w:t>
            </w:r>
            <w:r>
              <w:rPr>
                <w:lang w:val="ru-RU"/>
              </w:rPr>
              <w:t xml:space="preserve">180 календарних днів </w:t>
            </w:r>
            <w:r w:rsidRPr="00BB4509">
              <w:rPr>
                <w:lang w:val="ru-RU"/>
              </w:rPr>
              <w:t xml:space="preserve">з дня закінчення строку для затвердження результатів укладення договорів з першими власниками </w:t>
            </w:r>
          </w:p>
        </w:tc>
      </w:tr>
      <w:tr w:rsidR="00C9518E" w:rsidRPr="006A3A6F" w14:paraId="22622C13"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301DA9ED"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9</w:t>
            </w:r>
          </w:p>
        </w:tc>
        <w:tc>
          <w:tcPr>
            <w:tcW w:w="9508" w:type="dxa"/>
            <w:tcBorders>
              <w:top w:val="single" w:sz="6" w:space="0" w:color="000000"/>
              <w:left w:val="single" w:sz="6" w:space="0" w:color="000000"/>
              <w:bottom w:val="single" w:sz="6" w:space="0" w:color="000000"/>
              <w:right w:val="single" w:sz="6" w:space="0" w:color="000000"/>
            </w:tcBorders>
            <w:hideMark/>
          </w:tcPr>
          <w:p w14:paraId="7D0CA2F0"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надання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облігацій (у разі прийняття рішення про приватне розміщення облігацій)</w:t>
            </w:r>
          </w:p>
          <w:p w14:paraId="68D3DA14"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Емітент прийняв рішення про публічне розміщення облігацій.</w:t>
            </w:r>
          </w:p>
        </w:tc>
      </w:tr>
      <w:tr w:rsidR="00C9518E" w:rsidRPr="006A3A6F" w14:paraId="312F6459"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2B41A39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10</w:t>
            </w:r>
          </w:p>
        </w:tc>
        <w:tc>
          <w:tcPr>
            <w:tcW w:w="9508" w:type="dxa"/>
            <w:tcBorders>
              <w:top w:val="single" w:sz="6" w:space="0" w:color="000000"/>
              <w:left w:val="single" w:sz="6" w:space="0" w:color="000000"/>
              <w:bottom w:val="single" w:sz="6" w:space="0" w:color="000000"/>
              <w:right w:val="single" w:sz="6" w:space="0" w:color="000000"/>
            </w:tcBorders>
            <w:hideMark/>
          </w:tcPr>
          <w:p w14:paraId="102D33F8"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Перелік осіб, які є учасниками приватного розміщення облігацій (у разі прийняття рішення про приватне розміщення облігацій), із зазначенням:</w:t>
            </w:r>
          </w:p>
        </w:tc>
      </w:tr>
      <w:tr w:rsidR="00C9518E" w:rsidRPr="006A3A6F" w14:paraId="50D9B8C7"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229671A"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508" w:type="dxa"/>
            <w:tcBorders>
              <w:top w:val="single" w:sz="6" w:space="0" w:color="000000"/>
              <w:left w:val="single" w:sz="6" w:space="0" w:color="000000"/>
              <w:bottom w:val="single" w:sz="6" w:space="0" w:color="000000"/>
              <w:right w:val="single" w:sz="6" w:space="0" w:color="000000"/>
            </w:tcBorders>
            <w:hideMark/>
          </w:tcPr>
          <w:p w14:paraId="09650FD7" w14:textId="77777777" w:rsidR="00C9518E" w:rsidRPr="006A4FF2" w:rsidRDefault="00C9518E" w:rsidP="006A4FF2">
            <w:pPr>
              <w:pStyle w:val="rvps14"/>
              <w:spacing w:before="0" w:beforeAutospacing="0" w:after="0" w:afterAutospacing="0"/>
              <w:ind w:left="277" w:right="281"/>
              <w:textAlignment w:val="baseline"/>
              <w:rPr>
                <w:highlight w:val="yellow"/>
                <w:lang w:val="uk-UA"/>
              </w:rPr>
            </w:pPr>
            <w:r w:rsidRPr="006A4FF2">
              <w:rPr>
                <w:rStyle w:val="rvts82"/>
                <w:b/>
                <w:color w:val="000000"/>
                <w:bdr w:val="none" w:sz="0" w:space="0" w:color="auto" w:frame="1"/>
                <w:lang w:val="uk-UA"/>
              </w:rPr>
              <w:t>для юридичних осіб - резидентів: найменування, місцезнаходження, коду за ЄДРПОУ, місця та дати проведення державної реєстрації</w:t>
            </w:r>
            <w:r w:rsidRPr="006A4FF2">
              <w:rPr>
                <w:lang w:val="uk-UA"/>
              </w:rPr>
              <w:t xml:space="preserve"> .</w:t>
            </w:r>
          </w:p>
          <w:p w14:paraId="051D51DA"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Емітент прийняв рішення про публічне розміщення облігацій.</w:t>
            </w:r>
          </w:p>
        </w:tc>
      </w:tr>
      <w:tr w:rsidR="00C9518E" w:rsidRPr="006A3A6F" w14:paraId="55367B72"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4B929BC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508" w:type="dxa"/>
            <w:tcBorders>
              <w:top w:val="single" w:sz="6" w:space="0" w:color="000000"/>
              <w:left w:val="single" w:sz="6" w:space="0" w:color="000000"/>
              <w:bottom w:val="single" w:sz="6" w:space="0" w:color="000000"/>
              <w:right w:val="single" w:sz="6" w:space="0" w:color="000000"/>
            </w:tcBorders>
            <w:hideMark/>
          </w:tcPr>
          <w:p w14:paraId="526E693F"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14:paraId="70C874D1"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Емітент прийняв рішення про публічне розміщення облігацій.</w:t>
            </w:r>
          </w:p>
        </w:tc>
      </w:tr>
      <w:tr w:rsidR="00C9518E" w:rsidRPr="006A3A6F" w14:paraId="6526623E"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262AB8A1"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08" w:type="dxa"/>
            <w:tcBorders>
              <w:top w:val="single" w:sz="6" w:space="0" w:color="000000"/>
              <w:left w:val="single" w:sz="6" w:space="0" w:color="000000"/>
              <w:bottom w:val="single" w:sz="6" w:space="0" w:color="000000"/>
              <w:right w:val="single" w:sz="6" w:space="0" w:color="000000"/>
            </w:tcBorders>
            <w:hideMark/>
          </w:tcPr>
          <w:p w14:paraId="4FF9C7C3"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p w14:paraId="3C71646C"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Емітент прийняв рішення про публічне розміщення облігацій.</w:t>
            </w:r>
          </w:p>
        </w:tc>
      </w:tr>
      <w:tr w:rsidR="00C9518E" w:rsidRPr="006A3A6F" w14:paraId="6152FCAB"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C93CAA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508" w:type="dxa"/>
            <w:tcBorders>
              <w:top w:val="single" w:sz="6" w:space="0" w:color="000000"/>
              <w:left w:val="single" w:sz="6" w:space="0" w:color="000000"/>
              <w:bottom w:val="single" w:sz="6" w:space="0" w:color="000000"/>
              <w:right w:val="single" w:sz="6" w:space="0" w:color="000000"/>
            </w:tcBorders>
            <w:hideMark/>
          </w:tcPr>
          <w:p w14:paraId="1CD23240"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p w14:paraId="46DE82F6"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lang w:val="uk-UA"/>
              </w:rPr>
              <w:t>Емітент прийняв рішення про публічне розміщення облігацій.</w:t>
            </w:r>
          </w:p>
        </w:tc>
      </w:tr>
      <w:tr w:rsidR="00C9518E" w:rsidRPr="006A3A6F" w14:paraId="0AC5BA98"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47B41C2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11</w:t>
            </w:r>
          </w:p>
        </w:tc>
        <w:tc>
          <w:tcPr>
            <w:tcW w:w="9508" w:type="dxa"/>
            <w:tcBorders>
              <w:top w:val="single" w:sz="6" w:space="0" w:color="000000"/>
              <w:left w:val="single" w:sz="6" w:space="0" w:color="000000"/>
              <w:bottom w:val="single" w:sz="6" w:space="0" w:color="000000"/>
              <w:right w:val="single" w:sz="6" w:space="0" w:color="000000"/>
            </w:tcBorders>
            <w:hideMark/>
          </w:tcPr>
          <w:p w14:paraId="63A859C2"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Умови та дата закінчення обігу облігацій</w:t>
            </w:r>
          </w:p>
          <w:p w14:paraId="63390F38" w14:textId="4C3700CA" w:rsidR="00DB29DC" w:rsidRPr="001D76BB" w:rsidRDefault="00DB29DC" w:rsidP="00DB29DC">
            <w:pPr>
              <w:ind w:left="224" w:right="283"/>
              <w:jc w:val="both"/>
              <w:textAlignment w:val="baseline"/>
              <w:rPr>
                <w:lang w:val="uk-UA" w:eastAsia="ru-RU"/>
              </w:rPr>
            </w:pPr>
            <w:r w:rsidRPr="001D76BB">
              <w:rPr>
                <w:lang w:val="uk-UA" w:eastAsia="ru-RU"/>
              </w:rPr>
              <w:t>Облігації серії «С» знаходяться у вільному обігу на території</w:t>
            </w:r>
            <w:r w:rsidR="00BD254C">
              <w:rPr>
                <w:lang w:val="uk-UA" w:eastAsia="ru-RU"/>
              </w:rPr>
              <w:t xml:space="preserve"> України протягом всього строку</w:t>
            </w:r>
            <w:r w:rsidRPr="001D76BB">
              <w:rPr>
                <w:lang w:val="uk-UA" w:eastAsia="ru-RU"/>
              </w:rPr>
              <w:t xml:space="preserve"> їх обігу. Власниками облігацій можуть бути юридичні та фізичні особи, резиденти та нерезиденти України. Обіг облігацій здійснюється з дотриманням положень законодавства про Національну депозитарну систему України за рахунками у цінних паперах. </w:t>
            </w:r>
          </w:p>
          <w:p w14:paraId="1F09D06E" w14:textId="77777777" w:rsidR="00DB29DC" w:rsidRPr="001D76BB" w:rsidRDefault="00DB29DC" w:rsidP="00DB29DC">
            <w:pPr>
              <w:ind w:left="224" w:right="283"/>
              <w:jc w:val="both"/>
              <w:textAlignment w:val="baseline"/>
              <w:rPr>
                <w:lang w:val="uk-UA" w:eastAsia="ru-RU"/>
              </w:rPr>
            </w:pPr>
          </w:p>
          <w:p w14:paraId="568DD3D1" w14:textId="4B64B13E" w:rsidR="00DB29DC" w:rsidRPr="001D76BB" w:rsidRDefault="00DB29DC" w:rsidP="00DB29DC">
            <w:pPr>
              <w:ind w:left="224" w:right="283"/>
              <w:jc w:val="both"/>
              <w:textAlignment w:val="baseline"/>
              <w:rPr>
                <w:lang w:val="uk-UA" w:eastAsia="ru-RU"/>
              </w:rPr>
            </w:pPr>
            <w:r w:rsidRPr="001D76BB">
              <w:rPr>
                <w:lang w:val="uk-UA" w:eastAsia="ru-RU"/>
              </w:rPr>
              <w:t>Для купівлі облігацій серії «С» покупець має відкрити рахунок у цінних паперах у обраній ним депозитарній установі.  Право власності на придбані облігації виникає з моменту їх зарахування на рахунок у цінних паперах власника облігацій в депозитарній установі та підтверджується випискою з цього рахунку, яка надається депозитарною установою</w:t>
            </w:r>
            <w:r w:rsidR="00096872">
              <w:rPr>
                <w:lang w:val="uk-UA" w:eastAsia="ru-RU"/>
              </w:rPr>
              <w:t>.</w:t>
            </w:r>
          </w:p>
          <w:p w14:paraId="1A03DA2F" w14:textId="77777777" w:rsidR="00DB29DC" w:rsidRPr="001D76BB" w:rsidRDefault="00DB29DC" w:rsidP="00DB29DC">
            <w:pPr>
              <w:ind w:left="224" w:right="283"/>
              <w:jc w:val="both"/>
              <w:textAlignment w:val="baseline"/>
              <w:rPr>
                <w:lang w:val="uk-UA" w:eastAsia="ru-RU"/>
              </w:rPr>
            </w:pPr>
          </w:p>
          <w:p w14:paraId="20D60E13" w14:textId="77777777" w:rsidR="00DB29DC" w:rsidRPr="001D76BB" w:rsidRDefault="00DB29DC" w:rsidP="00DB29DC">
            <w:pPr>
              <w:ind w:left="224" w:right="283"/>
              <w:jc w:val="both"/>
              <w:textAlignment w:val="baseline"/>
              <w:rPr>
                <w:lang w:val="uk-UA" w:eastAsia="ru-RU"/>
              </w:rPr>
            </w:pPr>
            <w:r w:rsidRPr="001D76BB">
              <w:rPr>
                <w:lang w:val="uk-UA" w:eastAsia="ru-RU"/>
              </w:rPr>
              <w:t xml:space="preserve">Обіг облігацій серії «С» починається з дня, наступного за днем реєстрації НКЦПФР звіту про результати розміщення облігацій серії «С» та видачі свідоцтва про реєстрацію випуску облігацій серії «С». </w:t>
            </w:r>
          </w:p>
          <w:p w14:paraId="4EE6AFF1" w14:textId="77777777" w:rsidR="00DB29DC" w:rsidRPr="001D76BB" w:rsidRDefault="00DB29DC" w:rsidP="00DB29DC">
            <w:pPr>
              <w:ind w:left="224" w:right="283"/>
              <w:jc w:val="both"/>
              <w:textAlignment w:val="baseline"/>
              <w:rPr>
                <w:lang w:val="uk-UA" w:eastAsia="ru-RU"/>
              </w:rPr>
            </w:pPr>
          </w:p>
          <w:p w14:paraId="02F87D82" w14:textId="77777777" w:rsidR="00DB29DC" w:rsidRPr="001D76BB" w:rsidRDefault="00DB29DC" w:rsidP="00DB29DC">
            <w:pPr>
              <w:ind w:left="224" w:right="283"/>
              <w:jc w:val="both"/>
              <w:textAlignment w:val="baseline"/>
              <w:rPr>
                <w:lang w:val="uk-UA" w:eastAsia="ru-RU"/>
              </w:rPr>
            </w:pPr>
            <w:r w:rsidRPr="001D76BB">
              <w:rPr>
                <w:lang w:val="uk-UA" w:eastAsia="ru-RU"/>
              </w:rPr>
              <w:t>Дата закінчення обігу облігацій серії «С» – 14 лютого 2019 року (включно).</w:t>
            </w:r>
          </w:p>
          <w:p w14:paraId="11F3863F" w14:textId="77777777" w:rsidR="00DB29DC" w:rsidRPr="001D76BB" w:rsidRDefault="00DB29DC" w:rsidP="00DB29DC">
            <w:pPr>
              <w:ind w:left="224" w:right="283"/>
              <w:jc w:val="both"/>
              <w:textAlignment w:val="baseline"/>
              <w:rPr>
                <w:lang w:val="uk-UA" w:eastAsia="ru-RU"/>
              </w:rPr>
            </w:pPr>
          </w:p>
          <w:p w14:paraId="4671E433" w14:textId="77777777" w:rsidR="00DB29DC" w:rsidRPr="001D76BB" w:rsidRDefault="00DB29DC" w:rsidP="00DB29DC">
            <w:pPr>
              <w:ind w:left="224" w:right="283"/>
              <w:jc w:val="both"/>
              <w:textAlignment w:val="baseline"/>
              <w:rPr>
                <w:lang w:val="uk-UA" w:eastAsia="ru-RU"/>
              </w:rPr>
            </w:pPr>
            <w:r w:rsidRPr="001D76BB">
              <w:rPr>
                <w:lang w:val="uk-UA" w:eastAsia="ru-RU"/>
              </w:rPr>
              <w:t xml:space="preserve">На вторинному ринку облігації серії «С» продаються за договірною ціною. </w:t>
            </w:r>
          </w:p>
          <w:p w14:paraId="1A4C43AF" w14:textId="77777777" w:rsidR="00DB29DC" w:rsidRPr="001D76BB" w:rsidRDefault="00DB29DC" w:rsidP="00DB29DC">
            <w:pPr>
              <w:ind w:left="224" w:right="283"/>
              <w:jc w:val="both"/>
              <w:textAlignment w:val="baseline"/>
              <w:rPr>
                <w:lang w:val="uk-UA" w:eastAsia="ru-RU"/>
              </w:rPr>
            </w:pPr>
          </w:p>
          <w:p w14:paraId="7339C84A" w14:textId="13B8AFC8" w:rsidR="00C9518E" w:rsidRPr="006A4FF2" w:rsidRDefault="00DB29DC" w:rsidP="00745F94">
            <w:pPr>
              <w:pStyle w:val="rvps14"/>
              <w:spacing w:before="0" w:beforeAutospacing="0" w:after="0" w:afterAutospacing="0"/>
              <w:ind w:left="277" w:right="281"/>
              <w:jc w:val="both"/>
              <w:textAlignment w:val="baseline"/>
              <w:rPr>
                <w:b/>
                <w:lang w:val="uk-UA"/>
              </w:rPr>
            </w:pPr>
            <w:r w:rsidRPr="001D76BB">
              <w:rPr>
                <w:lang w:val="uk-UA"/>
              </w:rPr>
              <w:t>Емітент має право придбавати облігації серії «С»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до дати початку погашення випуску, а також має право зберігати облігації на рахунку у цінних паперах та здійснювати по відношенню до облігацій цього випуску всі та будь-які інші дії, що не суперечать чинному законодавству України.</w:t>
            </w:r>
          </w:p>
        </w:tc>
      </w:tr>
      <w:tr w:rsidR="00C9518E" w:rsidRPr="006A3A6F" w14:paraId="77C13DEB"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5E94087F"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12</w:t>
            </w:r>
          </w:p>
        </w:tc>
        <w:tc>
          <w:tcPr>
            <w:tcW w:w="9508" w:type="dxa"/>
            <w:tcBorders>
              <w:top w:val="single" w:sz="6" w:space="0" w:color="000000"/>
              <w:left w:val="single" w:sz="6" w:space="0" w:color="000000"/>
              <w:bottom w:val="single" w:sz="6" w:space="0" w:color="000000"/>
              <w:right w:val="single" w:sz="6" w:space="0" w:color="000000"/>
            </w:tcBorders>
            <w:hideMark/>
          </w:tcPr>
          <w:p w14:paraId="7016E193"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Інформація щодо викупу емітентом облігацій:</w:t>
            </w:r>
          </w:p>
          <w:p w14:paraId="3057A548" w14:textId="18BF62CE" w:rsidR="00175702" w:rsidRDefault="00175702" w:rsidP="00096872">
            <w:pPr>
              <w:ind w:left="142"/>
              <w:contextualSpacing/>
              <w:jc w:val="both"/>
              <w:rPr>
                <w:lang w:val="uk-UA"/>
              </w:rPr>
            </w:pPr>
            <w:r w:rsidRPr="00DE06C2">
              <w:rPr>
                <w:lang w:val="uk-UA"/>
              </w:rPr>
              <w:t xml:space="preserve">Емітент зобов’язується викупити облігації серії «С» у їх власників за їх вимогою у період обігу облігацій, а власники облігацій мають право, але не зобов’язання пред’явити облігації до викупу Емітентом, у випадках, у порядку та у строки, що визначені в цьому </w:t>
            </w:r>
            <w:r w:rsidR="0076328A">
              <w:rPr>
                <w:lang w:val="uk-UA"/>
              </w:rPr>
              <w:t>Проспекті емісії</w:t>
            </w:r>
            <w:r w:rsidRPr="00DE06C2">
              <w:rPr>
                <w:lang w:val="uk-UA"/>
              </w:rPr>
              <w:t>.</w:t>
            </w:r>
          </w:p>
          <w:p w14:paraId="2D6C917A" w14:textId="77777777" w:rsidR="00175702" w:rsidRPr="00DE06C2" w:rsidRDefault="00175702" w:rsidP="0081151F">
            <w:pPr>
              <w:spacing w:after="200" w:line="276" w:lineRule="auto"/>
              <w:ind w:left="142"/>
              <w:contextualSpacing/>
              <w:jc w:val="both"/>
              <w:rPr>
                <w:lang w:val="uk-UA"/>
              </w:rPr>
            </w:pPr>
          </w:p>
          <w:p w14:paraId="3915B263" w14:textId="19C51FEA" w:rsidR="00175702" w:rsidRPr="00B97CCD" w:rsidRDefault="00175702" w:rsidP="0081151F">
            <w:pPr>
              <w:autoSpaceDE w:val="0"/>
              <w:autoSpaceDN w:val="0"/>
              <w:adjustRightInd w:val="0"/>
              <w:spacing w:after="120"/>
              <w:ind w:left="142"/>
              <w:jc w:val="both"/>
              <w:rPr>
                <w:lang w:val="ru-RU"/>
              </w:rPr>
            </w:pPr>
            <w:r w:rsidRPr="00B97CCD">
              <w:rPr>
                <w:lang w:val="ru-RU"/>
              </w:rPr>
              <w:t xml:space="preserve">Для цілей цього </w:t>
            </w:r>
            <w:r w:rsidR="0076328A">
              <w:rPr>
                <w:lang w:val="uk-UA"/>
              </w:rPr>
              <w:t>Проспекту емісії</w:t>
            </w:r>
            <w:r w:rsidR="0076328A" w:rsidRPr="00B97CCD">
              <w:rPr>
                <w:lang w:val="ru-RU"/>
              </w:rPr>
              <w:t xml:space="preserve"> </w:t>
            </w:r>
            <w:r w:rsidRPr="00B97CCD">
              <w:rPr>
                <w:lang w:val="ru-RU"/>
              </w:rPr>
              <w:t>терміни, що наведені з великої літери,  вживаються в наступному значені:</w:t>
            </w:r>
          </w:p>
          <w:p w14:paraId="10695B3B" w14:textId="6DD03F17" w:rsidR="00175702" w:rsidRPr="00B97CCD" w:rsidRDefault="00175702" w:rsidP="0081151F">
            <w:pPr>
              <w:spacing w:after="120"/>
              <w:ind w:left="142"/>
              <w:contextualSpacing/>
              <w:jc w:val="both"/>
              <w:rPr>
                <w:lang w:val="ru-RU"/>
              </w:rPr>
            </w:pPr>
            <w:r w:rsidRPr="00B97CCD">
              <w:rPr>
                <w:b/>
                <w:lang w:val="ru-RU"/>
              </w:rPr>
              <w:t>«Фінансова звітність»</w:t>
            </w:r>
            <w:r w:rsidRPr="00B97CCD">
              <w:rPr>
                <w:lang w:val="ru-RU"/>
              </w:rPr>
              <w:t xml:space="preserve"> – консолідована фінансова звітність Поручителя та його дочірніх підприємств на відповідну дату</w:t>
            </w:r>
            <w:r w:rsidR="00096872">
              <w:rPr>
                <w:lang w:val="ru-RU"/>
              </w:rPr>
              <w:t>,</w:t>
            </w:r>
            <w:r w:rsidRPr="00B97CCD">
              <w:rPr>
                <w:lang w:val="ru-RU"/>
              </w:rPr>
              <w:t xml:space="preserve"> складена за фінансовий рік згідно з Міжнародними стандартами фінансової звітності та підтверджена аудитором;</w:t>
            </w:r>
          </w:p>
          <w:p w14:paraId="34DDA30D" w14:textId="77777777" w:rsidR="00175702" w:rsidRPr="00B97CCD" w:rsidRDefault="00175702" w:rsidP="0081151F">
            <w:pPr>
              <w:spacing w:after="120"/>
              <w:ind w:left="142"/>
              <w:contextualSpacing/>
              <w:jc w:val="both"/>
              <w:rPr>
                <w:lang w:val="ru-RU"/>
              </w:rPr>
            </w:pPr>
          </w:p>
          <w:p w14:paraId="35C5018A" w14:textId="5505CCC3" w:rsidR="00175702" w:rsidRPr="00B97CCD" w:rsidRDefault="00175702" w:rsidP="0081151F">
            <w:pPr>
              <w:spacing w:after="120"/>
              <w:ind w:left="142"/>
              <w:contextualSpacing/>
              <w:jc w:val="both"/>
              <w:rPr>
                <w:lang w:val="ru-RU"/>
              </w:rPr>
            </w:pPr>
            <w:r w:rsidRPr="00B97CCD">
              <w:rPr>
                <w:b/>
                <w:lang w:val="ru-RU"/>
              </w:rPr>
              <w:t>«Дата викупу»</w:t>
            </w:r>
            <w:r w:rsidRPr="00B97CCD">
              <w:rPr>
                <w:lang w:val="ru-RU"/>
              </w:rPr>
              <w:t xml:space="preserve"> – означає дату, в яку Емітент має викупити облігації у їх власників за їх вимогою у порядку та у випадках передбачених умовами випуску та обігу облігацій, що викладені в цьому </w:t>
            </w:r>
            <w:r w:rsidR="001A0481">
              <w:rPr>
                <w:lang w:val="uk-UA"/>
              </w:rPr>
              <w:t>Проспекті емісії</w:t>
            </w:r>
            <w:r w:rsidRPr="00B97CCD">
              <w:rPr>
                <w:lang w:val="ru-RU"/>
              </w:rPr>
              <w:t>;</w:t>
            </w:r>
          </w:p>
          <w:p w14:paraId="61D8E079" w14:textId="57BBCFE7" w:rsidR="00175702" w:rsidRPr="00B97CCD" w:rsidRDefault="00175702" w:rsidP="0081151F">
            <w:pPr>
              <w:ind w:left="142"/>
              <w:jc w:val="both"/>
              <w:rPr>
                <w:lang w:val="ru-RU"/>
              </w:rPr>
            </w:pPr>
            <w:r w:rsidRPr="00B97CCD">
              <w:rPr>
                <w:b/>
                <w:lang w:val="ru-RU"/>
              </w:rPr>
              <w:t>«Вимога»</w:t>
            </w:r>
            <w:r w:rsidRPr="00B97CCD">
              <w:rPr>
                <w:lang w:val="ru-RU"/>
              </w:rPr>
              <w:t xml:space="preserve"> - вимога власника облігацій</w:t>
            </w:r>
            <w:r>
              <w:rPr>
                <w:lang w:val="uk-UA"/>
              </w:rPr>
              <w:t xml:space="preserve">, який має намір </w:t>
            </w:r>
            <w:r w:rsidRPr="00B97CCD">
              <w:rPr>
                <w:lang w:val="ru-RU"/>
              </w:rPr>
              <w:t xml:space="preserve"> </w:t>
            </w:r>
            <w:r w:rsidRPr="00DE06C2">
              <w:rPr>
                <w:lang w:val="uk-UA"/>
              </w:rPr>
              <w:t>пред’явити облігації до викупу Емітентом</w:t>
            </w:r>
            <w:r>
              <w:rPr>
                <w:lang w:val="uk-UA"/>
              </w:rPr>
              <w:t>,</w:t>
            </w:r>
            <w:r w:rsidRPr="00B97CCD">
              <w:rPr>
                <w:lang w:val="ru-RU"/>
              </w:rPr>
              <w:t xml:space="preserve"> здійснити у ньо</w:t>
            </w:r>
            <w:r w:rsidR="00096872">
              <w:rPr>
                <w:lang w:val="ru-RU"/>
              </w:rPr>
              <w:t>го викуп належних йому облігацій</w:t>
            </w:r>
            <w:r w:rsidRPr="00B97CCD">
              <w:rPr>
                <w:lang w:val="ru-RU"/>
              </w:rPr>
              <w:t>, яку він має право подати Емітенту у випадку, настання будь-якого із випадкі</w:t>
            </w:r>
            <w:r>
              <w:rPr>
                <w:lang w:val="ru-RU"/>
              </w:rPr>
              <w:t>в</w:t>
            </w:r>
            <w:r w:rsidRPr="00B97CCD">
              <w:rPr>
                <w:lang w:val="ru-RU"/>
              </w:rPr>
              <w:t xml:space="preserve"> (подій), визначених в підпункті «</w:t>
            </w:r>
            <w:r w:rsidRPr="00496546">
              <w:rPr>
                <w:lang w:val="ru-RU"/>
              </w:rPr>
              <w:t>В</w:t>
            </w:r>
            <w:r w:rsidRPr="00B97CCD">
              <w:rPr>
                <w:lang w:val="ru-RU"/>
              </w:rPr>
              <w:t xml:space="preserve">ипадки, у яких емітент здійснює обов'язковий викуп облігацій» пункту 14 «Інформація щодо викупу емітентом облігацій» цього </w:t>
            </w:r>
            <w:r w:rsidR="001A0481">
              <w:rPr>
                <w:lang w:val="uk-UA"/>
              </w:rPr>
              <w:t>Проспекту емісії</w:t>
            </w:r>
            <w:r w:rsidRPr="00B97CCD">
              <w:rPr>
                <w:lang w:val="ru-RU"/>
              </w:rPr>
              <w:t>, у порядку та у строки, що визначені цим Рішенням.</w:t>
            </w:r>
          </w:p>
          <w:p w14:paraId="247257F1" w14:textId="77777777" w:rsidR="00175702" w:rsidRPr="00B97CCD" w:rsidRDefault="00175702" w:rsidP="0081151F">
            <w:pPr>
              <w:ind w:left="142"/>
              <w:contextualSpacing/>
              <w:jc w:val="both"/>
              <w:rPr>
                <w:b/>
                <w:lang w:val="ru-RU"/>
              </w:rPr>
            </w:pPr>
            <w:r w:rsidRPr="00B97CCD">
              <w:rPr>
                <w:b/>
                <w:lang w:val="ru-RU"/>
              </w:rPr>
              <w:t>«Вебсайт</w:t>
            </w:r>
            <w:r w:rsidRPr="00B97CCD">
              <w:rPr>
                <w:lang w:val="ru-RU"/>
              </w:rPr>
              <w:t xml:space="preserve">» – означає </w:t>
            </w:r>
            <w:r w:rsidRPr="00DE06C2">
              <w:t>http</w:t>
            </w:r>
            <w:r w:rsidRPr="00B97CCD">
              <w:rPr>
                <w:lang w:val="ru-RU"/>
              </w:rPr>
              <w:t>://</w:t>
            </w:r>
            <w:r w:rsidRPr="00DE06C2">
              <w:t>www</w:t>
            </w:r>
            <w:r w:rsidRPr="00B97CCD">
              <w:rPr>
                <w:lang w:val="ru-RU"/>
              </w:rPr>
              <w:t>.</w:t>
            </w:r>
            <w:r w:rsidRPr="00DE06C2">
              <w:t>agrotrade</w:t>
            </w:r>
            <w:r w:rsidRPr="00B97CCD">
              <w:rPr>
                <w:lang w:val="ru-RU"/>
              </w:rPr>
              <w:t>.</w:t>
            </w:r>
            <w:r w:rsidRPr="00DE06C2">
              <w:t>ua</w:t>
            </w:r>
            <w:r w:rsidRPr="00B97CCD">
              <w:rPr>
                <w:lang w:val="ru-RU"/>
              </w:rPr>
              <w:t xml:space="preserve"> </w:t>
            </w:r>
          </w:p>
          <w:p w14:paraId="51A4704C" w14:textId="77777777" w:rsidR="00175702" w:rsidRPr="00B97CCD" w:rsidRDefault="00175702" w:rsidP="0081151F">
            <w:pPr>
              <w:ind w:left="142"/>
              <w:contextualSpacing/>
              <w:jc w:val="both"/>
              <w:rPr>
                <w:lang w:val="ru-RU"/>
              </w:rPr>
            </w:pPr>
            <w:r w:rsidRPr="00B97CCD">
              <w:rPr>
                <w:b/>
                <w:lang w:val="ru-RU"/>
              </w:rPr>
              <w:t>«Дата завершення прийому Вимог»</w:t>
            </w:r>
            <w:r w:rsidRPr="00B97CCD">
              <w:rPr>
                <w:lang w:val="ru-RU"/>
              </w:rPr>
              <w:t xml:space="preserve"> – означає, дату до якої власники облігацій мають право направити Вимогу Емітенту. </w:t>
            </w:r>
          </w:p>
          <w:p w14:paraId="2C74F2D8" w14:textId="095B2AAC" w:rsidR="00175702" w:rsidRPr="000A6535" w:rsidRDefault="00175702" w:rsidP="0081151F">
            <w:pPr>
              <w:spacing w:after="120"/>
              <w:ind w:left="142"/>
              <w:contextualSpacing/>
              <w:jc w:val="both"/>
              <w:rPr>
                <w:lang w:val="ru-RU"/>
              </w:rPr>
            </w:pPr>
            <w:r w:rsidRPr="00B97CCD">
              <w:rPr>
                <w:b/>
                <w:lang w:val="ru-RU"/>
              </w:rPr>
              <w:t>«Пропозиція викупити облігації»</w:t>
            </w:r>
            <w:r w:rsidRPr="00B97CCD">
              <w:rPr>
                <w:lang w:val="ru-RU"/>
              </w:rPr>
              <w:t xml:space="preserve"> – означає пропозицію викупити облігації у їх власників, яку Емітент, у випадках</w:t>
            </w:r>
            <w:r w:rsidR="00DC234A">
              <w:rPr>
                <w:lang w:val="ru-RU"/>
              </w:rPr>
              <w:t>,</w:t>
            </w:r>
            <w:r w:rsidRPr="00B97CCD">
              <w:rPr>
                <w:lang w:val="ru-RU"/>
              </w:rPr>
              <w:t xml:space="preserve"> </w:t>
            </w:r>
            <w:r>
              <w:rPr>
                <w:lang w:val="ru-RU"/>
              </w:rPr>
              <w:t xml:space="preserve">що визначені </w:t>
            </w:r>
            <w:r w:rsidRPr="001D6BEE">
              <w:rPr>
                <w:lang w:val="ru-RU"/>
              </w:rPr>
              <w:t>у п</w:t>
            </w:r>
            <w:r>
              <w:rPr>
                <w:lang w:val="ru-RU"/>
              </w:rPr>
              <w:t>ункті 14 «</w:t>
            </w:r>
            <w:r w:rsidRPr="00B97CCD">
              <w:rPr>
                <w:lang w:val="ru-RU"/>
              </w:rPr>
              <w:t>Інформація щодо викупу емітентом облігацій</w:t>
            </w:r>
            <w:r>
              <w:rPr>
                <w:lang w:val="ru-RU"/>
              </w:rPr>
              <w:t xml:space="preserve">» </w:t>
            </w:r>
            <w:r w:rsidR="001A0481">
              <w:rPr>
                <w:lang w:val="ru-RU"/>
              </w:rPr>
              <w:t>цього Проспекту емісії</w:t>
            </w:r>
            <w:r w:rsidRPr="00B97CCD">
              <w:rPr>
                <w:lang w:val="ru-RU"/>
              </w:rPr>
              <w:t xml:space="preserve">, публікує в тому ж самому виданні в якому було опубліковано Проспект емісії облігацій </w:t>
            </w:r>
            <w:r w:rsidRPr="000A6535">
              <w:rPr>
                <w:lang w:val="ru-RU"/>
              </w:rPr>
              <w:t xml:space="preserve">та яка містить пропозицію викупити облігацій у власників на умовах, що визначені цим </w:t>
            </w:r>
            <w:r>
              <w:rPr>
                <w:lang w:val="ru-RU"/>
              </w:rPr>
              <w:t>Рішенням</w:t>
            </w:r>
            <w:r w:rsidRPr="000A6535">
              <w:rPr>
                <w:lang w:val="ru-RU"/>
              </w:rPr>
              <w:t xml:space="preserve">, Дату викупу облігацій у їх власників, яка має бути не </w:t>
            </w:r>
            <w:r>
              <w:rPr>
                <w:lang w:val="ru-RU"/>
              </w:rPr>
              <w:t xml:space="preserve">ранішою за 30 (тридцятий) календарний день та не </w:t>
            </w:r>
            <w:r w:rsidRPr="000A6535">
              <w:rPr>
                <w:lang w:val="ru-RU"/>
              </w:rPr>
              <w:t>пізнішою за 45 (сорок п’ятий) календарний день, що слідує за датою публікації Пропозиції викупити облігації.</w:t>
            </w:r>
          </w:p>
          <w:p w14:paraId="1D951D24" w14:textId="107C7CB4" w:rsidR="00175702" w:rsidRPr="000A6535" w:rsidRDefault="00175702" w:rsidP="0081151F">
            <w:pPr>
              <w:ind w:left="142"/>
              <w:jc w:val="both"/>
              <w:rPr>
                <w:lang w:val="ru-RU"/>
              </w:rPr>
            </w:pPr>
            <w:r w:rsidRPr="000A6535">
              <w:rPr>
                <w:b/>
                <w:lang w:val="ru-RU"/>
              </w:rPr>
              <w:t>«</w:t>
            </w:r>
            <w:r w:rsidRPr="00DE06C2">
              <w:rPr>
                <w:b/>
              </w:rPr>
              <w:t>Leverage</w:t>
            </w:r>
            <w:r w:rsidRPr="000A6535">
              <w:rPr>
                <w:b/>
                <w:lang w:val="ru-RU"/>
              </w:rPr>
              <w:t xml:space="preserve"> </w:t>
            </w:r>
            <w:r w:rsidRPr="00DE06C2">
              <w:rPr>
                <w:b/>
              </w:rPr>
              <w:t>Ratio</w:t>
            </w:r>
            <w:r w:rsidRPr="000A6535">
              <w:rPr>
                <w:b/>
                <w:lang w:val="ru-RU"/>
              </w:rPr>
              <w:t>»</w:t>
            </w:r>
            <w:r w:rsidRPr="000A6535">
              <w:rPr>
                <w:lang w:val="ru-RU"/>
              </w:rPr>
              <w:t xml:space="preserve"> – означає, показник, який для цілей </w:t>
            </w:r>
            <w:r w:rsidR="001A0481">
              <w:rPr>
                <w:lang w:val="ru-RU"/>
              </w:rPr>
              <w:t>цього Проспекту емісії</w:t>
            </w:r>
            <w:r>
              <w:rPr>
                <w:lang w:val="uk-UA"/>
              </w:rPr>
              <w:t xml:space="preserve"> </w:t>
            </w:r>
            <w:r w:rsidRPr="000A6535">
              <w:rPr>
                <w:lang w:val="ru-RU"/>
              </w:rPr>
              <w:t>розраховується за наступною формулою:</w:t>
            </w:r>
          </w:p>
          <w:p w14:paraId="7C8BAB4B" w14:textId="77777777" w:rsidR="00175702" w:rsidRPr="00AA3F71" w:rsidRDefault="00175702" w:rsidP="0081151F">
            <w:pPr>
              <w:ind w:left="142"/>
              <w:jc w:val="both"/>
              <w:rPr>
                <w:b/>
              </w:rPr>
            </w:pPr>
            <w:r w:rsidRPr="00DE06C2">
              <w:rPr>
                <w:b/>
                <w:lang w:val="en-US"/>
              </w:rPr>
              <w:t>Leverage</w:t>
            </w:r>
            <w:r w:rsidRPr="00AA3F71">
              <w:rPr>
                <w:b/>
              </w:rPr>
              <w:t xml:space="preserve"> </w:t>
            </w:r>
            <w:r w:rsidRPr="00DE06C2">
              <w:rPr>
                <w:b/>
                <w:lang w:val="en-US"/>
              </w:rPr>
              <w:t>Ratio</w:t>
            </w:r>
            <w:r w:rsidRPr="00AA3F71">
              <w:rPr>
                <w:b/>
              </w:rPr>
              <w:t xml:space="preserve"> = </w:t>
            </w:r>
            <w:r w:rsidRPr="00DE06C2">
              <w:rPr>
                <w:b/>
                <w:lang w:val="en-US"/>
              </w:rPr>
              <w:t>Net</w:t>
            </w:r>
            <w:r w:rsidRPr="00AA3F71">
              <w:rPr>
                <w:b/>
              </w:rPr>
              <w:t xml:space="preserve"> </w:t>
            </w:r>
            <w:r w:rsidRPr="00DE06C2">
              <w:rPr>
                <w:b/>
                <w:lang w:val="en-US"/>
              </w:rPr>
              <w:t>Debt</w:t>
            </w:r>
            <w:r w:rsidRPr="00AA3F71">
              <w:rPr>
                <w:b/>
              </w:rPr>
              <w:t>/</w:t>
            </w:r>
            <w:r w:rsidRPr="00DE06C2">
              <w:rPr>
                <w:b/>
                <w:lang w:val="en-US"/>
              </w:rPr>
              <w:t>EBITDA</w:t>
            </w:r>
            <w:r w:rsidRPr="00AA3F71">
              <w:rPr>
                <w:b/>
              </w:rPr>
              <w:t>;</w:t>
            </w:r>
          </w:p>
          <w:p w14:paraId="15374573" w14:textId="77777777" w:rsidR="00175702" w:rsidRDefault="00175702" w:rsidP="0081151F">
            <w:pPr>
              <w:ind w:left="142"/>
              <w:jc w:val="both"/>
              <w:rPr>
                <w:lang w:val="uk-UA"/>
              </w:rPr>
            </w:pPr>
            <w:r w:rsidRPr="0081151F">
              <w:rPr>
                <w:b/>
              </w:rPr>
              <w:t>«</w:t>
            </w:r>
            <w:r w:rsidRPr="00DE06C2">
              <w:rPr>
                <w:b/>
                <w:lang w:val="en-US"/>
              </w:rPr>
              <w:t>Net</w:t>
            </w:r>
            <w:r w:rsidRPr="0081151F">
              <w:rPr>
                <w:b/>
              </w:rPr>
              <w:t xml:space="preserve"> </w:t>
            </w:r>
            <w:r w:rsidRPr="00DE06C2">
              <w:rPr>
                <w:b/>
                <w:lang w:val="en-US"/>
              </w:rPr>
              <w:t>Debt</w:t>
            </w:r>
            <w:r w:rsidRPr="0081151F">
              <w:rPr>
                <w:b/>
              </w:rPr>
              <w:t>»</w:t>
            </w:r>
            <w:r w:rsidRPr="0081151F">
              <w:t xml:space="preserve"> – </w:t>
            </w:r>
            <w:r w:rsidRPr="002029F4">
              <w:rPr>
                <w:lang w:val="ru-RU"/>
              </w:rPr>
              <w:t>означає</w:t>
            </w:r>
            <w:r w:rsidRPr="0081151F">
              <w:t xml:space="preserve">, </w:t>
            </w:r>
            <w:r w:rsidRPr="002029F4">
              <w:rPr>
                <w:lang w:val="ru-RU"/>
              </w:rPr>
              <w:t>Загальні</w:t>
            </w:r>
            <w:r w:rsidRPr="0081151F">
              <w:t xml:space="preserve"> </w:t>
            </w:r>
            <w:r w:rsidRPr="002029F4">
              <w:rPr>
                <w:lang w:val="ru-RU"/>
              </w:rPr>
              <w:t>фінансові</w:t>
            </w:r>
            <w:r w:rsidRPr="0081151F">
              <w:t xml:space="preserve"> </w:t>
            </w:r>
            <w:r w:rsidRPr="002029F4">
              <w:rPr>
                <w:lang w:val="ru-RU"/>
              </w:rPr>
              <w:t>зобов</w:t>
            </w:r>
            <w:r w:rsidRPr="0081151F">
              <w:t>’</w:t>
            </w:r>
            <w:r w:rsidRPr="002029F4">
              <w:rPr>
                <w:lang w:val="ru-RU"/>
              </w:rPr>
              <w:t>язання</w:t>
            </w:r>
            <w:r w:rsidRPr="0081151F">
              <w:t xml:space="preserve"> (</w:t>
            </w:r>
            <w:r w:rsidRPr="00DE06C2">
              <w:rPr>
                <w:lang w:val="en-US"/>
              </w:rPr>
              <w:t>Debt</w:t>
            </w:r>
            <w:r w:rsidRPr="0081151F">
              <w:t xml:space="preserve">)  </w:t>
            </w:r>
            <w:r w:rsidRPr="002029F4">
              <w:rPr>
                <w:lang w:val="ru-RU"/>
              </w:rPr>
              <w:t>Поручителя</w:t>
            </w:r>
            <w:r w:rsidRPr="0081151F">
              <w:t xml:space="preserve"> </w:t>
            </w:r>
            <w:r w:rsidRPr="002029F4">
              <w:rPr>
                <w:lang w:val="ru-RU"/>
              </w:rPr>
              <w:t>на</w:t>
            </w:r>
            <w:r w:rsidRPr="0081151F">
              <w:t xml:space="preserve"> </w:t>
            </w:r>
            <w:r w:rsidRPr="002029F4">
              <w:rPr>
                <w:lang w:val="ru-RU"/>
              </w:rPr>
              <w:t>відповідну</w:t>
            </w:r>
            <w:r w:rsidRPr="0081151F">
              <w:t xml:space="preserve"> </w:t>
            </w:r>
            <w:r w:rsidRPr="002029F4">
              <w:rPr>
                <w:lang w:val="ru-RU"/>
              </w:rPr>
              <w:t>дату</w:t>
            </w:r>
            <w:r w:rsidRPr="0081151F">
              <w:t xml:space="preserve"> </w:t>
            </w:r>
            <w:r w:rsidRPr="002029F4">
              <w:rPr>
                <w:lang w:val="ru-RU"/>
              </w:rPr>
              <w:t>зменшенні</w:t>
            </w:r>
            <w:r w:rsidRPr="0081151F">
              <w:t xml:space="preserve"> </w:t>
            </w:r>
            <w:r w:rsidRPr="002029F4">
              <w:rPr>
                <w:lang w:val="ru-RU"/>
              </w:rPr>
              <w:t>на</w:t>
            </w:r>
            <w:r w:rsidRPr="0081151F">
              <w:t xml:space="preserve"> </w:t>
            </w:r>
            <w:r w:rsidRPr="002029F4">
              <w:rPr>
                <w:lang w:val="ru-RU"/>
              </w:rPr>
              <w:t>суму</w:t>
            </w:r>
            <w:r w:rsidRPr="0081151F">
              <w:t xml:space="preserve"> </w:t>
            </w:r>
            <w:r w:rsidRPr="002029F4">
              <w:rPr>
                <w:lang w:val="ru-RU"/>
              </w:rPr>
              <w:t>Грошових</w:t>
            </w:r>
            <w:r w:rsidRPr="0081151F">
              <w:t xml:space="preserve"> </w:t>
            </w:r>
            <w:r w:rsidRPr="002029F4">
              <w:rPr>
                <w:lang w:val="ru-RU"/>
              </w:rPr>
              <w:t>коштів</w:t>
            </w:r>
            <w:r w:rsidRPr="0081151F">
              <w:t xml:space="preserve"> </w:t>
            </w:r>
            <w:r w:rsidRPr="002029F4">
              <w:rPr>
                <w:lang w:val="ru-RU"/>
              </w:rPr>
              <w:t>та</w:t>
            </w:r>
            <w:r w:rsidRPr="0081151F">
              <w:t xml:space="preserve"> </w:t>
            </w:r>
            <w:r w:rsidRPr="002029F4">
              <w:rPr>
                <w:lang w:val="ru-RU"/>
              </w:rPr>
              <w:t>їх</w:t>
            </w:r>
            <w:r w:rsidRPr="0081151F">
              <w:t xml:space="preserve"> </w:t>
            </w:r>
            <w:r w:rsidRPr="002029F4">
              <w:rPr>
                <w:lang w:val="ru-RU"/>
              </w:rPr>
              <w:t>еквівалентів</w:t>
            </w:r>
            <w:r w:rsidRPr="0081151F">
              <w:t xml:space="preserve"> (</w:t>
            </w:r>
            <w:r w:rsidRPr="00DE06C2">
              <w:rPr>
                <w:lang w:val="en-US"/>
              </w:rPr>
              <w:t>Cash</w:t>
            </w:r>
            <w:r w:rsidRPr="0081151F">
              <w:t xml:space="preserve"> </w:t>
            </w:r>
            <w:r w:rsidRPr="00DE06C2">
              <w:rPr>
                <w:lang w:val="en-US"/>
              </w:rPr>
              <w:t>and</w:t>
            </w:r>
            <w:r w:rsidRPr="0081151F">
              <w:t xml:space="preserve"> </w:t>
            </w:r>
            <w:r w:rsidRPr="00DE06C2">
              <w:rPr>
                <w:lang w:val="en-US"/>
              </w:rPr>
              <w:t>Cash</w:t>
            </w:r>
            <w:r w:rsidRPr="0081151F">
              <w:t xml:space="preserve"> </w:t>
            </w:r>
            <w:r w:rsidRPr="00DE06C2">
              <w:rPr>
                <w:lang w:val="en-US"/>
              </w:rPr>
              <w:t>equivalents</w:t>
            </w:r>
            <w:r w:rsidRPr="0081151F">
              <w:t xml:space="preserve">) </w:t>
            </w:r>
            <w:r w:rsidRPr="002029F4">
              <w:rPr>
                <w:lang w:val="ru-RU"/>
              </w:rPr>
              <w:t>Поручителя</w:t>
            </w:r>
            <w:r w:rsidRPr="0081151F">
              <w:t xml:space="preserve">, </w:t>
            </w:r>
            <w:r w:rsidRPr="002029F4">
              <w:rPr>
                <w:lang w:val="ru-RU"/>
              </w:rPr>
              <w:t>що</w:t>
            </w:r>
            <w:r w:rsidRPr="0081151F">
              <w:t xml:space="preserve"> </w:t>
            </w:r>
            <w:r w:rsidRPr="002029F4">
              <w:rPr>
                <w:lang w:val="ru-RU"/>
              </w:rPr>
              <w:t>визначені</w:t>
            </w:r>
            <w:r w:rsidRPr="0081151F">
              <w:t xml:space="preserve"> </w:t>
            </w:r>
            <w:r w:rsidRPr="002029F4">
              <w:rPr>
                <w:lang w:val="ru-RU"/>
              </w:rPr>
              <w:t>на</w:t>
            </w:r>
            <w:r w:rsidRPr="0081151F">
              <w:t xml:space="preserve"> </w:t>
            </w:r>
            <w:r w:rsidRPr="002029F4">
              <w:rPr>
                <w:lang w:val="ru-RU"/>
              </w:rPr>
              <w:t>підставі</w:t>
            </w:r>
            <w:r w:rsidRPr="0081151F">
              <w:t xml:space="preserve"> </w:t>
            </w:r>
            <w:r w:rsidRPr="002029F4">
              <w:rPr>
                <w:lang w:val="ru-RU"/>
              </w:rPr>
              <w:t>Фінансової</w:t>
            </w:r>
            <w:r w:rsidRPr="0081151F">
              <w:t xml:space="preserve"> </w:t>
            </w:r>
            <w:r w:rsidRPr="002029F4">
              <w:rPr>
                <w:lang w:val="ru-RU"/>
              </w:rPr>
              <w:t>звітності</w:t>
            </w:r>
            <w:r w:rsidRPr="0081151F">
              <w:t xml:space="preserve">, </w:t>
            </w:r>
            <w:r w:rsidRPr="002029F4">
              <w:rPr>
                <w:lang w:val="ru-RU"/>
              </w:rPr>
              <w:t>на</w:t>
            </w:r>
            <w:r w:rsidRPr="0081151F">
              <w:t xml:space="preserve"> </w:t>
            </w:r>
            <w:r w:rsidRPr="002029F4">
              <w:rPr>
                <w:lang w:val="ru-RU"/>
              </w:rPr>
              <w:t>дату</w:t>
            </w:r>
            <w:r w:rsidRPr="0081151F">
              <w:t xml:space="preserve"> </w:t>
            </w:r>
            <w:r w:rsidRPr="002029F4">
              <w:rPr>
                <w:lang w:val="ru-RU"/>
              </w:rPr>
              <w:t>складання</w:t>
            </w:r>
            <w:r w:rsidRPr="0081151F">
              <w:t xml:space="preserve"> </w:t>
            </w:r>
            <w:r w:rsidRPr="002029F4">
              <w:rPr>
                <w:lang w:val="ru-RU"/>
              </w:rPr>
              <w:t>останньої</w:t>
            </w:r>
            <w:r w:rsidRPr="0081151F">
              <w:t xml:space="preserve"> </w:t>
            </w:r>
            <w:r w:rsidRPr="002029F4">
              <w:rPr>
                <w:lang w:val="ru-RU"/>
              </w:rPr>
              <w:t>оприлюдненої</w:t>
            </w:r>
            <w:r w:rsidRPr="0081151F">
              <w:t xml:space="preserve"> </w:t>
            </w:r>
            <w:r w:rsidRPr="002029F4">
              <w:rPr>
                <w:lang w:val="ru-RU"/>
              </w:rPr>
              <w:t>Фінансової</w:t>
            </w:r>
            <w:r w:rsidRPr="0081151F">
              <w:t xml:space="preserve"> </w:t>
            </w:r>
            <w:r w:rsidRPr="002029F4">
              <w:rPr>
                <w:lang w:val="ru-RU"/>
              </w:rPr>
              <w:t>звітності</w:t>
            </w:r>
            <w:r>
              <w:rPr>
                <w:lang w:val="uk-UA"/>
              </w:rPr>
              <w:t>.</w:t>
            </w:r>
          </w:p>
          <w:p w14:paraId="04700128" w14:textId="77777777" w:rsidR="00175702" w:rsidRPr="000A6535" w:rsidRDefault="00175702" w:rsidP="0081151F">
            <w:pPr>
              <w:ind w:left="142"/>
              <w:jc w:val="both"/>
              <w:rPr>
                <w:lang w:val="uk-UA"/>
              </w:rPr>
            </w:pPr>
            <w:r w:rsidRPr="000A6535">
              <w:rPr>
                <w:lang w:val="uk-UA"/>
              </w:rPr>
              <w:t>В разі, якщо показник</w:t>
            </w:r>
            <w:r>
              <w:rPr>
                <w:lang w:val="uk-UA"/>
              </w:rPr>
              <w:t xml:space="preserve"> </w:t>
            </w:r>
            <w:r w:rsidRPr="000A6535">
              <w:rPr>
                <w:lang w:val="en-US"/>
              </w:rPr>
              <w:t>EBITDA</w:t>
            </w:r>
            <w:r w:rsidRPr="000A6535">
              <w:rPr>
                <w:lang w:val="uk-UA"/>
              </w:rPr>
              <w:t xml:space="preserve">, що використовується для розрахунку </w:t>
            </w:r>
            <w:r w:rsidRPr="000A6535">
              <w:rPr>
                <w:lang w:val="en-US"/>
              </w:rPr>
              <w:t>Leverage</w:t>
            </w:r>
            <w:r w:rsidRPr="000A6535">
              <w:rPr>
                <w:lang w:val="uk-UA"/>
              </w:rPr>
              <w:t xml:space="preserve"> </w:t>
            </w:r>
            <w:r w:rsidRPr="000A6535">
              <w:rPr>
                <w:lang w:val="en-US"/>
              </w:rPr>
              <w:t>Ratio</w:t>
            </w:r>
            <w:r w:rsidRPr="000A6535">
              <w:rPr>
                <w:lang w:val="uk-UA"/>
              </w:rPr>
              <w:t xml:space="preserve">, згідно з </w:t>
            </w:r>
            <w:r>
              <w:rPr>
                <w:lang w:val="uk-UA"/>
              </w:rPr>
              <w:t xml:space="preserve">наведеною нижче </w:t>
            </w:r>
            <w:r w:rsidRPr="000A6535">
              <w:rPr>
                <w:lang w:val="uk-UA"/>
              </w:rPr>
              <w:t xml:space="preserve">формулою, </w:t>
            </w:r>
            <w:r>
              <w:rPr>
                <w:lang w:val="uk-UA"/>
              </w:rPr>
              <w:t xml:space="preserve">є відємним  або дорівнює нулю, вважається, що </w:t>
            </w:r>
            <w:r w:rsidRPr="001D6BEE">
              <w:rPr>
                <w:lang w:val="en-US"/>
              </w:rPr>
              <w:t>Leverage</w:t>
            </w:r>
            <w:r w:rsidRPr="001D6BEE">
              <w:rPr>
                <w:lang w:val="uk-UA"/>
              </w:rPr>
              <w:t xml:space="preserve"> </w:t>
            </w:r>
            <w:r w:rsidRPr="001D6BEE">
              <w:rPr>
                <w:lang w:val="en-US"/>
              </w:rPr>
              <w:t>Ratio</w:t>
            </w:r>
            <w:r>
              <w:rPr>
                <w:lang w:val="uk-UA"/>
              </w:rPr>
              <w:t xml:space="preserve"> розрахувати немжливо</w:t>
            </w:r>
            <w:r w:rsidRPr="000A6535">
              <w:rPr>
                <w:lang w:val="uk-UA"/>
              </w:rPr>
              <w:t>.</w:t>
            </w:r>
          </w:p>
          <w:p w14:paraId="57E90DBB" w14:textId="08E9CBFA" w:rsidR="00175702" w:rsidRDefault="00175702" w:rsidP="0081151F">
            <w:pPr>
              <w:ind w:left="142"/>
              <w:jc w:val="both"/>
              <w:rPr>
                <w:lang w:val="uk-UA"/>
              </w:rPr>
            </w:pPr>
            <w:r w:rsidRPr="000A6535">
              <w:rPr>
                <w:b/>
                <w:lang w:val="uk-UA"/>
              </w:rPr>
              <w:t>«Загальні фінансові зобов’язання (</w:t>
            </w:r>
            <w:r w:rsidRPr="00DE06C2">
              <w:rPr>
                <w:b/>
                <w:lang w:val="en-US"/>
              </w:rPr>
              <w:t>Debt</w:t>
            </w:r>
            <w:r w:rsidRPr="000A6535">
              <w:rPr>
                <w:b/>
                <w:lang w:val="uk-UA"/>
              </w:rPr>
              <w:t>)»</w:t>
            </w:r>
            <w:r w:rsidRPr="000A6535">
              <w:rPr>
                <w:lang w:val="uk-UA"/>
              </w:rPr>
              <w:t xml:space="preserve"> – означає загальні фінансові зобов’язання Поручителя, що визначені на підставі Фінансової звітності, на дату складання останньої оприлюдненої Фінансової звітності. Для цілей </w:t>
            </w:r>
            <w:r w:rsidR="001A0481">
              <w:rPr>
                <w:lang w:val="uk-UA"/>
              </w:rPr>
              <w:t>цього Проспекту емісії</w:t>
            </w:r>
            <w:r w:rsidRPr="000A6535">
              <w:rPr>
                <w:lang w:val="uk-UA"/>
              </w:rPr>
              <w:t xml:space="preserve"> Загальні фінансові зобов’язання (</w:t>
            </w:r>
            <w:r w:rsidRPr="000A6535">
              <w:rPr>
                <w:lang w:val="en-US"/>
              </w:rPr>
              <w:t>Debt</w:t>
            </w:r>
            <w:r w:rsidRPr="000A6535">
              <w:rPr>
                <w:lang w:val="uk-UA"/>
              </w:rPr>
              <w:t>)</w:t>
            </w:r>
            <w:r>
              <w:rPr>
                <w:b/>
                <w:lang w:val="uk-UA"/>
              </w:rPr>
              <w:t xml:space="preserve"> </w:t>
            </w:r>
            <w:r w:rsidRPr="000A6535">
              <w:rPr>
                <w:lang w:val="uk-UA"/>
              </w:rPr>
              <w:t>розраховуються за наступною формулою</w:t>
            </w:r>
            <w:r>
              <w:rPr>
                <w:lang w:val="uk-UA"/>
              </w:rPr>
              <w:t>:</w:t>
            </w:r>
          </w:p>
          <w:p w14:paraId="22C0B399" w14:textId="77777777" w:rsidR="00175702" w:rsidRDefault="00175702" w:rsidP="0081151F">
            <w:pPr>
              <w:ind w:left="142"/>
              <w:jc w:val="both"/>
              <w:rPr>
                <w:lang w:val="uk-UA"/>
              </w:rPr>
            </w:pPr>
            <w:r w:rsidRPr="000C09CE">
              <w:rPr>
                <w:b/>
                <w:lang w:val="uk-UA"/>
              </w:rPr>
              <w:t>Загальні фінансові зобов’язання (</w:t>
            </w:r>
            <w:r w:rsidRPr="00DE06C2">
              <w:rPr>
                <w:b/>
              </w:rPr>
              <w:t>Debt</w:t>
            </w:r>
            <w:r w:rsidRPr="000C09CE">
              <w:rPr>
                <w:b/>
                <w:lang w:val="uk-UA"/>
              </w:rPr>
              <w:t>)</w:t>
            </w:r>
            <w:r w:rsidRPr="000C09CE">
              <w:rPr>
                <w:lang w:val="uk-UA"/>
              </w:rPr>
              <w:t xml:space="preserve"> = Довгострокові кредити та позики (</w:t>
            </w:r>
            <w:r w:rsidRPr="00DE06C2">
              <w:t>Long</w:t>
            </w:r>
            <w:r w:rsidRPr="000C09CE">
              <w:rPr>
                <w:lang w:val="uk-UA"/>
              </w:rPr>
              <w:t>-</w:t>
            </w:r>
            <w:r w:rsidRPr="00DE06C2">
              <w:t>term</w:t>
            </w:r>
            <w:r w:rsidRPr="000C09CE">
              <w:rPr>
                <w:lang w:val="uk-UA"/>
              </w:rPr>
              <w:t xml:space="preserve"> </w:t>
            </w:r>
            <w:r w:rsidRPr="00DE06C2">
              <w:lastRenderedPageBreak/>
              <w:t>loans</w:t>
            </w:r>
            <w:r w:rsidRPr="000C09CE">
              <w:rPr>
                <w:lang w:val="uk-UA"/>
              </w:rPr>
              <w:t xml:space="preserve"> </w:t>
            </w:r>
            <w:r w:rsidRPr="00DE06C2">
              <w:t>and</w:t>
            </w:r>
            <w:r w:rsidRPr="000C09CE">
              <w:rPr>
                <w:lang w:val="uk-UA"/>
              </w:rPr>
              <w:t xml:space="preserve"> </w:t>
            </w:r>
            <w:r w:rsidRPr="00DE06C2">
              <w:t>borrowings</w:t>
            </w:r>
            <w:r w:rsidRPr="000C09CE">
              <w:rPr>
                <w:lang w:val="uk-UA"/>
              </w:rPr>
              <w:t>) + Поточна частина довгострокових займів (</w:t>
            </w:r>
            <w:r w:rsidRPr="00DE06C2">
              <w:t>Current</w:t>
            </w:r>
            <w:r w:rsidRPr="000C09CE">
              <w:rPr>
                <w:lang w:val="uk-UA"/>
              </w:rPr>
              <w:t xml:space="preserve"> </w:t>
            </w:r>
            <w:r w:rsidRPr="00DE06C2">
              <w:t>portion</w:t>
            </w:r>
            <w:r w:rsidRPr="000C09CE">
              <w:rPr>
                <w:lang w:val="uk-UA"/>
              </w:rPr>
              <w:t xml:space="preserve"> </w:t>
            </w:r>
            <w:r w:rsidRPr="00DE06C2">
              <w:t>of</w:t>
            </w:r>
            <w:r w:rsidRPr="000C09CE">
              <w:rPr>
                <w:lang w:val="uk-UA"/>
              </w:rPr>
              <w:t xml:space="preserve"> </w:t>
            </w:r>
            <w:r w:rsidRPr="00DE06C2">
              <w:t>long</w:t>
            </w:r>
            <w:r w:rsidRPr="000C09CE">
              <w:rPr>
                <w:lang w:val="uk-UA"/>
              </w:rPr>
              <w:t>-</w:t>
            </w:r>
            <w:r w:rsidRPr="00DE06C2">
              <w:t>term</w:t>
            </w:r>
            <w:r w:rsidRPr="000C09CE">
              <w:rPr>
                <w:lang w:val="uk-UA"/>
              </w:rPr>
              <w:t xml:space="preserve"> </w:t>
            </w:r>
            <w:r w:rsidRPr="00DE06C2">
              <w:t>borrowings</w:t>
            </w:r>
            <w:r w:rsidRPr="000C09CE">
              <w:rPr>
                <w:lang w:val="uk-UA"/>
              </w:rPr>
              <w:t>) + Облігації (</w:t>
            </w:r>
            <w:r w:rsidRPr="00DE06C2">
              <w:t>Bonds</w:t>
            </w:r>
            <w:r w:rsidRPr="000C09CE">
              <w:rPr>
                <w:lang w:val="uk-UA"/>
              </w:rPr>
              <w:t xml:space="preserve"> </w:t>
            </w:r>
            <w:r>
              <w:t>payable</w:t>
            </w:r>
            <w:r w:rsidRPr="000C09CE">
              <w:rPr>
                <w:lang w:val="uk-UA"/>
              </w:rPr>
              <w:t>) + Короткострокові кредити та позики (</w:t>
            </w:r>
            <w:r w:rsidRPr="00DE06C2">
              <w:t>Short</w:t>
            </w:r>
            <w:r w:rsidRPr="000C09CE">
              <w:rPr>
                <w:lang w:val="uk-UA"/>
              </w:rPr>
              <w:t>-</w:t>
            </w:r>
            <w:r w:rsidRPr="00DE06C2">
              <w:t>term</w:t>
            </w:r>
            <w:r w:rsidRPr="000C09CE">
              <w:rPr>
                <w:lang w:val="uk-UA"/>
              </w:rPr>
              <w:t xml:space="preserve"> </w:t>
            </w:r>
            <w:r w:rsidRPr="00DE06C2">
              <w:t>loans</w:t>
            </w:r>
            <w:r w:rsidRPr="000C09CE">
              <w:rPr>
                <w:lang w:val="uk-UA"/>
              </w:rPr>
              <w:t xml:space="preserve"> </w:t>
            </w:r>
            <w:r w:rsidRPr="00DE06C2">
              <w:t>and</w:t>
            </w:r>
            <w:r w:rsidRPr="000C09CE">
              <w:rPr>
                <w:lang w:val="uk-UA"/>
              </w:rPr>
              <w:t xml:space="preserve"> </w:t>
            </w:r>
            <w:r w:rsidRPr="00DE06C2">
              <w:t>borrowings</w:t>
            </w:r>
            <w:r w:rsidRPr="000C09CE">
              <w:rPr>
                <w:lang w:val="uk-UA"/>
              </w:rPr>
              <w:t>) + Зобов’язання за іншими фінансовими зобов’язаннями (</w:t>
            </w:r>
            <w:r w:rsidRPr="00DE06C2">
              <w:t>Payables</w:t>
            </w:r>
            <w:r w:rsidRPr="000C09CE">
              <w:rPr>
                <w:lang w:val="uk-UA"/>
              </w:rPr>
              <w:t xml:space="preserve"> </w:t>
            </w:r>
            <w:r w:rsidRPr="00DE06C2">
              <w:t>on</w:t>
            </w:r>
            <w:r w:rsidRPr="000C09CE">
              <w:rPr>
                <w:lang w:val="uk-UA"/>
              </w:rPr>
              <w:t xml:space="preserve"> </w:t>
            </w:r>
            <w:r w:rsidRPr="00DE06C2">
              <w:t>other</w:t>
            </w:r>
            <w:r w:rsidRPr="000C09CE">
              <w:rPr>
                <w:lang w:val="uk-UA"/>
              </w:rPr>
              <w:t xml:space="preserve"> </w:t>
            </w:r>
            <w:r w:rsidRPr="00DE06C2">
              <w:t>financing</w:t>
            </w:r>
            <w:r w:rsidRPr="000C09CE">
              <w:rPr>
                <w:lang w:val="uk-UA"/>
              </w:rPr>
              <w:t xml:space="preserve"> </w:t>
            </w:r>
            <w:r w:rsidRPr="00DE06C2">
              <w:t>arrangements</w:t>
            </w:r>
            <w:r w:rsidRPr="000C09CE">
              <w:rPr>
                <w:lang w:val="uk-UA"/>
              </w:rPr>
              <w:t>)</w:t>
            </w:r>
            <w:r>
              <w:rPr>
                <w:lang w:val="uk-UA"/>
              </w:rPr>
              <w:t>.</w:t>
            </w:r>
          </w:p>
          <w:p w14:paraId="6008C331" w14:textId="77777777" w:rsidR="00175702" w:rsidRPr="00585EB5" w:rsidRDefault="00175702" w:rsidP="0081151F">
            <w:pPr>
              <w:ind w:left="142"/>
              <w:jc w:val="both"/>
              <w:rPr>
                <w:lang w:val="uk-UA"/>
              </w:rPr>
            </w:pPr>
            <w:r w:rsidRPr="00585EB5">
              <w:rPr>
                <w:lang w:val="uk-UA"/>
              </w:rPr>
              <w:t>В разі, якщо будь-який з показників, що використовується для розрахунку Загальних фінансових зобов’язань (</w:t>
            </w:r>
            <w:r w:rsidRPr="00DE06C2">
              <w:t>Debt</w:t>
            </w:r>
            <w:r w:rsidRPr="00585EB5">
              <w:rPr>
                <w:lang w:val="uk-UA"/>
              </w:rPr>
              <w:t>), згідно з вищенаведеною формулою, відсутній у Фінансовій звітності, то значення такого показника вважається рівним нулю.</w:t>
            </w:r>
          </w:p>
          <w:p w14:paraId="4DB5E072" w14:textId="77777777" w:rsidR="00175702" w:rsidRPr="00585EB5" w:rsidRDefault="00175702" w:rsidP="0081151F">
            <w:pPr>
              <w:ind w:left="142"/>
              <w:jc w:val="both"/>
              <w:rPr>
                <w:lang w:val="uk-UA"/>
              </w:rPr>
            </w:pPr>
            <w:r w:rsidRPr="00585EB5">
              <w:rPr>
                <w:b/>
                <w:lang w:val="uk-UA"/>
              </w:rPr>
              <w:t>«Грошові кошти та їх еквіваленти (</w:t>
            </w:r>
            <w:r w:rsidRPr="00DE06C2">
              <w:rPr>
                <w:b/>
              </w:rPr>
              <w:t>Cash</w:t>
            </w:r>
            <w:r w:rsidRPr="00585EB5">
              <w:rPr>
                <w:b/>
                <w:lang w:val="uk-UA"/>
              </w:rPr>
              <w:t xml:space="preserve"> </w:t>
            </w:r>
            <w:r w:rsidRPr="00DE06C2">
              <w:rPr>
                <w:b/>
              </w:rPr>
              <w:t>and</w:t>
            </w:r>
            <w:r w:rsidRPr="00585EB5">
              <w:rPr>
                <w:b/>
                <w:lang w:val="uk-UA"/>
              </w:rPr>
              <w:t xml:space="preserve"> </w:t>
            </w:r>
            <w:r w:rsidRPr="00DE06C2">
              <w:rPr>
                <w:b/>
              </w:rPr>
              <w:t>Cash</w:t>
            </w:r>
            <w:r w:rsidRPr="00585EB5">
              <w:rPr>
                <w:b/>
                <w:lang w:val="uk-UA"/>
              </w:rPr>
              <w:t xml:space="preserve"> </w:t>
            </w:r>
            <w:r w:rsidRPr="00DE06C2">
              <w:rPr>
                <w:b/>
              </w:rPr>
              <w:t>equivalents</w:t>
            </w:r>
            <w:r w:rsidRPr="00585EB5">
              <w:rPr>
                <w:b/>
                <w:lang w:val="uk-UA"/>
              </w:rPr>
              <w:t>)»</w:t>
            </w:r>
            <w:r w:rsidRPr="00585EB5">
              <w:rPr>
                <w:lang w:val="uk-UA"/>
              </w:rPr>
              <w:t xml:space="preserve"> – означає суму грошових коштів та їх еквівалентів, що визначені на підставі останньої оприлюдненої Фінансової звітності на дату складання останньої оприлюдненої Фінансової звітності.</w:t>
            </w:r>
          </w:p>
          <w:p w14:paraId="52A58AE0" w14:textId="2D2F2CD0" w:rsidR="00175702" w:rsidRPr="00585EB5" w:rsidRDefault="00175702" w:rsidP="0081151F">
            <w:pPr>
              <w:ind w:left="142"/>
              <w:jc w:val="both"/>
              <w:rPr>
                <w:lang w:val="uk-UA"/>
              </w:rPr>
            </w:pPr>
            <w:r w:rsidRPr="00585EB5">
              <w:rPr>
                <w:b/>
                <w:lang w:val="uk-UA"/>
              </w:rPr>
              <w:t>«</w:t>
            </w:r>
            <w:r w:rsidRPr="00DE06C2">
              <w:rPr>
                <w:b/>
              </w:rPr>
              <w:t>EBITDA</w:t>
            </w:r>
            <w:r w:rsidRPr="00585EB5">
              <w:rPr>
                <w:b/>
                <w:lang w:val="uk-UA"/>
              </w:rPr>
              <w:t>»</w:t>
            </w:r>
            <w:r w:rsidRPr="00585EB5">
              <w:rPr>
                <w:lang w:val="uk-UA"/>
              </w:rPr>
              <w:t xml:space="preserve"> – означає прибуток Поручителя на відповідну дату до сплати податків, відсотків за фінансовими зобов’язаннями та нарахування амортизації, розрахований за останні 12 місяців, що закінчилися у дату, на яку складена остання оприлюднена  Фінансова звітність. Для цілей </w:t>
            </w:r>
            <w:r w:rsidR="001A0481">
              <w:rPr>
                <w:lang w:val="uk-UA"/>
              </w:rPr>
              <w:t>цього Проспекту емісії</w:t>
            </w:r>
            <w:r w:rsidRPr="00585EB5">
              <w:rPr>
                <w:lang w:val="uk-UA"/>
              </w:rPr>
              <w:t xml:space="preserve"> </w:t>
            </w:r>
            <w:r w:rsidRPr="00DE06C2">
              <w:t>EBITDA</w:t>
            </w:r>
            <w:r w:rsidRPr="00585EB5">
              <w:rPr>
                <w:lang w:val="uk-UA"/>
              </w:rPr>
              <w:t xml:space="preserve"> розраховується наступним чином:</w:t>
            </w:r>
          </w:p>
          <w:p w14:paraId="33CDA21F" w14:textId="77777777" w:rsidR="00175702" w:rsidRPr="00585EB5" w:rsidRDefault="00175702" w:rsidP="0081151F">
            <w:pPr>
              <w:autoSpaceDE w:val="0"/>
              <w:autoSpaceDN w:val="0"/>
              <w:adjustRightInd w:val="0"/>
              <w:spacing w:before="120" w:after="120"/>
              <w:ind w:left="142"/>
              <w:contextualSpacing/>
              <w:jc w:val="both"/>
              <w:rPr>
                <w:lang w:val="uk-UA"/>
              </w:rPr>
            </w:pPr>
            <w:r w:rsidRPr="00DE06C2">
              <w:t>EBITDA</w:t>
            </w:r>
            <w:r w:rsidRPr="00585EB5">
              <w:rPr>
                <w:lang w:val="uk-UA"/>
              </w:rPr>
              <w:t xml:space="preserve"> = Операційний прибуток (</w:t>
            </w:r>
            <w:r w:rsidRPr="00DE06C2">
              <w:t>Operating</w:t>
            </w:r>
            <w:r w:rsidRPr="00585EB5">
              <w:rPr>
                <w:lang w:val="uk-UA"/>
              </w:rPr>
              <w:t xml:space="preserve"> </w:t>
            </w:r>
            <w:r w:rsidRPr="00DE06C2">
              <w:t>Income</w:t>
            </w:r>
            <w:r w:rsidRPr="00585EB5">
              <w:rPr>
                <w:lang w:val="uk-UA"/>
              </w:rPr>
              <w:t>) + Знос основних засобів (</w:t>
            </w:r>
            <w:r w:rsidRPr="00DE06C2">
              <w:t>Depreciation</w:t>
            </w:r>
            <w:r w:rsidRPr="00585EB5">
              <w:rPr>
                <w:lang w:val="uk-UA"/>
              </w:rPr>
              <w:t xml:space="preserve"> </w:t>
            </w:r>
            <w:r w:rsidRPr="00DE06C2">
              <w:t>of</w:t>
            </w:r>
            <w:r w:rsidRPr="00585EB5">
              <w:rPr>
                <w:lang w:val="uk-UA"/>
              </w:rPr>
              <w:t xml:space="preserve"> </w:t>
            </w:r>
            <w:r w:rsidRPr="00DE06C2">
              <w:t>property</w:t>
            </w:r>
            <w:r w:rsidRPr="00585EB5">
              <w:rPr>
                <w:lang w:val="uk-UA"/>
              </w:rPr>
              <w:t xml:space="preserve">, </w:t>
            </w:r>
            <w:r w:rsidRPr="00DE06C2">
              <w:t>plant</w:t>
            </w:r>
            <w:r w:rsidRPr="00585EB5">
              <w:rPr>
                <w:lang w:val="uk-UA"/>
              </w:rPr>
              <w:t xml:space="preserve"> </w:t>
            </w:r>
            <w:r w:rsidRPr="00DE06C2">
              <w:t>and</w:t>
            </w:r>
            <w:r w:rsidRPr="00585EB5">
              <w:rPr>
                <w:lang w:val="uk-UA"/>
              </w:rPr>
              <w:t xml:space="preserve"> </w:t>
            </w:r>
            <w:r w:rsidRPr="00DE06C2">
              <w:t>equipment</w:t>
            </w:r>
            <w:r w:rsidRPr="00585EB5">
              <w:rPr>
                <w:lang w:val="uk-UA"/>
              </w:rPr>
              <w:t>) + Амортизація нематеріальних активів (</w:t>
            </w:r>
            <w:r w:rsidRPr="00DE06C2">
              <w:t>Amortization</w:t>
            </w:r>
            <w:r w:rsidRPr="00585EB5">
              <w:rPr>
                <w:lang w:val="uk-UA"/>
              </w:rPr>
              <w:t xml:space="preserve"> </w:t>
            </w:r>
            <w:r w:rsidRPr="00DE06C2">
              <w:t>of</w:t>
            </w:r>
            <w:r w:rsidRPr="00585EB5">
              <w:rPr>
                <w:lang w:val="uk-UA"/>
              </w:rPr>
              <w:t xml:space="preserve"> </w:t>
            </w:r>
            <w:r w:rsidRPr="00DE06C2">
              <w:t>intangible</w:t>
            </w:r>
            <w:r w:rsidRPr="00585EB5">
              <w:rPr>
                <w:lang w:val="uk-UA"/>
              </w:rPr>
              <w:t xml:space="preserve"> </w:t>
            </w:r>
            <w:r w:rsidRPr="00DE06C2">
              <w:t>assets</w:t>
            </w:r>
            <w:r w:rsidRPr="00585EB5">
              <w:rPr>
                <w:lang w:val="uk-UA"/>
              </w:rPr>
              <w:t>)</w:t>
            </w:r>
          </w:p>
          <w:p w14:paraId="72D14491" w14:textId="77777777" w:rsidR="00175702" w:rsidRPr="00585EB5" w:rsidRDefault="00175702" w:rsidP="0081151F">
            <w:pPr>
              <w:autoSpaceDE w:val="0"/>
              <w:autoSpaceDN w:val="0"/>
              <w:adjustRightInd w:val="0"/>
              <w:spacing w:before="120" w:after="120"/>
              <w:ind w:left="142"/>
              <w:contextualSpacing/>
              <w:jc w:val="both"/>
              <w:rPr>
                <w:lang w:val="uk-UA"/>
              </w:rPr>
            </w:pPr>
          </w:p>
          <w:p w14:paraId="61406F8D" w14:textId="77777777" w:rsidR="00175702" w:rsidRDefault="00175702" w:rsidP="0081151F">
            <w:pPr>
              <w:autoSpaceDE w:val="0"/>
              <w:autoSpaceDN w:val="0"/>
              <w:adjustRightInd w:val="0"/>
              <w:spacing w:before="120" w:after="120"/>
              <w:ind w:left="142"/>
              <w:contextualSpacing/>
              <w:jc w:val="both"/>
              <w:rPr>
                <w:lang w:val="ru-RU"/>
              </w:rPr>
            </w:pPr>
            <w:r w:rsidRPr="001D6BEE">
              <w:rPr>
                <w:lang w:val="ru-RU"/>
              </w:rPr>
              <w:t xml:space="preserve">Для цілей розрахунку </w:t>
            </w:r>
            <w:r w:rsidRPr="00DE06C2">
              <w:t>EBITDA</w:t>
            </w:r>
            <w:r w:rsidRPr="001D6BEE">
              <w:rPr>
                <w:lang w:val="ru-RU"/>
              </w:rPr>
              <w:t xml:space="preserve">  поточним вважається рік, який слідує за роком, на 30 червня якого складена остання оприлюднена Фінансова звітність.</w:t>
            </w:r>
          </w:p>
          <w:p w14:paraId="00045E40" w14:textId="77777777" w:rsidR="00175702" w:rsidRDefault="00175702" w:rsidP="0081151F">
            <w:pPr>
              <w:autoSpaceDE w:val="0"/>
              <w:autoSpaceDN w:val="0"/>
              <w:adjustRightInd w:val="0"/>
              <w:spacing w:before="120" w:after="120"/>
              <w:ind w:left="142"/>
              <w:contextualSpacing/>
              <w:jc w:val="both"/>
              <w:rPr>
                <w:lang w:val="ru-RU"/>
              </w:rPr>
            </w:pPr>
          </w:p>
          <w:p w14:paraId="42A0718D" w14:textId="77777777" w:rsidR="00175702" w:rsidRPr="006110F3" w:rsidRDefault="00175702" w:rsidP="0081151F">
            <w:pPr>
              <w:autoSpaceDE w:val="0"/>
              <w:autoSpaceDN w:val="0"/>
              <w:adjustRightInd w:val="0"/>
              <w:spacing w:before="120" w:after="120"/>
              <w:ind w:left="142"/>
              <w:contextualSpacing/>
              <w:jc w:val="both"/>
              <w:rPr>
                <w:lang w:val="ru-RU"/>
              </w:rPr>
            </w:pPr>
            <w:r w:rsidRPr="004B2692">
              <w:rPr>
                <w:lang w:val="ru-RU"/>
              </w:rPr>
              <w:t xml:space="preserve">В разі, якщо будь-який з показників, що використовується для розрахунку </w:t>
            </w:r>
            <w:r w:rsidRPr="00DE06C2">
              <w:t>EBITDA</w:t>
            </w:r>
            <w:r w:rsidRPr="0000595C">
              <w:rPr>
                <w:lang w:val="ru-RU"/>
              </w:rPr>
              <w:t>, згідно з вищенаведеною формулою, відсутній в Фінансовій звітності, значення такого показника вважається рівним нулю.</w:t>
            </w:r>
          </w:p>
          <w:p w14:paraId="2030FFD3" w14:textId="77777777" w:rsidR="00175702" w:rsidRDefault="00175702" w:rsidP="0081151F">
            <w:pPr>
              <w:autoSpaceDE w:val="0"/>
              <w:autoSpaceDN w:val="0"/>
              <w:adjustRightInd w:val="0"/>
              <w:spacing w:before="120" w:after="120"/>
              <w:ind w:left="142"/>
              <w:contextualSpacing/>
              <w:jc w:val="both"/>
              <w:rPr>
                <w:lang w:val="ru-RU"/>
              </w:rPr>
            </w:pPr>
          </w:p>
          <w:p w14:paraId="12D2FB93" w14:textId="77777777" w:rsidR="00175702" w:rsidRDefault="00175702" w:rsidP="0081151F">
            <w:pPr>
              <w:autoSpaceDE w:val="0"/>
              <w:autoSpaceDN w:val="0"/>
              <w:adjustRightInd w:val="0"/>
              <w:spacing w:before="120" w:after="120"/>
              <w:ind w:left="142"/>
              <w:contextualSpacing/>
              <w:jc w:val="both"/>
              <w:rPr>
                <w:lang w:val="ru-RU"/>
              </w:rPr>
            </w:pPr>
            <w:r>
              <w:rPr>
                <w:lang w:val="ru-RU"/>
              </w:rPr>
              <w:t>«</w:t>
            </w:r>
            <w:r w:rsidRPr="004B2692">
              <w:rPr>
                <w:b/>
                <w:lang w:val="ru-RU"/>
              </w:rPr>
              <w:t>Операційний прибуток</w:t>
            </w:r>
            <w:r w:rsidRPr="004B2692" w:rsidDel="00425C1F">
              <w:rPr>
                <w:b/>
                <w:lang w:val="ru-RU"/>
              </w:rPr>
              <w:t xml:space="preserve"> </w:t>
            </w:r>
            <w:r w:rsidRPr="004B2692">
              <w:rPr>
                <w:b/>
                <w:lang w:val="ru-RU"/>
              </w:rPr>
              <w:t>(</w:t>
            </w:r>
            <w:r w:rsidRPr="004B2692">
              <w:rPr>
                <w:b/>
              </w:rPr>
              <w:t>Operating</w:t>
            </w:r>
            <w:r w:rsidRPr="004B2692">
              <w:rPr>
                <w:b/>
                <w:lang w:val="ru-RU"/>
              </w:rPr>
              <w:t xml:space="preserve"> </w:t>
            </w:r>
            <w:r w:rsidRPr="004B2692">
              <w:rPr>
                <w:b/>
              </w:rPr>
              <w:t>Income</w:t>
            </w:r>
            <w:r w:rsidRPr="004B2692">
              <w:rPr>
                <w:b/>
                <w:lang w:val="ru-RU"/>
              </w:rPr>
              <w:t>)</w:t>
            </w:r>
            <w:r>
              <w:rPr>
                <w:lang w:val="ru-RU"/>
              </w:rPr>
              <w:t>»</w:t>
            </w:r>
            <w:r w:rsidRPr="001D6BEE">
              <w:rPr>
                <w:lang w:val="ru-RU"/>
              </w:rPr>
              <w:t xml:space="preserve"> – означає  суму операційного </w:t>
            </w:r>
            <w:r>
              <w:rPr>
                <w:lang w:val="uk-UA"/>
              </w:rPr>
              <w:t>прибутку</w:t>
            </w:r>
            <w:r w:rsidRPr="001D6BEE">
              <w:rPr>
                <w:lang w:val="ru-RU"/>
              </w:rPr>
              <w:t xml:space="preserve"> (</w:t>
            </w:r>
            <w:r w:rsidRPr="00DE06C2">
              <w:t>Operating</w:t>
            </w:r>
            <w:r w:rsidRPr="001D6BEE">
              <w:rPr>
                <w:lang w:val="ru-RU"/>
              </w:rPr>
              <w:t xml:space="preserve"> </w:t>
            </w:r>
            <w:r w:rsidRPr="00DE06C2">
              <w:t>Income</w:t>
            </w:r>
            <w:r w:rsidRPr="001D6BEE">
              <w:rPr>
                <w:lang w:val="ru-RU"/>
              </w:rPr>
              <w:t xml:space="preserve">) </w:t>
            </w:r>
            <w:r>
              <w:rPr>
                <w:lang w:val="ru-RU"/>
              </w:rPr>
              <w:t xml:space="preserve">за рік, що завершився на дату складання останньої оприлюденої Фінансової звітності, </w:t>
            </w:r>
            <w:r w:rsidRPr="001D6BEE">
              <w:rPr>
                <w:lang w:val="ru-RU"/>
              </w:rPr>
              <w:t>наведену у Фінансовій звітності;</w:t>
            </w:r>
          </w:p>
          <w:p w14:paraId="4309F98A" w14:textId="77777777" w:rsidR="00175702" w:rsidRPr="001D6BEE" w:rsidRDefault="00175702" w:rsidP="0081151F">
            <w:pPr>
              <w:autoSpaceDE w:val="0"/>
              <w:autoSpaceDN w:val="0"/>
              <w:adjustRightInd w:val="0"/>
              <w:spacing w:before="120" w:after="120"/>
              <w:ind w:left="142"/>
              <w:contextualSpacing/>
              <w:jc w:val="both"/>
              <w:rPr>
                <w:lang w:val="ru-RU"/>
              </w:rPr>
            </w:pPr>
          </w:p>
          <w:p w14:paraId="70B6F361" w14:textId="77777777" w:rsidR="00175702" w:rsidRDefault="00175702" w:rsidP="0081151F">
            <w:pPr>
              <w:autoSpaceDE w:val="0"/>
              <w:autoSpaceDN w:val="0"/>
              <w:adjustRightInd w:val="0"/>
              <w:spacing w:before="120" w:after="120"/>
              <w:ind w:left="142"/>
              <w:contextualSpacing/>
              <w:jc w:val="both"/>
              <w:rPr>
                <w:lang w:val="ru-RU"/>
              </w:rPr>
            </w:pPr>
            <w:r>
              <w:rPr>
                <w:lang w:val="ru-RU"/>
              </w:rPr>
              <w:t>«</w:t>
            </w:r>
            <w:r w:rsidRPr="004B2692">
              <w:rPr>
                <w:b/>
                <w:lang w:val="ru-RU"/>
              </w:rPr>
              <w:t>Знос основних засобів (</w:t>
            </w:r>
            <w:r w:rsidRPr="004B2692">
              <w:rPr>
                <w:b/>
              </w:rPr>
              <w:t>Depreciation</w:t>
            </w:r>
            <w:r w:rsidRPr="004B2692">
              <w:rPr>
                <w:b/>
                <w:lang w:val="ru-RU"/>
              </w:rPr>
              <w:t xml:space="preserve"> </w:t>
            </w:r>
            <w:r w:rsidRPr="004B2692">
              <w:rPr>
                <w:b/>
              </w:rPr>
              <w:t>of</w:t>
            </w:r>
            <w:r w:rsidRPr="004B2692">
              <w:rPr>
                <w:b/>
                <w:lang w:val="ru-RU"/>
              </w:rPr>
              <w:t xml:space="preserve"> </w:t>
            </w:r>
            <w:r w:rsidRPr="004B2692">
              <w:rPr>
                <w:b/>
              </w:rPr>
              <w:t>property</w:t>
            </w:r>
            <w:r w:rsidRPr="004B2692">
              <w:rPr>
                <w:b/>
                <w:lang w:val="ru-RU"/>
              </w:rPr>
              <w:t xml:space="preserve">, </w:t>
            </w:r>
            <w:r w:rsidRPr="004B2692">
              <w:rPr>
                <w:b/>
              </w:rPr>
              <w:t>plant</w:t>
            </w:r>
            <w:r w:rsidRPr="00942A86">
              <w:rPr>
                <w:b/>
                <w:lang w:val="ru-RU"/>
              </w:rPr>
              <w:t xml:space="preserve"> </w:t>
            </w:r>
            <w:r w:rsidRPr="00942A86">
              <w:rPr>
                <w:b/>
              </w:rPr>
              <w:t>and</w:t>
            </w:r>
            <w:r w:rsidRPr="00942A86">
              <w:rPr>
                <w:b/>
                <w:lang w:val="ru-RU"/>
              </w:rPr>
              <w:t xml:space="preserve"> </w:t>
            </w:r>
            <w:r w:rsidRPr="00942A86">
              <w:rPr>
                <w:b/>
              </w:rPr>
              <w:t>equipment</w:t>
            </w:r>
            <w:r w:rsidRPr="00942A86">
              <w:rPr>
                <w:b/>
                <w:lang w:val="ru-RU"/>
              </w:rPr>
              <w:t>)</w:t>
            </w:r>
            <w:r>
              <w:rPr>
                <w:lang w:val="ru-RU"/>
              </w:rPr>
              <w:t>»</w:t>
            </w:r>
            <w:r w:rsidRPr="00942A86">
              <w:rPr>
                <w:lang w:val="ru-RU"/>
              </w:rPr>
              <w:t xml:space="preserve"> – означає  суму зносу основних засобів (</w:t>
            </w:r>
            <w:r w:rsidRPr="00DE06C2">
              <w:t>Depreciation</w:t>
            </w:r>
            <w:r w:rsidRPr="00942A86">
              <w:rPr>
                <w:lang w:val="ru-RU"/>
              </w:rPr>
              <w:t xml:space="preserve"> </w:t>
            </w:r>
            <w:r w:rsidRPr="00DE06C2">
              <w:t>of</w:t>
            </w:r>
            <w:r w:rsidRPr="00942A86">
              <w:rPr>
                <w:lang w:val="ru-RU"/>
              </w:rPr>
              <w:t xml:space="preserve"> </w:t>
            </w:r>
            <w:r w:rsidRPr="00DE06C2">
              <w:t>property</w:t>
            </w:r>
            <w:r w:rsidRPr="00942A86">
              <w:rPr>
                <w:lang w:val="ru-RU"/>
              </w:rPr>
              <w:t xml:space="preserve">, </w:t>
            </w:r>
            <w:r w:rsidRPr="00DE06C2">
              <w:t>plant</w:t>
            </w:r>
            <w:r w:rsidRPr="00942A86">
              <w:rPr>
                <w:lang w:val="ru-RU"/>
              </w:rPr>
              <w:t xml:space="preserve"> </w:t>
            </w:r>
            <w:r w:rsidRPr="00DE06C2">
              <w:t>and</w:t>
            </w:r>
            <w:r w:rsidRPr="00942A86">
              <w:rPr>
                <w:lang w:val="ru-RU"/>
              </w:rPr>
              <w:t xml:space="preserve"> </w:t>
            </w:r>
            <w:r w:rsidRPr="00DE06C2">
              <w:t>equipment</w:t>
            </w:r>
            <w:r w:rsidRPr="00942A86">
              <w:rPr>
                <w:lang w:val="ru-RU"/>
              </w:rPr>
              <w:t xml:space="preserve">) </w:t>
            </w:r>
            <w:r>
              <w:rPr>
                <w:lang w:val="ru-RU"/>
              </w:rPr>
              <w:t xml:space="preserve">за рік, що завершився на дату складання останньої оприлюденої Фінансової звітності, </w:t>
            </w:r>
            <w:r w:rsidRPr="00942A86">
              <w:rPr>
                <w:lang w:val="ru-RU"/>
              </w:rPr>
              <w:t>наведену у Фінансовій звітності.</w:t>
            </w:r>
          </w:p>
          <w:p w14:paraId="35A3BEAF" w14:textId="77777777" w:rsidR="00175702" w:rsidRPr="0099057F" w:rsidRDefault="00175702" w:rsidP="0081151F">
            <w:pPr>
              <w:autoSpaceDE w:val="0"/>
              <w:autoSpaceDN w:val="0"/>
              <w:adjustRightInd w:val="0"/>
              <w:spacing w:before="120" w:after="120"/>
              <w:ind w:left="142"/>
              <w:contextualSpacing/>
              <w:jc w:val="both"/>
              <w:rPr>
                <w:lang w:val="ru-RU"/>
              </w:rPr>
            </w:pPr>
          </w:p>
          <w:p w14:paraId="65D70F85" w14:textId="77777777" w:rsidR="00175702" w:rsidRDefault="00175702" w:rsidP="0081151F">
            <w:pPr>
              <w:ind w:left="142"/>
              <w:jc w:val="both"/>
              <w:rPr>
                <w:lang w:val="ru-RU"/>
              </w:rPr>
            </w:pPr>
            <w:r>
              <w:rPr>
                <w:lang w:val="ru-RU"/>
              </w:rPr>
              <w:t>«</w:t>
            </w:r>
            <w:r w:rsidRPr="0099057F">
              <w:rPr>
                <w:b/>
                <w:lang w:val="ru-RU"/>
              </w:rPr>
              <w:t>Амортизація нематеріальних активів (</w:t>
            </w:r>
            <w:r w:rsidRPr="0099057F">
              <w:rPr>
                <w:b/>
              </w:rPr>
              <w:t>Amortization</w:t>
            </w:r>
            <w:r w:rsidRPr="0099057F">
              <w:rPr>
                <w:b/>
                <w:lang w:val="ru-RU"/>
              </w:rPr>
              <w:t xml:space="preserve"> </w:t>
            </w:r>
            <w:r w:rsidRPr="0099057F">
              <w:rPr>
                <w:b/>
              </w:rPr>
              <w:t>of</w:t>
            </w:r>
            <w:r w:rsidRPr="0099057F">
              <w:rPr>
                <w:b/>
                <w:lang w:val="ru-RU"/>
              </w:rPr>
              <w:t xml:space="preserve"> </w:t>
            </w:r>
            <w:r w:rsidRPr="0099057F">
              <w:rPr>
                <w:b/>
              </w:rPr>
              <w:t>intangible</w:t>
            </w:r>
            <w:r w:rsidRPr="0099057F">
              <w:rPr>
                <w:b/>
                <w:lang w:val="ru-RU"/>
              </w:rPr>
              <w:t xml:space="preserve"> </w:t>
            </w:r>
            <w:r w:rsidRPr="0099057F">
              <w:rPr>
                <w:b/>
              </w:rPr>
              <w:t>assets</w:t>
            </w:r>
            <w:r w:rsidRPr="0099057F">
              <w:rPr>
                <w:b/>
                <w:lang w:val="ru-RU"/>
              </w:rPr>
              <w:t>)</w:t>
            </w:r>
            <w:r>
              <w:rPr>
                <w:lang w:val="ru-RU"/>
              </w:rPr>
              <w:t>»</w:t>
            </w:r>
            <w:r w:rsidRPr="0099057F">
              <w:rPr>
                <w:lang w:val="ru-RU"/>
              </w:rPr>
              <w:t xml:space="preserve"> – означає  суму амортизації нематеріальних активів (</w:t>
            </w:r>
            <w:r w:rsidRPr="00DE06C2">
              <w:t>Amortization</w:t>
            </w:r>
            <w:r w:rsidRPr="0099057F">
              <w:rPr>
                <w:lang w:val="ru-RU"/>
              </w:rPr>
              <w:t xml:space="preserve"> </w:t>
            </w:r>
            <w:r w:rsidRPr="00DE06C2">
              <w:t>of</w:t>
            </w:r>
            <w:r w:rsidRPr="0099057F">
              <w:rPr>
                <w:lang w:val="ru-RU"/>
              </w:rPr>
              <w:t xml:space="preserve"> </w:t>
            </w:r>
            <w:r w:rsidRPr="00DE06C2">
              <w:t>intangible</w:t>
            </w:r>
            <w:r w:rsidRPr="0099057F">
              <w:rPr>
                <w:lang w:val="ru-RU"/>
              </w:rPr>
              <w:t xml:space="preserve"> </w:t>
            </w:r>
            <w:r w:rsidRPr="00DE06C2">
              <w:t>assets</w:t>
            </w:r>
            <w:r w:rsidRPr="0099057F">
              <w:rPr>
                <w:lang w:val="ru-RU"/>
              </w:rPr>
              <w:t xml:space="preserve">) </w:t>
            </w:r>
            <w:r>
              <w:rPr>
                <w:lang w:val="ru-RU"/>
              </w:rPr>
              <w:t xml:space="preserve">за рік, що завершився на дату складання останньої оприлюденої Фінансової звітності, </w:t>
            </w:r>
            <w:r w:rsidRPr="007F671C">
              <w:rPr>
                <w:lang w:val="ru-RU"/>
              </w:rPr>
              <w:t>наведену у Фінансовій звітності.</w:t>
            </w:r>
          </w:p>
          <w:p w14:paraId="067B5A41" w14:textId="77777777" w:rsidR="00175702" w:rsidRPr="007F671C" w:rsidRDefault="00175702" w:rsidP="0081151F">
            <w:pPr>
              <w:ind w:left="142"/>
              <w:jc w:val="both"/>
              <w:rPr>
                <w:lang w:val="ru-RU"/>
              </w:rPr>
            </w:pPr>
          </w:p>
          <w:p w14:paraId="45422988" w14:textId="77777777" w:rsidR="00175702" w:rsidRPr="007F671C" w:rsidRDefault="00175702" w:rsidP="0081151F">
            <w:pPr>
              <w:ind w:left="142"/>
              <w:jc w:val="both"/>
              <w:rPr>
                <w:lang w:val="ru-RU"/>
              </w:rPr>
            </w:pPr>
            <w:r w:rsidRPr="007F671C">
              <w:rPr>
                <w:lang w:val="ru-RU"/>
              </w:rPr>
              <w:t>«</w:t>
            </w:r>
            <w:r w:rsidRPr="007F671C">
              <w:rPr>
                <w:b/>
                <w:lang w:val="ru-RU"/>
              </w:rPr>
              <w:t>Довгострокові кредити та позики (</w:t>
            </w:r>
            <w:r w:rsidRPr="007F671C">
              <w:rPr>
                <w:b/>
              </w:rPr>
              <w:t>Long</w:t>
            </w:r>
            <w:r w:rsidRPr="007F671C">
              <w:rPr>
                <w:b/>
                <w:lang w:val="ru-RU"/>
              </w:rPr>
              <w:t>-</w:t>
            </w:r>
            <w:r w:rsidRPr="007F671C">
              <w:rPr>
                <w:b/>
              </w:rPr>
              <w:t>term</w:t>
            </w:r>
            <w:r w:rsidRPr="007F671C">
              <w:rPr>
                <w:b/>
                <w:lang w:val="ru-RU"/>
              </w:rPr>
              <w:t xml:space="preserve"> </w:t>
            </w:r>
            <w:r w:rsidRPr="007F671C">
              <w:rPr>
                <w:b/>
              </w:rPr>
              <w:t>loans</w:t>
            </w:r>
            <w:r w:rsidRPr="007F671C">
              <w:rPr>
                <w:b/>
                <w:lang w:val="ru-RU"/>
              </w:rPr>
              <w:t xml:space="preserve"> </w:t>
            </w:r>
            <w:r w:rsidRPr="007F671C">
              <w:rPr>
                <w:b/>
              </w:rPr>
              <w:t>and</w:t>
            </w:r>
            <w:r w:rsidRPr="007F671C">
              <w:rPr>
                <w:b/>
                <w:lang w:val="ru-RU"/>
              </w:rPr>
              <w:t xml:space="preserve"> </w:t>
            </w:r>
            <w:r w:rsidRPr="007F671C">
              <w:rPr>
                <w:b/>
              </w:rPr>
              <w:t>borrowings</w:t>
            </w:r>
            <w:r w:rsidRPr="007F671C">
              <w:rPr>
                <w:b/>
                <w:lang w:val="ru-RU"/>
              </w:rPr>
              <w:t>)</w:t>
            </w:r>
            <w:r w:rsidRPr="007F671C">
              <w:rPr>
                <w:lang w:val="ru-RU"/>
              </w:rPr>
              <w:t>» – означає суму зобов’язань за довгостроковими кредитами, запозиченнями та лізинговими зобов’язаннями (</w:t>
            </w:r>
            <w:r w:rsidRPr="00DE06C2">
              <w:t>Long</w:t>
            </w:r>
            <w:r w:rsidRPr="007F671C">
              <w:rPr>
                <w:lang w:val="ru-RU"/>
              </w:rPr>
              <w:t>-</w:t>
            </w:r>
            <w:r w:rsidRPr="00DE06C2">
              <w:t>term</w:t>
            </w:r>
            <w:r w:rsidRPr="007F671C">
              <w:rPr>
                <w:lang w:val="ru-RU"/>
              </w:rPr>
              <w:t xml:space="preserve"> </w:t>
            </w:r>
            <w:r w:rsidRPr="00DE06C2">
              <w:t>loans</w:t>
            </w:r>
            <w:r w:rsidRPr="007F671C">
              <w:rPr>
                <w:lang w:val="ru-RU"/>
              </w:rPr>
              <w:t xml:space="preserve"> </w:t>
            </w:r>
            <w:r w:rsidRPr="00DE06C2">
              <w:t>and</w:t>
            </w:r>
            <w:r w:rsidRPr="007F671C">
              <w:rPr>
                <w:lang w:val="ru-RU"/>
              </w:rPr>
              <w:t xml:space="preserve"> </w:t>
            </w:r>
            <w:r w:rsidRPr="00DE06C2">
              <w:t>borrowings</w:t>
            </w:r>
            <w:r w:rsidRPr="007F671C">
              <w:rPr>
                <w:lang w:val="ru-RU"/>
              </w:rPr>
              <w:t>) згідно Фінансової звітності;</w:t>
            </w:r>
          </w:p>
          <w:p w14:paraId="16402FE8" w14:textId="77777777" w:rsidR="00175702" w:rsidRPr="007F671C" w:rsidRDefault="00175702" w:rsidP="0081151F">
            <w:pPr>
              <w:ind w:left="142"/>
              <w:jc w:val="both"/>
              <w:rPr>
                <w:lang w:val="ru-RU"/>
              </w:rPr>
            </w:pPr>
          </w:p>
          <w:p w14:paraId="377AA788" w14:textId="77777777" w:rsidR="00175702" w:rsidRPr="00D01B70" w:rsidRDefault="00175702" w:rsidP="0081151F">
            <w:pPr>
              <w:ind w:left="142"/>
              <w:jc w:val="both"/>
              <w:rPr>
                <w:lang w:val="ru-RU"/>
              </w:rPr>
            </w:pPr>
            <w:r w:rsidRPr="00D01B70">
              <w:rPr>
                <w:b/>
                <w:lang w:val="ru-RU"/>
              </w:rPr>
              <w:t>«Поточна частина довгострокових займів (</w:t>
            </w:r>
            <w:r w:rsidRPr="00EB1D7F">
              <w:rPr>
                <w:b/>
              </w:rPr>
              <w:t>Current</w:t>
            </w:r>
            <w:r w:rsidRPr="00D01B70">
              <w:rPr>
                <w:b/>
                <w:lang w:val="ru-RU"/>
              </w:rPr>
              <w:t xml:space="preserve"> </w:t>
            </w:r>
            <w:r w:rsidRPr="00EB1D7F">
              <w:rPr>
                <w:b/>
              </w:rPr>
              <w:t>portion</w:t>
            </w:r>
            <w:r w:rsidRPr="00D01B70">
              <w:rPr>
                <w:b/>
                <w:lang w:val="ru-RU"/>
              </w:rPr>
              <w:t xml:space="preserve"> </w:t>
            </w:r>
            <w:r w:rsidRPr="00EB1D7F">
              <w:rPr>
                <w:b/>
              </w:rPr>
              <w:t>of</w:t>
            </w:r>
            <w:r w:rsidRPr="00D01B70">
              <w:rPr>
                <w:b/>
                <w:lang w:val="ru-RU"/>
              </w:rPr>
              <w:t xml:space="preserve"> </w:t>
            </w:r>
            <w:r w:rsidRPr="00EB1D7F">
              <w:rPr>
                <w:b/>
              </w:rPr>
              <w:t>long</w:t>
            </w:r>
            <w:r w:rsidRPr="00D01B70">
              <w:rPr>
                <w:b/>
                <w:lang w:val="ru-RU"/>
              </w:rPr>
              <w:t>-</w:t>
            </w:r>
            <w:r w:rsidRPr="00EB1D7F">
              <w:rPr>
                <w:b/>
              </w:rPr>
              <w:t>term</w:t>
            </w:r>
            <w:r w:rsidRPr="00D01B70">
              <w:rPr>
                <w:b/>
                <w:lang w:val="ru-RU"/>
              </w:rPr>
              <w:t xml:space="preserve"> </w:t>
            </w:r>
            <w:r w:rsidRPr="00EB1D7F">
              <w:rPr>
                <w:b/>
              </w:rPr>
              <w:t>borrowings</w:t>
            </w:r>
            <w:r w:rsidRPr="00D01B70">
              <w:rPr>
                <w:b/>
                <w:lang w:val="ru-RU"/>
              </w:rPr>
              <w:t>)»</w:t>
            </w:r>
            <w:r w:rsidRPr="00D01B70">
              <w:rPr>
                <w:lang w:val="ru-RU"/>
              </w:rPr>
              <w:t xml:space="preserve"> – означає суму зобов’язань за довгостроковими кредитами, запозиченнями та лізинговими зобов’язаннями (</w:t>
            </w:r>
            <w:r w:rsidRPr="00DE06C2">
              <w:t>Long</w:t>
            </w:r>
            <w:r w:rsidRPr="00D01B70">
              <w:rPr>
                <w:lang w:val="ru-RU"/>
              </w:rPr>
              <w:t>-</w:t>
            </w:r>
            <w:r w:rsidRPr="00DE06C2">
              <w:t>term</w:t>
            </w:r>
            <w:r w:rsidRPr="00D01B70">
              <w:rPr>
                <w:lang w:val="ru-RU"/>
              </w:rPr>
              <w:t xml:space="preserve"> </w:t>
            </w:r>
            <w:r w:rsidRPr="00DE06C2">
              <w:t>loans</w:t>
            </w:r>
            <w:r w:rsidRPr="00D01B70">
              <w:rPr>
                <w:lang w:val="ru-RU"/>
              </w:rPr>
              <w:t xml:space="preserve"> </w:t>
            </w:r>
            <w:r w:rsidRPr="00DE06C2">
              <w:t>and</w:t>
            </w:r>
            <w:r w:rsidRPr="00D01B70">
              <w:rPr>
                <w:lang w:val="ru-RU"/>
              </w:rPr>
              <w:t xml:space="preserve"> </w:t>
            </w:r>
            <w:r w:rsidRPr="00DE06C2">
              <w:t>borrowings</w:t>
            </w:r>
            <w:r w:rsidRPr="00D01B70">
              <w:rPr>
                <w:lang w:val="ru-RU"/>
              </w:rPr>
              <w:t>), сплата яких має відбутися протягом 1 (одного) року, починаючи із звітної дати на яку складена остання оприлюднена Фінансова звітність, згідно Фінансової звітності;</w:t>
            </w:r>
          </w:p>
          <w:p w14:paraId="7779D47C" w14:textId="77777777" w:rsidR="00175702" w:rsidRPr="00D01B70" w:rsidRDefault="00175702" w:rsidP="0081151F">
            <w:pPr>
              <w:ind w:left="142"/>
              <w:jc w:val="both"/>
              <w:rPr>
                <w:lang w:val="ru-RU"/>
              </w:rPr>
            </w:pPr>
          </w:p>
          <w:p w14:paraId="17D98F36" w14:textId="77777777" w:rsidR="00175702" w:rsidRPr="00D01B70" w:rsidRDefault="00175702" w:rsidP="0081151F">
            <w:pPr>
              <w:ind w:left="142"/>
              <w:jc w:val="both"/>
              <w:rPr>
                <w:lang w:val="ru-RU"/>
              </w:rPr>
            </w:pPr>
            <w:r w:rsidRPr="00D01B70">
              <w:rPr>
                <w:lang w:val="ru-RU"/>
              </w:rPr>
              <w:t>«</w:t>
            </w:r>
            <w:r w:rsidRPr="00D01B70">
              <w:rPr>
                <w:b/>
                <w:lang w:val="ru-RU"/>
              </w:rPr>
              <w:t>Короткострокові кредити та позики (</w:t>
            </w:r>
            <w:r w:rsidRPr="00BC0942">
              <w:rPr>
                <w:b/>
              </w:rPr>
              <w:t>Short</w:t>
            </w:r>
            <w:r w:rsidRPr="00D01B70">
              <w:rPr>
                <w:b/>
                <w:lang w:val="ru-RU"/>
              </w:rPr>
              <w:t>-</w:t>
            </w:r>
            <w:r w:rsidRPr="00BC0942">
              <w:rPr>
                <w:b/>
              </w:rPr>
              <w:t>term</w:t>
            </w:r>
            <w:r w:rsidRPr="00D01B70">
              <w:rPr>
                <w:b/>
                <w:lang w:val="ru-RU"/>
              </w:rPr>
              <w:t xml:space="preserve"> </w:t>
            </w:r>
            <w:r w:rsidRPr="00BC0942">
              <w:rPr>
                <w:b/>
              </w:rPr>
              <w:t>loans</w:t>
            </w:r>
            <w:r w:rsidRPr="00D01B70">
              <w:rPr>
                <w:b/>
                <w:lang w:val="ru-RU"/>
              </w:rPr>
              <w:t xml:space="preserve"> </w:t>
            </w:r>
            <w:r w:rsidRPr="00BC0942">
              <w:rPr>
                <w:b/>
              </w:rPr>
              <w:t>and</w:t>
            </w:r>
            <w:r w:rsidRPr="00D01B70">
              <w:rPr>
                <w:b/>
                <w:lang w:val="ru-RU"/>
              </w:rPr>
              <w:t xml:space="preserve"> </w:t>
            </w:r>
            <w:r w:rsidRPr="00BC0942">
              <w:rPr>
                <w:b/>
              </w:rPr>
              <w:t>borrowings</w:t>
            </w:r>
            <w:r w:rsidRPr="00D01B70">
              <w:rPr>
                <w:b/>
                <w:lang w:val="ru-RU"/>
              </w:rPr>
              <w:t>)</w:t>
            </w:r>
            <w:r w:rsidRPr="00D01B70">
              <w:rPr>
                <w:lang w:val="ru-RU"/>
              </w:rPr>
              <w:t>» – означає суму зобов’язань за короткостроковими кредитами, запозиченнями та лізинговими зобов’язаннями (</w:t>
            </w:r>
            <w:r w:rsidRPr="00DA2EC7">
              <w:t>Short</w:t>
            </w:r>
            <w:r w:rsidRPr="00D01B70">
              <w:rPr>
                <w:lang w:val="ru-RU"/>
              </w:rPr>
              <w:t>-</w:t>
            </w:r>
            <w:r w:rsidRPr="00DA2EC7">
              <w:t>term</w:t>
            </w:r>
            <w:r w:rsidRPr="00D01B70">
              <w:rPr>
                <w:lang w:val="ru-RU"/>
              </w:rPr>
              <w:t xml:space="preserve"> </w:t>
            </w:r>
            <w:r w:rsidRPr="00DA2EC7">
              <w:t>loans</w:t>
            </w:r>
            <w:r w:rsidRPr="00D01B70">
              <w:rPr>
                <w:lang w:val="ru-RU"/>
              </w:rPr>
              <w:t xml:space="preserve"> </w:t>
            </w:r>
            <w:r w:rsidRPr="00DA2EC7">
              <w:t>and</w:t>
            </w:r>
            <w:r w:rsidRPr="00D01B70">
              <w:rPr>
                <w:lang w:val="ru-RU"/>
              </w:rPr>
              <w:t xml:space="preserve"> </w:t>
            </w:r>
            <w:r w:rsidRPr="00DA2EC7">
              <w:t>borrowings</w:t>
            </w:r>
            <w:r w:rsidRPr="00D01B70">
              <w:rPr>
                <w:lang w:val="ru-RU"/>
              </w:rPr>
              <w:t>) згідно Фінансової звітності;</w:t>
            </w:r>
          </w:p>
          <w:p w14:paraId="1057CF54" w14:textId="77777777" w:rsidR="00175702" w:rsidRPr="00D01B70" w:rsidRDefault="00175702" w:rsidP="0081151F">
            <w:pPr>
              <w:ind w:left="142"/>
              <w:jc w:val="both"/>
              <w:rPr>
                <w:lang w:val="ru-RU"/>
              </w:rPr>
            </w:pPr>
          </w:p>
          <w:p w14:paraId="13B992A6" w14:textId="77777777" w:rsidR="00175702" w:rsidRPr="00D01B70" w:rsidRDefault="00175702" w:rsidP="0081151F">
            <w:pPr>
              <w:ind w:left="142"/>
              <w:jc w:val="both"/>
              <w:rPr>
                <w:lang w:val="ru-RU"/>
              </w:rPr>
            </w:pPr>
            <w:r w:rsidRPr="00D01B70">
              <w:rPr>
                <w:lang w:val="ru-RU"/>
              </w:rPr>
              <w:lastRenderedPageBreak/>
              <w:t>«</w:t>
            </w:r>
            <w:r w:rsidRPr="00D01B70">
              <w:rPr>
                <w:b/>
                <w:lang w:val="ru-RU"/>
              </w:rPr>
              <w:t>Зобов'язання з фінансової оренди (</w:t>
            </w:r>
            <w:r w:rsidRPr="00222202">
              <w:rPr>
                <w:b/>
              </w:rPr>
              <w:t>Finance</w:t>
            </w:r>
            <w:r w:rsidRPr="00D01B70">
              <w:rPr>
                <w:b/>
                <w:lang w:val="ru-RU"/>
              </w:rPr>
              <w:t xml:space="preserve"> </w:t>
            </w:r>
            <w:r w:rsidRPr="00222202">
              <w:rPr>
                <w:b/>
              </w:rPr>
              <w:t>lease</w:t>
            </w:r>
            <w:r w:rsidRPr="00D01B70">
              <w:rPr>
                <w:b/>
                <w:lang w:val="ru-RU"/>
              </w:rPr>
              <w:t xml:space="preserve"> </w:t>
            </w:r>
            <w:r w:rsidRPr="00222202">
              <w:rPr>
                <w:b/>
              </w:rPr>
              <w:t>liabilities</w:t>
            </w:r>
            <w:r w:rsidRPr="00D01B70">
              <w:rPr>
                <w:b/>
                <w:lang w:val="ru-RU"/>
              </w:rPr>
              <w:t>)</w:t>
            </w:r>
            <w:r w:rsidRPr="00D01B70">
              <w:rPr>
                <w:lang w:val="ru-RU"/>
              </w:rPr>
              <w:t>» – означає зобов’язання за договорами фінансової оренди (</w:t>
            </w:r>
            <w:r w:rsidRPr="00DE06C2">
              <w:t>Finance</w:t>
            </w:r>
            <w:r w:rsidRPr="00D01B70">
              <w:rPr>
                <w:lang w:val="ru-RU"/>
              </w:rPr>
              <w:t xml:space="preserve"> </w:t>
            </w:r>
            <w:r w:rsidRPr="00DE06C2">
              <w:t>lease</w:t>
            </w:r>
            <w:r w:rsidRPr="00D01B70">
              <w:rPr>
                <w:lang w:val="ru-RU"/>
              </w:rPr>
              <w:t xml:space="preserve"> </w:t>
            </w:r>
            <w:r w:rsidRPr="00DE06C2">
              <w:t>liabilities</w:t>
            </w:r>
            <w:r w:rsidRPr="00D01B70">
              <w:rPr>
                <w:lang w:val="ru-RU"/>
              </w:rPr>
              <w:t>), що не включені в наведені вище статті Фінансової звітності, згідно Фінансової звітності;</w:t>
            </w:r>
          </w:p>
          <w:p w14:paraId="513BA892" w14:textId="77777777" w:rsidR="00175702" w:rsidRPr="00D01B70" w:rsidRDefault="00175702" w:rsidP="0081151F">
            <w:pPr>
              <w:ind w:left="142"/>
              <w:jc w:val="both"/>
              <w:rPr>
                <w:lang w:val="ru-RU"/>
              </w:rPr>
            </w:pPr>
          </w:p>
          <w:p w14:paraId="78BEC0B4" w14:textId="49F44914" w:rsidR="00175702" w:rsidRDefault="00175702" w:rsidP="0081151F">
            <w:pPr>
              <w:ind w:left="142"/>
              <w:jc w:val="both"/>
              <w:rPr>
                <w:lang w:val="ru-RU"/>
              </w:rPr>
            </w:pPr>
            <w:r w:rsidRPr="00D01B70">
              <w:rPr>
                <w:lang w:val="ru-RU"/>
              </w:rPr>
              <w:t>«</w:t>
            </w:r>
            <w:r w:rsidRPr="00D01B70">
              <w:rPr>
                <w:b/>
                <w:lang w:val="ru-RU"/>
              </w:rPr>
              <w:t>Облігації (</w:t>
            </w:r>
            <w:r w:rsidRPr="00222202">
              <w:rPr>
                <w:b/>
              </w:rPr>
              <w:t>Bonds</w:t>
            </w:r>
            <w:r w:rsidRPr="00D01B70">
              <w:rPr>
                <w:b/>
                <w:lang w:val="ru-RU"/>
              </w:rPr>
              <w:t xml:space="preserve"> </w:t>
            </w:r>
            <w:r w:rsidRPr="00222202">
              <w:rPr>
                <w:b/>
              </w:rPr>
              <w:t>payable</w:t>
            </w:r>
            <w:r w:rsidRPr="00D01B70">
              <w:rPr>
                <w:b/>
                <w:lang w:val="ru-RU"/>
              </w:rPr>
              <w:t>)</w:t>
            </w:r>
            <w:r w:rsidRPr="00D01B70">
              <w:rPr>
                <w:lang w:val="ru-RU"/>
              </w:rPr>
              <w:t xml:space="preserve">» – означає суму зобов’язань за </w:t>
            </w:r>
            <w:r>
              <w:rPr>
                <w:lang w:val="ru-RU"/>
              </w:rPr>
              <w:t>О</w:t>
            </w:r>
            <w:r w:rsidRPr="00D01B70">
              <w:rPr>
                <w:lang w:val="ru-RU"/>
              </w:rPr>
              <w:t>блігаціями (</w:t>
            </w:r>
            <w:r w:rsidRPr="00DE06C2">
              <w:t>Bonds</w:t>
            </w:r>
            <w:r w:rsidRPr="00D01B70">
              <w:rPr>
                <w:lang w:val="ru-RU"/>
              </w:rPr>
              <w:t xml:space="preserve"> </w:t>
            </w:r>
            <w:r>
              <w:t>payable</w:t>
            </w:r>
            <w:r w:rsidRPr="00D01B70">
              <w:rPr>
                <w:lang w:val="ru-RU"/>
              </w:rPr>
              <w:t>) згідно Фінансово</w:t>
            </w:r>
            <w:r w:rsidR="00096872">
              <w:rPr>
                <w:lang w:val="ru-RU"/>
              </w:rPr>
              <w:t>ї звітності,</w:t>
            </w:r>
            <w:r w:rsidRPr="00D01B70">
              <w:rPr>
                <w:lang w:val="ru-RU"/>
              </w:rPr>
              <w:t xml:space="preserve"> що не включені в наведені вище статті Фінансової звітності, згідно Фінансової звітності.</w:t>
            </w:r>
          </w:p>
          <w:p w14:paraId="438D97AD" w14:textId="77777777" w:rsidR="00175702" w:rsidRDefault="00175702" w:rsidP="0081151F">
            <w:pPr>
              <w:ind w:left="142"/>
              <w:jc w:val="both"/>
              <w:rPr>
                <w:lang w:val="ru-RU"/>
              </w:rPr>
            </w:pPr>
          </w:p>
          <w:p w14:paraId="6BDB2346" w14:textId="50E536BB" w:rsidR="00175702" w:rsidRPr="00D01B70" w:rsidRDefault="00175702" w:rsidP="0081151F">
            <w:pPr>
              <w:ind w:left="142"/>
              <w:jc w:val="both"/>
              <w:rPr>
                <w:lang w:val="ru-RU"/>
              </w:rPr>
            </w:pPr>
            <w:r w:rsidRPr="00E35913">
              <w:rPr>
                <w:lang w:val="ru-RU"/>
              </w:rPr>
              <w:t>Всі наведені вище показники розраховуються на підставі даних останньої оприлюдненої Фінансової звітності та станом на дату складання останньої оприлюдненої Фінансової звітності</w:t>
            </w:r>
            <w:r>
              <w:rPr>
                <w:lang w:val="uk-UA"/>
              </w:rPr>
              <w:t xml:space="preserve"> або </w:t>
            </w:r>
            <w:r>
              <w:rPr>
                <w:lang w:val="ru-RU"/>
              </w:rPr>
              <w:t>за</w:t>
            </w:r>
            <w:r w:rsidRPr="00E35913">
              <w:rPr>
                <w:lang w:val="ru-RU"/>
              </w:rPr>
              <w:t xml:space="preserve"> </w:t>
            </w:r>
            <w:r>
              <w:rPr>
                <w:lang w:val="ru-RU"/>
              </w:rPr>
              <w:t>рік</w:t>
            </w:r>
            <w:r w:rsidRPr="00E35913">
              <w:rPr>
                <w:lang w:val="ru-RU"/>
              </w:rPr>
              <w:t xml:space="preserve">, </w:t>
            </w:r>
            <w:r>
              <w:rPr>
                <w:lang w:val="ru-RU"/>
              </w:rPr>
              <w:t>що</w:t>
            </w:r>
            <w:r w:rsidRPr="00E35913">
              <w:rPr>
                <w:lang w:val="ru-RU"/>
              </w:rPr>
              <w:t xml:space="preserve"> </w:t>
            </w:r>
            <w:r>
              <w:rPr>
                <w:lang w:val="ru-RU"/>
              </w:rPr>
              <w:t>завершився</w:t>
            </w:r>
            <w:r w:rsidRPr="00E35913">
              <w:rPr>
                <w:lang w:val="ru-RU"/>
              </w:rPr>
              <w:t xml:space="preserve"> </w:t>
            </w:r>
            <w:r>
              <w:rPr>
                <w:lang w:val="ru-RU"/>
              </w:rPr>
              <w:t>на</w:t>
            </w:r>
            <w:r w:rsidRPr="00E35913">
              <w:rPr>
                <w:lang w:val="ru-RU"/>
              </w:rPr>
              <w:t xml:space="preserve"> </w:t>
            </w:r>
            <w:r>
              <w:rPr>
                <w:lang w:val="ru-RU"/>
              </w:rPr>
              <w:t>дату</w:t>
            </w:r>
            <w:r w:rsidRPr="00E35913">
              <w:rPr>
                <w:lang w:val="ru-RU"/>
              </w:rPr>
              <w:t xml:space="preserve"> </w:t>
            </w:r>
            <w:r>
              <w:rPr>
                <w:lang w:val="ru-RU"/>
              </w:rPr>
              <w:t>складання</w:t>
            </w:r>
            <w:r w:rsidRPr="00E35913">
              <w:rPr>
                <w:lang w:val="ru-RU"/>
              </w:rPr>
              <w:t xml:space="preserve"> </w:t>
            </w:r>
            <w:r>
              <w:rPr>
                <w:lang w:val="ru-RU"/>
              </w:rPr>
              <w:t>останньої</w:t>
            </w:r>
            <w:r w:rsidRPr="00E35913">
              <w:rPr>
                <w:lang w:val="ru-RU"/>
              </w:rPr>
              <w:t xml:space="preserve"> </w:t>
            </w:r>
            <w:r>
              <w:rPr>
                <w:lang w:val="ru-RU"/>
              </w:rPr>
              <w:t>оприлюденої</w:t>
            </w:r>
            <w:r w:rsidRPr="00E35913">
              <w:rPr>
                <w:lang w:val="ru-RU"/>
              </w:rPr>
              <w:t xml:space="preserve"> </w:t>
            </w:r>
            <w:r>
              <w:rPr>
                <w:lang w:val="ru-RU"/>
              </w:rPr>
              <w:t>Фінансової</w:t>
            </w:r>
            <w:r w:rsidRPr="00E35913">
              <w:rPr>
                <w:lang w:val="ru-RU"/>
              </w:rPr>
              <w:t xml:space="preserve"> </w:t>
            </w:r>
            <w:r>
              <w:rPr>
                <w:lang w:val="ru-RU"/>
              </w:rPr>
              <w:t>звітності</w:t>
            </w:r>
          </w:p>
          <w:p w14:paraId="329E2369" w14:textId="77777777" w:rsidR="00C9518E" w:rsidRPr="006A4FF2" w:rsidRDefault="00C9518E" w:rsidP="0081151F">
            <w:pPr>
              <w:ind w:left="720" w:right="283"/>
              <w:jc w:val="both"/>
              <w:rPr>
                <w:b/>
                <w:lang w:val="uk-UA"/>
              </w:rPr>
            </w:pPr>
          </w:p>
        </w:tc>
      </w:tr>
      <w:tr w:rsidR="00C9518E" w:rsidRPr="00271BDE" w14:paraId="1E82452E"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4B716B36"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592AE6C9" w14:textId="77777777" w:rsidR="00C9518E" w:rsidRPr="006A4FF2" w:rsidRDefault="00C9518E" w:rsidP="006A4FF2">
            <w:pPr>
              <w:tabs>
                <w:tab w:val="left" w:pos="720"/>
              </w:tabs>
              <w:ind w:left="709" w:hanging="709"/>
              <w:jc w:val="both"/>
              <w:rPr>
                <w:rStyle w:val="rvts82"/>
                <w:b/>
                <w:color w:val="000000"/>
                <w:bdr w:val="none" w:sz="0" w:space="0" w:color="auto" w:frame="1"/>
                <w:lang w:val="uk-UA"/>
              </w:rPr>
            </w:pPr>
            <w:r w:rsidRPr="006A4FF2">
              <w:rPr>
                <w:rStyle w:val="rvts82"/>
                <w:b/>
                <w:color w:val="000000"/>
                <w:bdr w:val="none" w:sz="0" w:space="0" w:color="auto" w:frame="1"/>
                <w:lang w:val="uk-UA"/>
              </w:rPr>
              <w:t>випадки, у яких емітент здійснює обов'язковий викуп облігацій</w:t>
            </w:r>
          </w:p>
          <w:p w14:paraId="4D8E2F4C" w14:textId="1FB1A9AB" w:rsidR="00175702" w:rsidRPr="00FB73F1" w:rsidRDefault="00175702" w:rsidP="0081151F">
            <w:pPr>
              <w:ind w:left="142"/>
              <w:jc w:val="both"/>
              <w:rPr>
                <w:lang w:val="uk-UA"/>
              </w:rPr>
            </w:pPr>
            <w:r w:rsidRPr="00FB73F1">
              <w:rPr>
                <w:lang w:val="uk-UA"/>
              </w:rPr>
              <w:t>Емітент зобов’язується викупити облігації серії «</w:t>
            </w:r>
            <w:r w:rsidRPr="00DE06C2">
              <w:rPr>
                <w:lang w:val="uk-UA"/>
              </w:rPr>
              <w:t>С</w:t>
            </w:r>
            <w:r w:rsidRPr="00FB73F1">
              <w:rPr>
                <w:lang w:val="uk-UA"/>
              </w:rPr>
              <w:t xml:space="preserve">» у їх власників за їх вимогою, а власники облігацій мають право, але не зобов’язання, пред’явити облігації до викупу Емітенту, в порядку, що визначені в умовах випуску та обігу облігацій  </w:t>
            </w:r>
            <w:r>
              <w:rPr>
                <w:lang w:val="uk-UA"/>
              </w:rPr>
              <w:t xml:space="preserve">викладених </w:t>
            </w:r>
            <w:r w:rsidRPr="00FB73F1">
              <w:rPr>
                <w:lang w:val="uk-UA"/>
              </w:rPr>
              <w:t xml:space="preserve">в цьому </w:t>
            </w:r>
            <w:r w:rsidR="001A0481">
              <w:rPr>
                <w:lang w:val="uk-UA"/>
              </w:rPr>
              <w:t>Проспекті емісії</w:t>
            </w:r>
            <w:r w:rsidRPr="00FB73F1">
              <w:rPr>
                <w:lang w:val="uk-UA"/>
              </w:rPr>
              <w:t xml:space="preserve">, у наступних випадках (в разі настання будь-якої із таких </w:t>
            </w:r>
            <w:r>
              <w:rPr>
                <w:lang w:val="uk-UA"/>
              </w:rPr>
              <w:t>п</w:t>
            </w:r>
            <w:r w:rsidRPr="00FB73F1">
              <w:rPr>
                <w:lang w:val="uk-UA"/>
              </w:rPr>
              <w:t>одій):</w:t>
            </w:r>
          </w:p>
          <w:p w14:paraId="62B96307" w14:textId="5E940A79" w:rsidR="00175702" w:rsidRPr="00FB73F1" w:rsidRDefault="00175702" w:rsidP="00175702">
            <w:pPr>
              <w:numPr>
                <w:ilvl w:val="0"/>
                <w:numId w:val="4"/>
              </w:numPr>
              <w:jc w:val="both"/>
              <w:rPr>
                <w:lang w:val="uk-UA"/>
              </w:rPr>
            </w:pPr>
            <w:r w:rsidRPr="00DE06C2">
              <w:t>Leverage</w:t>
            </w:r>
            <w:r w:rsidRPr="00FB73F1">
              <w:rPr>
                <w:lang w:val="uk-UA"/>
              </w:rPr>
              <w:t xml:space="preserve"> </w:t>
            </w:r>
            <w:r w:rsidRPr="00DE06C2">
              <w:t>Ratio</w:t>
            </w:r>
            <w:r w:rsidRPr="00FB73F1">
              <w:rPr>
                <w:lang w:val="uk-UA"/>
              </w:rPr>
              <w:t xml:space="preserve"> розрахований на останню звітну дату, у порядку, що наведено вище  в цьому </w:t>
            </w:r>
            <w:r w:rsidR="001A0481">
              <w:rPr>
                <w:lang w:val="uk-UA"/>
              </w:rPr>
              <w:t>Проспекті емісії</w:t>
            </w:r>
            <w:r w:rsidRPr="00FB73F1">
              <w:rPr>
                <w:lang w:val="uk-UA"/>
              </w:rPr>
              <w:t xml:space="preserve">, перевищує 3.0 (трьох цілих) або показник </w:t>
            </w:r>
            <w:r w:rsidRPr="00DE06C2">
              <w:t>Leverage</w:t>
            </w:r>
            <w:r w:rsidRPr="00FB73F1">
              <w:rPr>
                <w:lang w:val="uk-UA"/>
              </w:rPr>
              <w:t xml:space="preserve"> </w:t>
            </w:r>
            <w:r w:rsidRPr="00DE06C2">
              <w:t>Ratio</w:t>
            </w:r>
            <w:r>
              <w:rPr>
                <w:lang w:val="uk-UA"/>
              </w:rPr>
              <w:t xml:space="preserve"> розрахувати неможливо</w:t>
            </w:r>
            <w:r w:rsidRPr="00FB73F1">
              <w:rPr>
                <w:lang w:val="uk-UA"/>
              </w:rPr>
              <w:t>, та/або</w:t>
            </w:r>
          </w:p>
          <w:p w14:paraId="7D18FD5F" w14:textId="77777777" w:rsidR="00175702" w:rsidRPr="00FB73F1" w:rsidRDefault="00175702" w:rsidP="00175702">
            <w:pPr>
              <w:numPr>
                <w:ilvl w:val="0"/>
                <w:numId w:val="4"/>
              </w:numPr>
              <w:jc w:val="both"/>
              <w:rPr>
                <w:lang w:val="ru-RU"/>
              </w:rPr>
            </w:pPr>
            <w:r w:rsidRPr="00FB73F1">
              <w:rPr>
                <w:lang w:val="ru-RU"/>
              </w:rPr>
              <w:t>В разі початку процедури банкрутства Емітента, та/або Поручителя, та/або</w:t>
            </w:r>
          </w:p>
          <w:p w14:paraId="42BD330D" w14:textId="77777777" w:rsidR="00175702" w:rsidRPr="001D6BEE" w:rsidRDefault="00175702" w:rsidP="00175702">
            <w:pPr>
              <w:numPr>
                <w:ilvl w:val="0"/>
                <w:numId w:val="4"/>
              </w:numPr>
              <w:jc w:val="both"/>
              <w:rPr>
                <w:lang w:val="ru-RU"/>
              </w:rPr>
            </w:pPr>
            <w:r w:rsidRPr="001D6BEE">
              <w:rPr>
                <w:lang w:val="ru-RU"/>
              </w:rPr>
              <w:t>Визнання Емісії облігацій недійсною або недобросовісною, у порядку, що передбачений чинним законодавством</w:t>
            </w:r>
            <w:r>
              <w:rPr>
                <w:lang w:val="uk-UA"/>
              </w:rPr>
              <w:t>,</w:t>
            </w:r>
            <w:r w:rsidRPr="001D6BEE">
              <w:rPr>
                <w:lang w:val="ru-RU"/>
              </w:rPr>
              <w:t xml:space="preserve"> та/або </w:t>
            </w:r>
          </w:p>
          <w:p w14:paraId="6F5C5834" w14:textId="501AAF62" w:rsidR="00175702" w:rsidRPr="006E5889" w:rsidRDefault="00175702" w:rsidP="00175702">
            <w:pPr>
              <w:numPr>
                <w:ilvl w:val="0"/>
                <w:numId w:val="4"/>
              </w:numPr>
              <w:jc w:val="both"/>
              <w:rPr>
                <w:lang w:val="ru-RU"/>
              </w:rPr>
            </w:pPr>
            <w:r w:rsidRPr="006E5889">
              <w:rPr>
                <w:lang w:val="ru-RU"/>
              </w:rPr>
              <w:t>Невиконання або неналежне виконання Емітентом будь-якого із Інформаційних зобов’язань</w:t>
            </w:r>
            <w:r>
              <w:rPr>
                <w:lang w:val="ru-RU"/>
              </w:rPr>
              <w:t xml:space="preserve"> Емітента</w:t>
            </w:r>
            <w:r w:rsidRPr="006E5889">
              <w:rPr>
                <w:lang w:val="ru-RU"/>
              </w:rPr>
              <w:t xml:space="preserve">, що наведені </w:t>
            </w:r>
            <w:r>
              <w:rPr>
                <w:lang w:val="ru-RU"/>
              </w:rPr>
              <w:t xml:space="preserve">нижче в цьому </w:t>
            </w:r>
            <w:r w:rsidRPr="001D6BEE">
              <w:rPr>
                <w:lang w:val="uk-UA"/>
              </w:rPr>
              <w:t>підпункті «Випадки, у яких емітент здійснює обов'язк</w:t>
            </w:r>
            <w:r>
              <w:rPr>
                <w:lang w:val="uk-UA"/>
              </w:rPr>
              <w:t>овий викуп облігацій» пункту 14</w:t>
            </w:r>
            <w:r w:rsidRPr="001D6BEE">
              <w:rPr>
                <w:lang w:val="uk-UA"/>
              </w:rPr>
              <w:t xml:space="preserve"> «Інформація щодо викупу емітентом облігацій» </w:t>
            </w:r>
            <w:r w:rsidR="001A0481">
              <w:rPr>
                <w:lang w:val="uk-UA"/>
              </w:rPr>
              <w:t>цього Проспекту емісії</w:t>
            </w:r>
            <w:r w:rsidRPr="0014231E">
              <w:rPr>
                <w:lang w:val="ru-RU"/>
              </w:rPr>
              <w:t xml:space="preserve"> </w:t>
            </w:r>
            <w:r w:rsidRPr="006E5889">
              <w:rPr>
                <w:lang w:val="ru-RU"/>
              </w:rPr>
              <w:t xml:space="preserve">протягом 30 календарних днів після спливу строків, передбачених </w:t>
            </w:r>
            <w:r>
              <w:rPr>
                <w:lang w:val="ru-RU"/>
              </w:rPr>
              <w:t>відповідним  Інформаційним зобов</w:t>
            </w:r>
            <w:r w:rsidRPr="006E5889">
              <w:rPr>
                <w:lang w:val="ru-RU"/>
              </w:rPr>
              <w:t>’</w:t>
            </w:r>
            <w:r>
              <w:rPr>
                <w:lang w:val="ru-RU"/>
              </w:rPr>
              <w:t>язанням Емітента</w:t>
            </w:r>
            <w:r w:rsidRPr="006E5889">
              <w:rPr>
                <w:lang w:val="ru-RU"/>
              </w:rPr>
              <w:t>;</w:t>
            </w:r>
          </w:p>
          <w:p w14:paraId="44B0C4F7" w14:textId="77777777" w:rsidR="00175702" w:rsidRPr="006E5889" w:rsidRDefault="00175702" w:rsidP="00175702">
            <w:pPr>
              <w:numPr>
                <w:ilvl w:val="0"/>
                <w:numId w:val="4"/>
              </w:numPr>
              <w:jc w:val="both"/>
              <w:rPr>
                <w:lang w:val="ru-RU"/>
              </w:rPr>
            </w:pPr>
            <w:r w:rsidRPr="006E5889">
              <w:rPr>
                <w:lang w:val="ru-RU"/>
              </w:rPr>
              <w:t xml:space="preserve">В разі, якщо Поручитель не підписав належним чином та у порядку, що визначений в Договорі поруки, будь-який належним чином підписаний «Лист про приєднання» (в значенні, яке надається терміну «Лист про приєднання» в Договорі поруки), отриманий ним у відповідності до Договору поруки від будь-якого власника облігацій, та не повернув його такому власнику облігацій у терміни, що визначені Договором поруки; </w:t>
            </w:r>
          </w:p>
          <w:p w14:paraId="4C811E28" w14:textId="63F48B4A" w:rsidR="00175702" w:rsidRPr="003169AB" w:rsidRDefault="00175702" w:rsidP="00175702">
            <w:pPr>
              <w:numPr>
                <w:ilvl w:val="0"/>
                <w:numId w:val="4"/>
              </w:numPr>
              <w:jc w:val="both"/>
              <w:rPr>
                <w:lang w:val="ru-RU"/>
              </w:rPr>
            </w:pPr>
            <w:r w:rsidRPr="006E5889">
              <w:rPr>
                <w:lang w:val="ru-RU"/>
              </w:rPr>
              <w:t xml:space="preserve">Невиконання та/або неналежне виконання Емітентом зобов’язань з  виплати відсоткового доходу за облігаціями, що визначені умовами випуску та обігу облігацій в цьому </w:t>
            </w:r>
            <w:r w:rsidR="001A0481">
              <w:rPr>
                <w:lang w:val="uk-UA"/>
              </w:rPr>
              <w:t>Проспекті емісії</w:t>
            </w:r>
            <w:r w:rsidRPr="003169AB">
              <w:rPr>
                <w:lang w:val="ru-RU"/>
              </w:rPr>
              <w:t xml:space="preserve">, протягом 5 (п’яти) робочих днів з дати, коли відповідні зобов’язання мали бути виконані належним чином згідно умов випуску та обігу облігацій визначених в цьому </w:t>
            </w:r>
            <w:r w:rsidR="001A0481">
              <w:rPr>
                <w:lang w:val="ru-RU"/>
              </w:rPr>
              <w:t>Проспекті емісії</w:t>
            </w:r>
            <w:r>
              <w:rPr>
                <w:lang w:val="ru-RU"/>
              </w:rPr>
              <w:t xml:space="preserve"> </w:t>
            </w:r>
            <w:r w:rsidRPr="003169AB">
              <w:rPr>
                <w:lang w:val="ru-RU"/>
              </w:rPr>
              <w:t>.</w:t>
            </w:r>
          </w:p>
          <w:p w14:paraId="106EC9FD" w14:textId="77777777" w:rsidR="00175702" w:rsidRDefault="00175702" w:rsidP="00175702">
            <w:pPr>
              <w:jc w:val="both"/>
              <w:rPr>
                <w:lang w:val="ru-RU"/>
              </w:rPr>
            </w:pPr>
          </w:p>
          <w:p w14:paraId="0547A024" w14:textId="7D33A892" w:rsidR="00175702" w:rsidRPr="006B406C" w:rsidRDefault="00175702" w:rsidP="0081151F">
            <w:pPr>
              <w:ind w:left="142"/>
              <w:jc w:val="both"/>
              <w:rPr>
                <w:lang w:val="ru-RU"/>
              </w:rPr>
            </w:pPr>
            <w:r w:rsidRPr="006B406C">
              <w:rPr>
                <w:lang w:val="ru-RU"/>
              </w:rPr>
              <w:t>Датою настання будь-яко</w:t>
            </w:r>
            <w:r>
              <w:rPr>
                <w:lang w:val="ru-RU"/>
              </w:rPr>
              <w:t>го</w:t>
            </w:r>
            <w:r w:rsidRPr="006B406C">
              <w:rPr>
                <w:lang w:val="ru-RU"/>
              </w:rPr>
              <w:t xml:space="preserve"> із </w:t>
            </w:r>
            <w:r>
              <w:rPr>
                <w:lang w:val="ru-RU"/>
              </w:rPr>
              <w:t>випадків (</w:t>
            </w:r>
            <w:r w:rsidRPr="006B406C">
              <w:rPr>
                <w:lang w:val="ru-RU"/>
              </w:rPr>
              <w:t>подій</w:t>
            </w:r>
            <w:r>
              <w:rPr>
                <w:lang w:val="ru-RU"/>
              </w:rPr>
              <w:t>)</w:t>
            </w:r>
            <w:r w:rsidRPr="006B406C">
              <w:rPr>
                <w:lang w:val="ru-RU"/>
              </w:rPr>
              <w:t xml:space="preserve"> з тих, що наведені вище в цьому пункті </w:t>
            </w:r>
            <w:r w:rsidR="001A0481">
              <w:rPr>
                <w:lang w:val="ru-RU"/>
              </w:rPr>
              <w:t>цього Проспекту емісії</w:t>
            </w:r>
            <w:r w:rsidRPr="006B406C">
              <w:rPr>
                <w:lang w:val="ru-RU"/>
              </w:rPr>
              <w:t xml:space="preserve"> вважається дата, що настала раніше (надалі – «</w:t>
            </w:r>
            <w:r w:rsidRPr="006B406C">
              <w:rPr>
                <w:b/>
                <w:lang w:val="ru-RU"/>
              </w:rPr>
              <w:t>Дата події</w:t>
            </w:r>
            <w:r w:rsidRPr="006B406C">
              <w:rPr>
                <w:lang w:val="ru-RU"/>
              </w:rPr>
              <w:t xml:space="preserve">»): </w:t>
            </w:r>
          </w:p>
          <w:p w14:paraId="27D74585" w14:textId="77777777" w:rsidR="00175702" w:rsidRPr="006B406C" w:rsidRDefault="00175702" w:rsidP="00175702">
            <w:pPr>
              <w:ind w:left="1204" w:hanging="425"/>
              <w:jc w:val="both"/>
              <w:rPr>
                <w:lang w:val="ru-RU"/>
              </w:rPr>
            </w:pPr>
            <w:r w:rsidRPr="006B406C">
              <w:rPr>
                <w:lang w:val="ru-RU"/>
              </w:rPr>
              <w:t>А) дата, на яку власник облігацій міг достовірно дізнатися про настання відповідної події;</w:t>
            </w:r>
          </w:p>
          <w:p w14:paraId="0892BAE3" w14:textId="2F8251A3" w:rsidR="00175702" w:rsidRPr="006B406C" w:rsidRDefault="00175702" w:rsidP="00175702">
            <w:pPr>
              <w:ind w:left="1204" w:hanging="425"/>
              <w:jc w:val="both"/>
              <w:rPr>
                <w:lang w:val="ru-RU"/>
              </w:rPr>
            </w:pPr>
            <w:r w:rsidRPr="006B406C">
              <w:rPr>
                <w:lang w:val="ru-RU"/>
              </w:rPr>
              <w:t>Б) дата, в яку Емітент оприлюднив (опублікував) інформацію про настання відповідно</w:t>
            </w:r>
            <w:r>
              <w:rPr>
                <w:lang w:val="ru-RU"/>
              </w:rPr>
              <w:t>го випадку (</w:t>
            </w:r>
            <w:r w:rsidRPr="006B406C">
              <w:rPr>
                <w:lang w:val="ru-RU"/>
              </w:rPr>
              <w:t>події</w:t>
            </w:r>
            <w:r>
              <w:rPr>
                <w:lang w:val="ru-RU"/>
              </w:rPr>
              <w:t>)</w:t>
            </w:r>
            <w:r w:rsidRPr="006B406C">
              <w:rPr>
                <w:lang w:val="ru-RU"/>
              </w:rPr>
              <w:t xml:space="preserve"> у відповідності з</w:t>
            </w:r>
            <w:r>
              <w:rPr>
                <w:lang w:val="ru-RU"/>
              </w:rPr>
              <w:t xml:space="preserve"> </w:t>
            </w:r>
            <w:r w:rsidRPr="006B406C">
              <w:rPr>
                <w:lang w:val="ru-RU"/>
              </w:rPr>
              <w:t>Інформаційн</w:t>
            </w:r>
            <w:r>
              <w:rPr>
                <w:lang w:val="ru-RU"/>
              </w:rPr>
              <w:t xml:space="preserve">ими зобов’язаннями </w:t>
            </w:r>
            <w:r w:rsidRPr="006B406C">
              <w:rPr>
                <w:lang w:val="ru-RU"/>
              </w:rPr>
              <w:t>Емітента</w:t>
            </w:r>
            <w:r>
              <w:rPr>
                <w:lang w:val="ru-RU"/>
              </w:rPr>
              <w:t xml:space="preserve">, що викладені нижче в цьому </w:t>
            </w:r>
            <w:r w:rsidRPr="001D6BEE">
              <w:rPr>
                <w:lang w:val="uk-UA"/>
              </w:rPr>
              <w:t>підпункті «Випадки, у яких емітент здійснює обов'язк</w:t>
            </w:r>
            <w:r>
              <w:rPr>
                <w:lang w:val="uk-UA"/>
              </w:rPr>
              <w:t>овий викуп облігацій» пункту 14</w:t>
            </w:r>
            <w:r w:rsidRPr="001D6BEE">
              <w:rPr>
                <w:lang w:val="uk-UA"/>
              </w:rPr>
              <w:t xml:space="preserve"> «Інформація щодо викупу емітентом облігацій» </w:t>
            </w:r>
            <w:r w:rsidR="001A0481">
              <w:rPr>
                <w:lang w:val="uk-UA"/>
              </w:rPr>
              <w:t>цього Проспекту емісії</w:t>
            </w:r>
            <w:r>
              <w:rPr>
                <w:lang w:val="ru-RU"/>
              </w:rPr>
              <w:t>.</w:t>
            </w:r>
            <w:r w:rsidRPr="006B406C">
              <w:rPr>
                <w:lang w:val="ru-RU"/>
              </w:rPr>
              <w:t xml:space="preserve"> </w:t>
            </w:r>
          </w:p>
          <w:p w14:paraId="00185974" w14:textId="77777777" w:rsidR="00175702" w:rsidRDefault="00175702" w:rsidP="0081151F">
            <w:pPr>
              <w:ind w:left="142" w:right="283"/>
              <w:jc w:val="both"/>
              <w:textAlignment w:val="baseline"/>
              <w:rPr>
                <w:lang w:val="ru-RU"/>
              </w:rPr>
            </w:pPr>
            <w:r w:rsidRPr="006B406C">
              <w:rPr>
                <w:lang w:val="ru-RU"/>
              </w:rPr>
              <w:t>Власник облігацій має право, але не зобов’язання пред’явити облігації до викупу Емітентом з дня наступного за Датою події.</w:t>
            </w:r>
          </w:p>
          <w:p w14:paraId="412C7974" w14:textId="77777777" w:rsidR="00175702" w:rsidRDefault="00175702" w:rsidP="00175702">
            <w:pPr>
              <w:ind w:right="283"/>
              <w:jc w:val="both"/>
              <w:textAlignment w:val="baseline"/>
              <w:rPr>
                <w:lang w:val="ru-RU"/>
              </w:rPr>
            </w:pPr>
          </w:p>
          <w:p w14:paraId="623C2777" w14:textId="77777777" w:rsidR="00175702" w:rsidRPr="001D6BEE" w:rsidRDefault="00175702" w:rsidP="0081151F">
            <w:pPr>
              <w:ind w:left="142"/>
              <w:jc w:val="both"/>
              <w:rPr>
                <w:i/>
                <w:lang w:val="uk-UA"/>
              </w:rPr>
            </w:pPr>
            <w:r w:rsidRPr="006B406C">
              <w:rPr>
                <w:lang w:val="uk-UA"/>
              </w:rPr>
              <w:lastRenderedPageBreak/>
              <w:t>Інформаційні зобов’язання Емітента</w:t>
            </w:r>
            <w:r>
              <w:rPr>
                <w:lang w:val="uk-UA"/>
              </w:rPr>
              <w:t>, згі</w:t>
            </w:r>
            <w:r w:rsidRPr="006B406C">
              <w:rPr>
                <w:lang w:val="uk-UA"/>
              </w:rPr>
              <w:t>дно з якими</w:t>
            </w:r>
            <w:r>
              <w:rPr>
                <w:b/>
                <w:lang w:val="uk-UA"/>
              </w:rPr>
              <w:t xml:space="preserve"> </w:t>
            </w:r>
            <w:r w:rsidRPr="001D6BEE">
              <w:rPr>
                <w:lang w:val="uk-UA"/>
              </w:rPr>
              <w:t xml:space="preserve"> Емітент зобов’язується</w:t>
            </w:r>
            <w:r>
              <w:rPr>
                <w:lang w:val="uk-UA"/>
              </w:rPr>
              <w:t xml:space="preserve"> (надалі – «</w:t>
            </w:r>
            <w:r w:rsidRPr="001D6BEE">
              <w:rPr>
                <w:b/>
                <w:lang w:val="uk-UA"/>
              </w:rPr>
              <w:t>Інформаційні зобов’язання Емітента</w:t>
            </w:r>
            <w:r w:rsidRPr="001D6BEE">
              <w:rPr>
                <w:lang w:val="uk-UA"/>
              </w:rPr>
              <w:t>»</w:t>
            </w:r>
            <w:r>
              <w:rPr>
                <w:lang w:val="uk-UA"/>
              </w:rPr>
              <w:t>)</w:t>
            </w:r>
            <w:r w:rsidRPr="001D6BEE">
              <w:rPr>
                <w:lang w:val="uk-UA"/>
              </w:rPr>
              <w:t xml:space="preserve">: </w:t>
            </w:r>
          </w:p>
          <w:p w14:paraId="38C2DCEB" w14:textId="3FF776A6" w:rsidR="00175702" w:rsidRPr="001D6BEE" w:rsidRDefault="00175702" w:rsidP="00175702">
            <w:pPr>
              <w:numPr>
                <w:ilvl w:val="0"/>
                <w:numId w:val="6"/>
              </w:numPr>
              <w:autoSpaceDE w:val="0"/>
              <w:autoSpaceDN w:val="0"/>
              <w:adjustRightInd w:val="0"/>
              <w:spacing w:before="120" w:after="120"/>
              <w:contextualSpacing/>
              <w:jc w:val="both"/>
              <w:rPr>
                <w:lang w:val="ru-RU"/>
              </w:rPr>
            </w:pPr>
            <w:r w:rsidRPr="001D6BEE">
              <w:rPr>
                <w:lang w:val="ru-RU"/>
              </w:rPr>
              <w:t>Оприлюднювати на Вебсайті (</w:t>
            </w:r>
            <w:r w:rsidRPr="00DE06C2">
              <w:t>http</w:t>
            </w:r>
            <w:r w:rsidRPr="001D6BEE">
              <w:rPr>
                <w:lang w:val="ru-RU"/>
              </w:rPr>
              <w:t>://</w:t>
            </w:r>
            <w:r w:rsidRPr="00DE06C2">
              <w:t>www</w:t>
            </w:r>
            <w:r w:rsidRPr="001D6BEE">
              <w:rPr>
                <w:lang w:val="ru-RU"/>
              </w:rPr>
              <w:t>.</w:t>
            </w:r>
            <w:r w:rsidRPr="00DE06C2">
              <w:t>agrotrade</w:t>
            </w:r>
            <w:r w:rsidRPr="001D6BEE">
              <w:rPr>
                <w:lang w:val="ru-RU"/>
              </w:rPr>
              <w:t>.</w:t>
            </w:r>
            <w:r w:rsidRPr="00DE06C2">
              <w:t>ua</w:t>
            </w:r>
            <w:r w:rsidR="00096872">
              <w:rPr>
                <w:lang w:val="ru-RU"/>
              </w:rPr>
              <w:t>)</w:t>
            </w:r>
            <w:r w:rsidRPr="001D6BEE">
              <w:rPr>
                <w:lang w:val="ru-RU"/>
              </w:rPr>
              <w:t xml:space="preserve"> Фінансову звітність, як тільки вона стане відомою Емітентові, але не пізніше ніж через 120 (сто двадцять) днів після завершення фінансового року, а саме 28 жовтня кожного року; </w:t>
            </w:r>
          </w:p>
          <w:p w14:paraId="26A1F14C" w14:textId="77777777" w:rsidR="00175702" w:rsidRPr="001D6BEE" w:rsidRDefault="00175702" w:rsidP="00175702">
            <w:pPr>
              <w:numPr>
                <w:ilvl w:val="0"/>
                <w:numId w:val="6"/>
              </w:numPr>
              <w:autoSpaceDE w:val="0"/>
              <w:autoSpaceDN w:val="0"/>
              <w:adjustRightInd w:val="0"/>
              <w:spacing w:before="120" w:after="120"/>
              <w:contextualSpacing/>
              <w:jc w:val="both"/>
              <w:rPr>
                <w:lang w:val="ru-RU"/>
              </w:rPr>
            </w:pPr>
            <w:r w:rsidRPr="001D6BEE">
              <w:rPr>
                <w:lang w:val="ru-RU"/>
              </w:rPr>
              <w:t>Забезпечити, щоб Фінансова звітність за повний фінансовий рік була підтверджена аудитором;</w:t>
            </w:r>
          </w:p>
          <w:p w14:paraId="2DB2C6DA" w14:textId="6DD8A195" w:rsidR="00175702" w:rsidRDefault="00175702" w:rsidP="00175702">
            <w:pPr>
              <w:numPr>
                <w:ilvl w:val="0"/>
                <w:numId w:val="6"/>
              </w:numPr>
              <w:autoSpaceDE w:val="0"/>
              <w:autoSpaceDN w:val="0"/>
              <w:adjustRightInd w:val="0"/>
              <w:spacing w:before="120" w:after="120"/>
              <w:contextualSpacing/>
              <w:jc w:val="both"/>
              <w:rPr>
                <w:lang w:val="uk-UA"/>
              </w:rPr>
            </w:pPr>
            <w:r w:rsidRPr="001D6BEE">
              <w:rPr>
                <w:lang w:val="ru-RU"/>
              </w:rPr>
              <w:t xml:space="preserve">У разі, настання </w:t>
            </w:r>
            <w:r>
              <w:rPr>
                <w:lang w:val="ru-RU"/>
              </w:rPr>
              <w:t xml:space="preserve">випадків (подій) наведених вище </w:t>
            </w:r>
            <w:r w:rsidRPr="001D6BEE">
              <w:rPr>
                <w:lang w:val="uk-UA"/>
              </w:rPr>
              <w:t xml:space="preserve">в </w:t>
            </w:r>
            <w:r>
              <w:rPr>
                <w:lang w:val="uk-UA"/>
              </w:rPr>
              <w:t xml:space="preserve">цьому </w:t>
            </w:r>
            <w:r w:rsidRPr="001D6BEE">
              <w:rPr>
                <w:lang w:val="uk-UA"/>
              </w:rPr>
              <w:t>підпункті «Випадки, у яких емітент здійснює обов'язк</w:t>
            </w:r>
            <w:r>
              <w:rPr>
                <w:lang w:val="uk-UA"/>
              </w:rPr>
              <w:t>овий викуп облігацій» пункту 14</w:t>
            </w:r>
            <w:r w:rsidRPr="001D6BEE">
              <w:rPr>
                <w:lang w:val="uk-UA"/>
              </w:rPr>
              <w:t xml:space="preserve"> «Інформація щодо викупу емітентом облігацій» </w:t>
            </w:r>
            <w:r w:rsidR="001A0481">
              <w:rPr>
                <w:lang w:val="uk-UA"/>
              </w:rPr>
              <w:t>цього Проспекту емісії</w:t>
            </w:r>
            <w:r w:rsidRPr="001D6BEE">
              <w:rPr>
                <w:lang w:val="uk-UA"/>
              </w:rPr>
              <w:t xml:space="preserve">, оприлюднити, як тільки це стане можливим, але не пізніше ніж через 30 календарних </w:t>
            </w:r>
            <w:r>
              <w:rPr>
                <w:lang w:val="uk-UA"/>
              </w:rPr>
              <w:t>днів з дня настання  відповідного випадку (</w:t>
            </w:r>
            <w:r w:rsidRPr="001D6BEE">
              <w:rPr>
                <w:lang w:val="uk-UA"/>
              </w:rPr>
              <w:t>події</w:t>
            </w:r>
            <w:r>
              <w:rPr>
                <w:lang w:val="uk-UA"/>
              </w:rPr>
              <w:t>)</w:t>
            </w:r>
            <w:r w:rsidRPr="001D6BEE">
              <w:rPr>
                <w:lang w:val="uk-UA"/>
              </w:rPr>
              <w:t>, відповідну інформацію в тому ж самому виданні, в якому було опубліковано Проспект емісії облігацій, разом з Пропозицією викупити облігації;</w:t>
            </w:r>
          </w:p>
          <w:p w14:paraId="5DE483A3" w14:textId="138FA6D5" w:rsidR="00C9518E" w:rsidRPr="006A4FF2" w:rsidRDefault="00175702" w:rsidP="00175702">
            <w:pPr>
              <w:tabs>
                <w:tab w:val="left" w:pos="283"/>
              </w:tabs>
              <w:ind w:left="283"/>
              <w:jc w:val="both"/>
              <w:rPr>
                <w:lang w:val="uk-UA"/>
              </w:rPr>
            </w:pPr>
            <w:r w:rsidRPr="006B406C">
              <w:rPr>
                <w:lang w:val="uk-UA"/>
              </w:rPr>
              <w:t>Оприлюднити копію Договору поруки на Вебсайті (</w:t>
            </w:r>
            <w:r w:rsidRPr="00DE06C2">
              <w:t>http</w:t>
            </w:r>
            <w:r w:rsidRPr="006B406C">
              <w:rPr>
                <w:lang w:val="uk-UA"/>
              </w:rPr>
              <w:t>://</w:t>
            </w:r>
            <w:r w:rsidRPr="00DE06C2">
              <w:t>www</w:t>
            </w:r>
            <w:r w:rsidRPr="006B406C">
              <w:rPr>
                <w:lang w:val="uk-UA"/>
              </w:rPr>
              <w:t>.</w:t>
            </w:r>
            <w:r w:rsidRPr="00DE06C2">
              <w:t>agrotrade</w:t>
            </w:r>
            <w:r w:rsidRPr="006B406C">
              <w:rPr>
                <w:lang w:val="uk-UA"/>
              </w:rPr>
              <w:t>.</w:t>
            </w:r>
            <w:r w:rsidRPr="00DE06C2">
              <w:t>ua</w:t>
            </w:r>
            <w:r w:rsidRPr="006B406C">
              <w:rPr>
                <w:lang w:val="uk-UA"/>
              </w:rPr>
              <w:t>) протягом 5 (п’яти) днів з дати реєстрації випуску облігацій та Проспекту емісії облігацій Національною комісією з цінних паперів та фондового ринку.</w:t>
            </w:r>
          </w:p>
          <w:p w14:paraId="2A231250" w14:textId="77777777" w:rsidR="00C9518E" w:rsidRPr="006A4FF2" w:rsidRDefault="00C9518E" w:rsidP="006A4FF2">
            <w:pPr>
              <w:pStyle w:val="rvps14"/>
              <w:spacing w:before="0" w:beforeAutospacing="0" w:after="0" w:afterAutospacing="0"/>
              <w:ind w:left="277" w:right="281"/>
              <w:textAlignment w:val="baseline"/>
              <w:rPr>
                <w:b/>
                <w:highlight w:val="cyan"/>
                <w:lang w:val="uk-UA"/>
              </w:rPr>
            </w:pPr>
          </w:p>
        </w:tc>
      </w:tr>
      <w:tr w:rsidR="00C9518E" w:rsidRPr="006A3A6F" w14:paraId="4BFD794B"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06A4BF72"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795121B2"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повідомлення власників облігацій про здійснення викупу облігацій</w:t>
            </w:r>
          </w:p>
          <w:p w14:paraId="3C04F18D" w14:textId="1A57F1E9" w:rsidR="0076328A" w:rsidRPr="005C01DB" w:rsidRDefault="0076328A" w:rsidP="0081151F">
            <w:pPr>
              <w:ind w:left="284" w:right="283"/>
              <w:jc w:val="both"/>
              <w:textAlignment w:val="baseline"/>
              <w:rPr>
                <w:lang w:val="uk-UA"/>
              </w:rPr>
            </w:pPr>
            <w:r w:rsidRPr="006B406C">
              <w:rPr>
                <w:lang w:val="uk-UA"/>
              </w:rPr>
              <w:t xml:space="preserve">У разі, настання </w:t>
            </w:r>
            <w:r w:rsidRPr="001D6BEE">
              <w:rPr>
                <w:lang w:val="uk-UA"/>
              </w:rPr>
              <w:t>будь-якого із випадкі</w:t>
            </w:r>
            <w:r>
              <w:rPr>
                <w:lang w:val="uk-UA"/>
              </w:rPr>
              <w:t>в</w:t>
            </w:r>
            <w:r w:rsidRPr="001D6BEE">
              <w:rPr>
                <w:lang w:val="uk-UA"/>
              </w:rPr>
              <w:t xml:space="preserve"> (подій), визначених в підпункті «Випадки, у яких емітент здійснює обов'язк</w:t>
            </w:r>
            <w:r>
              <w:rPr>
                <w:lang w:val="uk-UA"/>
              </w:rPr>
              <w:t>овий викуп облігацій» пункту 14</w:t>
            </w:r>
            <w:r w:rsidRPr="001D6BEE">
              <w:rPr>
                <w:lang w:val="uk-UA"/>
              </w:rPr>
              <w:t xml:space="preserve"> </w:t>
            </w:r>
            <w:r w:rsidRPr="005C01DB">
              <w:rPr>
                <w:lang w:val="uk-UA"/>
              </w:rPr>
              <w:t xml:space="preserve">«Інформація щодо викупу емітентом облігацій» </w:t>
            </w:r>
            <w:r w:rsidR="001A0481">
              <w:rPr>
                <w:lang w:val="uk-UA"/>
              </w:rPr>
              <w:t>цього Проспекту емісії</w:t>
            </w:r>
            <w:r w:rsidRPr="005C01DB">
              <w:rPr>
                <w:lang w:val="uk-UA"/>
              </w:rPr>
              <w:t xml:space="preserve">, Емітент </w:t>
            </w:r>
            <w:r>
              <w:rPr>
                <w:lang w:val="uk-UA"/>
              </w:rPr>
              <w:t xml:space="preserve">має </w:t>
            </w:r>
            <w:r w:rsidRPr="005C01DB">
              <w:rPr>
                <w:lang w:val="uk-UA"/>
              </w:rPr>
              <w:t>оприлюднити, як тільки це стане можливим, але не пізніше ніж через 30 календарних днів з дня настання  відповідно</w:t>
            </w:r>
            <w:r>
              <w:rPr>
                <w:lang w:val="uk-UA"/>
              </w:rPr>
              <w:t>г</w:t>
            </w:r>
            <w:r w:rsidR="009A1793">
              <w:rPr>
                <w:lang w:val="uk-UA"/>
              </w:rPr>
              <w:t>о вип</w:t>
            </w:r>
            <w:r>
              <w:rPr>
                <w:lang w:val="uk-UA"/>
              </w:rPr>
              <w:t>а</w:t>
            </w:r>
            <w:r w:rsidR="009A1793">
              <w:rPr>
                <w:lang w:val="uk-UA"/>
              </w:rPr>
              <w:t>д</w:t>
            </w:r>
            <w:r>
              <w:rPr>
                <w:lang w:val="uk-UA"/>
              </w:rPr>
              <w:t>ку (</w:t>
            </w:r>
            <w:r w:rsidRPr="005C01DB">
              <w:rPr>
                <w:lang w:val="uk-UA"/>
              </w:rPr>
              <w:t>події</w:t>
            </w:r>
            <w:r>
              <w:rPr>
                <w:lang w:val="uk-UA"/>
              </w:rPr>
              <w:t>)</w:t>
            </w:r>
            <w:r w:rsidRPr="005C01DB">
              <w:rPr>
                <w:lang w:val="uk-UA"/>
              </w:rPr>
              <w:t xml:space="preserve">, інформацію </w:t>
            </w:r>
            <w:r>
              <w:rPr>
                <w:lang w:val="uk-UA"/>
              </w:rPr>
              <w:t xml:space="preserve">про настання відповідного випадку (події) </w:t>
            </w:r>
            <w:r w:rsidRPr="005C01DB">
              <w:rPr>
                <w:lang w:val="uk-UA"/>
              </w:rPr>
              <w:t xml:space="preserve">в тому ж самому виданні, в якому було опубліковано </w:t>
            </w:r>
            <w:r>
              <w:rPr>
                <w:lang w:val="uk-UA"/>
              </w:rPr>
              <w:t>П</w:t>
            </w:r>
            <w:r w:rsidRPr="005C01DB">
              <w:rPr>
                <w:lang w:val="uk-UA"/>
              </w:rPr>
              <w:t>рос</w:t>
            </w:r>
            <w:r>
              <w:rPr>
                <w:lang w:val="uk-UA"/>
              </w:rPr>
              <w:t>пект емісії облігацій, разом з П</w:t>
            </w:r>
            <w:r w:rsidRPr="005C01DB">
              <w:rPr>
                <w:lang w:val="uk-UA"/>
              </w:rPr>
              <w:t>ропозицією викупити облігації</w:t>
            </w:r>
            <w:r>
              <w:rPr>
                <w:lang w:val="uk-UA"/>
              </w:rPr>
              <w:t>.</w:t>
            </w:r>
          </w:p>
          <w:p w14:paraId="24B379C1" w14:textId="77777777" w:rsidR="0076328A" w:rsidRDefault="0076328A" w:rsidP="0081151F">
            <w:pPr>
              <w:ind w:left="284" w:right="283"/>
              <w:jc w:val="both"/>
              <w:textAlignment w:val="baseline"/>
              <w:rPr>
                <w:color w:val="000000"/>
                <w:bdr w:val="none" w:sz="0" w:space="0" w:color="auto" w:frame="1"/>
                <w:lang w:val="uk-UA" w:eastAsia="ru-RU"/>
              </w:rPr>
            </w:pPr>
          </w:p>
          <w:p w14:paraId="14529830" w14:textId="7E78CA9E" w:rsidR="0076328A" w:rsidRDefault="0076328A" w:rsidP="006518C1">
            <w:pPr>
              <w:ind w:left="284" w:right="294"/>
              <w:jc w:val="both"/>
              <w:rPr>
                <w:lang w:val="ru-RU"/>
              </w:rPr>
            </w:pPr>
            <w:r w:rsidRPr="005C01DB">
              <w:rPr>
                <w:lang w:val="uk-UA"/>
              </w:rPr>
              <w:t xml:space="preserve">В разі отримання Вимог від власників облігацій, направлених Емітенту в порядку, у випадках та в строки, що визначені в цьому </w:t>
            </w:r>
            <w:r w:rsidR="001A0481">
              <w:rPr>
                <w:lang w:val="uk-UA"/>
              </w:rPr>
              <w:t>Проспекті емісії</w:t>
            </w:r>
            <w:r w:rsidRPr="005C01DB">
              <w:rPr>
                <w:lang w:val="uk-UA"/>
              </w:rPr>
              <w:t>, від будь-якого власника облігацій, Емітент зобов’язаний повідоми</w:t>
            </w:r>
            <w:r w:rsidR="006518C1">
              <w:rPr>
                <w:lang w:val="uk-UA"/>
              </w:rPr>
              <w:t>ти такого власника облігацій про</w:t>
            </w:r>
            <w:r w:rsidRPr="005C01DB">
              <w:rPr>
                <w:lang w:val="uk-UA"/>
              </w:rPr>
              <w:t xml:space="preserve"> отримання Вимоги та про викуп у нього облігацій. </w:t>
            </w:r>
            <w:r w:rsidRPr="005C01DB">
              <w:rPr>
                <w:lang w:val="ru-RU"/>
              </w:rPr>
              <w:t xml:space="preserve">Таке повідомлення має бути надіслано Емітентом рекомендованим листом не пізніше ніж за </w:t>
            </w:r>
            <w:r w:rsidR="00DC234A">
              <w:rPr>
                <w:lang w:val="ru-RU"/>
              </w:rPr>
              <w:t>10</w:t>
            </w:r>
            <w:r w:rsidRPr="005C01DB">
              <w:rPr>
                <w:lang w:val="ru-RU"/>
              </w:rPr>
              <w:t xml:space="preserve"> (</w:t>
            </w:r>
            <w:r w:rsidR="00DC234A">
              <w:rPr>
                <w:lang w:val="ru-RU"/>
              </w:rPr>
              <w:t>десять</w:t>
            </w:r>
            <w:r w:rsidRPr="005C01DB">
              <w:rPr>
                <w:lang w:val="ru-RU"/>
              </w:rPr>
              <w:t xml:space="preserve">) </w:t>
            </w:r>
            <w:r w:rsidR="00DC234A">
              <w:rPr>
                <w:lang w:val="ru-RU"/>
              </w:rPr>
              <w:t xml:space="preserve">календарних </w:t>
            </w:r>
            <w:r w:rsidRPr="005C01DB">
              <w:rPr>
                <w:lang w:val="ru-RU"/>
              </w:rPr>
              <w:t>днів до Дати викупу облігацій на адресу власника облігацій, що зазначена у його Вимозі.</w:t>
            </w:r>
          </w:p>
          <w:p w14:paraId="3FA53052" w14:textId="77777777" w:rsidR="0076328A" w:rsidRDefault="0076328A" w:rsidP="0081151F">
            <w:pPr>
              <w:ind w:left="284"/>
              <w:jc w:val="both"/>
              <w:rPr>
                <w:lang w:val="ru-RU"/>
              </w:rPr>
            </w:pPr>
          </w:p>
          <w:p w14:paraId="1A332A9F" w14:textId="44D04056" w:rsidR="00C9518E" w:rsidRPr="006A4FF2" w:rsidRDefault="0076328A" w:rsidP="0081151F">
            <w:pPr>
              <w:ind w:left="284" w:right="283"/>
              <w:jc w:val="both"/>
              <w:textAlignment w:val="baseline"/>
              <w:rPr>
                <w:color w:val="000000"/>
                <w:bdr w:val="none" w:sz="0" w:space="0" w:color="auto" w:frame="1"/>
                <w:lang w:val="uk-UA" w:eastAsia="ru-RU"/>
              </w:rPr>
            </w:pPr>
            <w:r w:rsidRPr="005C01DB">
              <w:rPr>
                <w:lang w:val="ru-RU"/>
              </w:rPr>
              <w:t xml:space="preserve">У випадку прийняття рішення Емітентом про викуп облігацій за </w:t>
            </w:r>
            <w:r>
              <w:rPr>
                <w:lang w:val="ru-RU"/>
              </w:rPr>
              <w:t xml:space="preserve">власною </w:t>
            </w:r>
            <w:r w:rsidRPr="00A12B5E">
              <w:rPr>
                <w:lang w:val="ru-RU"/>
              </w:rPr>
              <w:t>ініціативою</w:t>
            </w:r>
            <w:r>
              <w:rPr>
                <w:lang w:val="ru-RU"/>
              </w:rPr>
              <w:t xml:space="preserve"> (надалі – «</w:t>
            </w:r>
            <w:r w:rsidRPr="00A12B5E">
              <w:rPr>
                <w:b/>
                <w:lang w:val="ru-RU"/>
              </w:rPr>
              <w:t>Рішення про викуп</w:t>
            </w:r>
            <w:r>
              <w:rPr>
                <w:lang w:val="ru-RU"/>
              </w:rPr>
              <w:t>»)</w:t>
            </w:r>
            <w:r w:rsidRPr="00D703AC">
              <w:rPr>
                <w:lang w:val="ru-RU"/>
              </w:rPr>
              <w:t xml:space="preserve">, Емітент повідомляє осіб, що є власниками облігацій станом на дату прийняття </w:t>
            </w:r>
            <w:r>
              <w:rPr>
                <w:lang w:val="ru-RU"/>
              </w:rPr>
              <w:t>Р</w:t>
            </w:r>
            <w:r w:rsidRPr="00D703AC">
              <w:rPr>
                <w:lang w:val="ru-RU"/>
              </w:rPr>
              <w:t xml:space="preserve">ішення про викуп облігацій, </w:t>
            </w:r>
            <w:r w:rsidR="00385CFE">
              <w:rPr>
                <w:lang w:val="ru-RU"/>
              </w:rPr>
              <w:t>не пізніше ніж за 20 (д</w:t>
            </w:r>
            <w:r w:rsidR="00385CFE">
              <w:rPr>
                <w:lang w:val="uk-UA"/>
              </w:rPr>
              <w:t>вадцять</w:t>
            </w:r>
            <w:r w:rsidRPr="00D703AC">
              <w:rPr>
                <w:lang w:val="ru-RU"/>
              </w:rPr>
              <w:t xml:space="preserve">) </w:t>
            </w:r>
            <w:r w:rsidR="00DC234A">
              <w:rPr>
                <w:lang w:val="ru-RU"/>
              </w:rPr>
              <w:t xml:space="preserve">календарних </w:t>
            </w:r>
            <w:r w:rsidRPr="00D703AC">
              <w:rPr>
                <w:lang w:val="ru-RU"/>
              </w:rPr>
              <w:t>днів до дати початку викупу облігацій шляхом</w:t>
            </w:r>
            <w:r>
              <w:rPr>
                <w:lang w:val="ru-RU"/>
              </w:rPr>
              <w:t xml:space="preserve"> </w:t>
            </w:r>
            <w:r w:rsidRPr="00D703AC">
              <w:rPr>
                <w:lang w:val="ru-RU"/>
              </w:rPr>
              <w:t>надсилання листів з повідомленням на адресу власників облігацій</w:t>
            </w:r>
            <w:r>
              <w:rPr>
                <w:lang w:val="ru-RU"/>
              </w:rPr>
              <w:t>, які зазначені в реєстрі власників облігацій складених на дату прийняття Рішення про викуп</w:t>
            </w:r>
            <w:r w:rsidRPr="005826B7">
              <w:rPr>
                <w:lang w:val="ru-RU"/>
              </w:rPr>
              <w:t>.</w:t>
            </w:r>
          </w:p>
          <w:p w14:paraId="146A459E" w14:textId="77777777" w:rsidR="00C9518E" w:rsidRPr="006A4FF2" w:rsidRDefault="00C9518E" w:rsidP="006A4FF2">
            <w:pPr>
              <w:pStyle w:val="rvps14"/>
              <w:spacing w:before="0" w:beforeAutospacing="0" w:after="0" w:afterAutospacing="0"/>
              <w:ind w:left="277" w:right="281"/>
              <w:textAlignment w:val="baseline"/>
              <w:rPr>
                <w:b/>
                <w:highlight w:val="cyan"/>
                <w:lang w:val="uk-UA"/>
              </w:rPr>
            </w:pPr>
          </w:p>
        </w:tc>
      </w:tr>
      <w:tr w:rsidR="00C9518E" w:rsidRPr="006A3A6F" w14:paraId="46853627"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5623033E"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184048ED"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встановлення ціни викупу облігацій</w:t>
            </w:r>
          </w:p>
          <w:p w14:paraId="753A790C"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424B83E6" w14:textId="77777777" w:rsidR="0076328A" w:rsidRPr="004E04FE" w:rsidRDefault="0076328A" w:rsidP="00086DE9">
            <w:pPr>
              <w:ind w:left="284" w:right="294"/>
              <w:jc w:val="both"/>
              <w:rPr>
                <w:lang w:val="ru-RU"/>
              </w:rPr>
            </w:pPr>
            <w:r w:rsidRPr="005826B7">
              <w:rPr>
                <w:lang w:val="ru-RU"/>
              </w:rPr>
              <w:t>Ціна викупу облігацій серії «</w:t>
            </w:r>
            <w:r w:rsidRPr="00DE06C2">
              <w:rPr>
                <w:lang w:val="uk-UA"/>
              </w:rPr>
              <w:t>С</w:t>
            </w:r>
            <w:r w:rsidRPr="005826B7">
              <w:rPr>
                <w:lang w:val="ru-RU"/>
              </w:rPr>
              <w:t xml:space="preserve">», за якою Емітент зобов’язаний викупити облігації у їх власників за їх </w:t>
            </w:r>
            <w:r>
              <w:rPr>
                <w:lang w:val="ru-RU"/>
              </w:rPr>
              <w:t>В</w:t>
            </w:r>
            <w:r w:rsidRPr="005826B7">
              <w:rPr>
                <w:lang w:val="ru-RU"/>
              </w:rPr>
              <w:t xml:space="preserve">имогою, </w:t>
            </w:r>
            <w:r>
              <w:rPr>
                <w:lang w:val="ru-RU"/>
              </w:rPr>
              <w:t>а також ціна за якою Емітент викупає облігації у разі прийняття Рішення про викуп, встановлюється (</w:t>
            </w:r>
            <w:r w:rsidRPr="005826B7">
              <w:rPr>
                <w:lang w:val="ru-RU"/>
              </w:rPr>
              <w:t>визначається</w:t>
            </w:r>
            <w:r>
              <w:rPr>
                <w:lang w:val="ru-RU"/>
              </w:rPr>
              <w:t>)</w:t>
            </w:r>
            <w:r w:rsidRPr="004E04FE">
              <w:rPr>
                <w:lang w:val="ru-RU"/>
              </w:rPr>
              <w:t xml:space="preserve"> на дату викупу за наступною формулою:</w:t>
            </w:r>
          </w:p>
          <w:p w14:paraId="660FEAF0" w14:textId="77777777" w:rsidR="0076328A" w:rsidRPr="004E04FE" w:rsidRDefault="0076328A" w:rsidP="00086DE9">
            <w:pPr>
              <w:ind w:left="284" w:right="294"/>
              <w:jc w:val="both"/>
              <w:rPr>
                <w:lang w:val="ru-RU"/>
              </w:rPr>
            </w:pPr>
            <w:r w:rsidRPr="00DE06C2">
              <w:fldChar w:fldCharType="begin"/>
            </w:r>
            <w:r w:rsidRPr="004E04FE">
              <w:rPr>
                <w:lang w:val="ru-RU"/>
              </w:rPr>
              <w:instrText xml:space="preserve"> </w:instrText>
            </w:r>
            <w:r w:rsidRPr="00DE06C2">
              <w:instrText>QUOTE</w:instrText>
            </w:r>
            <w:r w:rsidRPr="004E04FE">
              <w:rPr>
                <w:lang w:val="ru-RU"/>
              </w:rPr>
              <w:instrText xml:space="preserve"> </w:instrText>
            </w:r>
            <w:r w:rsidR="006A3A6F">
              <w:pict w14:anchorId="20644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9.5pt" equationxml="&lt;">
                  <v:imagedata r:id="rId10" o:title="" chromakey="white"/>
                </v:shape>
              </w:pict>
            </w:r>
            <w:r w:rsidRPr="004E04FE">
              <w:rPr>
                <w:lang w:val="ru-RU"/>
              </w:rPr>
              <w:instrText xml:space="preserve"> </w:instrText>
            </w:r>
            <w:r w:rsidRPr="00DE06C2">
              <w:fldChar w:fldCharType="end"/>
            </w:r>
            <m:oMath>
              <m:r>
                <w:rPr>
                  <w:rFonts w:ascii="Cambria Math" w:hAnsi="Cambria Math"/>
                  <w:lang w:val="ru-RU"/>
                </w:rPr>
                <m:t xml:space="preserve"> Ціна =1,01*(1000×</m:t>
              </m:r>
              <m:f>
                <m:fPr>
                  <m:ctrlPr>
                    <w:rPr>
                      <w:rFonts w:ascii="Cambria Math" w:hAnsi="Cambria Math"/>
                      <w:i/>
                    </w:rPr>
                  </m:ctrlPr>
                </m:fPr>
                <m:num>
                  <m:r>
                    <w:rPr>
                      <w:rFonts w:ascii="Cambria Math" w:hAnsi="Cambria Math"/>
                      <w:lang w:val="ru-RU"/>
                    </w:rPr>
                    <m:t>%ставка</m:t>
                  </m:r>
                </m:num>
                <m:den>
                  <m:r>
                    <w:rPr>
                      <w:rFonts w:ascii="Cambria Math" w:hAnsi="Cambria Math"/>
                      <w:lang w:val="ru-RU"/>
                    </w:rPr>
                    <m:t>100%</m:t>
                  </m:r>
                </m:den>
              </m:f>
              <m:r>
                <w:rPr>
                  <w:rFonts w:ascii="Cambria Math" w:hAnsi="Cambria Math"/>
                  <w:lang w:val="ru-RU"/>
                </w:rPr>
                <m:t>×</m:t>
              </m:r>
              <m:f>
                <m:fPr>
                  <m:ctrlPr>
                    <w:rPr>
                      <w:rFonts w:ascii="Cambria Math" w:hAnsi="Cambria Math"/>
                      <w:i/>
                    </w:rPr>
                  </m:ctrlPr>
                </m:fPr>
                <m:num>
                  <m:r>
                    <w:rPr>
                      <w:rFonts w:ascii="Cambria Math" w:hAnsi="Cambria Math"/>
                      <w:lang w:val="ru-RU"/>
                    </w:rPr>
                    <m:t>Т</m:t>
                  </m:r>
                  <m:r>
                    <w:rPr>
                      <w:rFonts w:ascii="Cambria Math" w:hAnsi="Cambria Math"/>
                    </w:rPr>
                    <m:t>i</m:t>
                  </m:r>
                </m:num>
                <m:den>
                  <m:r>
                    <w:rPr>
                      <w:rFonts w:ascii="Cambria Math" w:hAnsi="Cambria Math"/>
                      <w:lang w:val="ru-RU"/>
                    </w:rPr>
                    <m:t>365</m:t>
                  </m:r>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FX</m:t>
                      </m:r>
                    </m:e>
                    <m:sub>
                      <m:r>
                        <w:rPr>
                          <w:rFonts w:ascii="Cambria Math" w:hAnsi="Cambria Math"/>
                          <w:lang w:val="ru-RU"/>
                        </w:rPr>
                        <m:t>А</m:t>
                      </m:r>
                      <m:r>
                        <w:rPr>
                          <w:rFonts w:ascii="Cambria Math" w:hAnsi="Cambria Math"/>
                        </w:rPr>
                        <m:t>i</m:t>
                      </m:r>
                    </m:sub>
                  </m:sSub>
                </m:num>
                <m:den>
                  <m:sSub>
                    <m:sSubPr>
                      <m:ctrlPr>
                        <w:rPr>
                          <w:rFonts w:ascii="Cambria Math" w:hAnsi="Cambria Math"/>
                          <w:i/>
                        </w:rPr>
                      </m:ctrlPr>
                    </m:sSubPr>
                    <m:e>
                      <m:r>
                        <w:rPr>
                          <w:rFonts w:ascii="Cambria Math" w:hAnsi="Cambria Math"/>
                        </w:rPr>
                        <m:t>FX</m:t>
                      </m:r>
                    </m:e>
                    <m:sub>
                      <m:r>
                        <w:rPr>
                          <w:rFonts w:ascii="Cambria Math" w:hAnsi="Cambria Math"/>
                          <w:lang w:val="ru-RU"/>
                        </w:rPr>
                        <m:t>А0</m:t>
                      </m:r>
                    </m:sub>
                  </m:sSub>
                </m:den>
              </m:f>
              <m:r>
                <w:rPr>
                  <w:rFonts w:ascii="Cambria Math" w:hAnsi="Cambria Math"/>
                  <w:lang w:val="ru-RU"/>
                </w:rPr>
                <m:t>+1000×</m:t>
              </m:r>
              <m:f>
                <m:fPr>
                  <m:ctrlPr>
                    <w:rPr>
                      <w:rFonts w:ascii="Cambria Math" w:hAnsi="Cambria Math"/>
                      <w:i/>
                    </w:rPr>
                  </m:ctrlPr>
                </m:fPr>
                <m:num>
                  <m:sSub>
                    <m:sSubPr>
                      <m:ctrlPr>
                        <w:rPr>
                          <w:rFonts w:ascii="Cambria Math" w:hAnsi="Cambria Math"/>
                          <w:i/>
                        </w:rPr>
                      </m:ctrlPr>
                    </m:sSubPr>
                    <m:e>
                      <m:r>
                        <w:rPr>
                          <w:rFonts w:ascii="Cambria Math" w:hAnsi="Cambria Math"/>
                        </w:rPr>
                        <m:t>FX</m:t>
                      </m:r>
                    </m:e>
                    <m:sub>
                      <m:r>
                        <w:rPr>
                          <w:rFonts w:ascii="Cambria Math" w:hAnsi="Cambria Math"/>
                          <w:lang w:val="ru-RU"/>
                        </w:rPr>
                        <m:t>А</m:t>
                      </m:r>
                      <m:r>
                        <w:rPr>
                          <w:rFonts w:ascii="Cambria Math" w:hAnsi="Cambria Math"/>
                        </w:rPr>
                        <m:t>i</m:t>
                      </m:r>
                    </m:sub>
                  </m:sSub>
                </m:num>
                <m:den>
                  <m:sSub>
                    <m:sSubPr>
                      <m:ctrlPr>
                        <w:rPr>
                          <w:rFonts w:ascii="Cambria Math" w:hAnsi="Cambria Math"/>
                          <w:i/>
                        </w:rPr>
                      </m:ctrlPr>
                    </m:sSubPr>
                    <m:e>
                      <m:r>
                        <w:rPr>
                          <w:rFonts w:ascii="Cambria Math" w:hAnsi="Cambria Math"/>
                        </w:rPr>
                        <m:t>FX</m:t>
                      </m:r>
                    </m:e>
                    <m:sub>
                      <m:r>
                        <w:rPr>
                          <w:rFonts w:ascii="Cambria Math" w:hAnsi="Cambria Math"/>
                          <w:lang w:val="ru-RU"/>
                        </w:rPr>
                        <m:t>А0</m:t>
                      </m:r>
                    </m:sub>
                  </m:sSub>
                </m:den>
              </m:f>
              <m:r>
                <w:rPr>
                  <w:rFonts w:ascii="Cambria Math" w:hAnsi="Cambria Math"/>
                  <w:lang w:val="ru-RU"/>
                </w:rPr>
                <m:t>)</m:t>
              </m:r>
            </m:oMath>
            <w:r w:rsidRPr="004E04FE">
              <w:rPr>
                <w:lang w:val="ru-RU"/>
              </w:rPr>
              <w:t xml:space="preserve"> ;</w:t>
            </w:r>
          </w:p>
          <w:p w14:paraId="0BB4F7F8" w14:textId="77777777" w:rsidR="0076328A" w:rsidRPr="004E04FE" w:rsidRDefault="0076328A" w:rsidP="00086DE9">
            <w:pPr>
              <w:ind w:left="284" w:right="294"/>
              <w:jc w:val="both"/>
              <w:rPr>
                <w:lang w:val="ru-RU"/>
              </w:rPr>
            </w:pPr>
            <w:r w:rsidRPr="004E04FE">
              <w:rPr>
                <w:lang w:val="ru-RU"/>
              </w:rPr>
              <w:t>Де,</w:t>
            </w:r>
          </w:p>
          <w:p w14:paraId="3899A575" w14:textId="77777777" w:rsidR="0076328A" w:rsidRPr="004E04FE" w:rsidRDefault="0076328A" w:rsidP="00086DE9">
            <w:pPr>
              <w:ind w:left="284" w:right="294"/>
              <w:jc w:val="both"/>
              <w:rPr>
                <w:lang w:val="ru-RU"/>
              </w:rPr>
            </w:pPr>
            <w:r w:rsidRPr="004E04FE">
              <w:rPr>
                <w:lang w:val="ru-RU"/>
              </w:rPr>
              <w:t>Ціна  –  це, ціна викупу облігацій серії «</w:t>
            </w:r>
            <w:r w:rsidRPr="00DE06C2">
              <w:rPr>
                <w:lang w:val="uk-UA"/>
              </w:rPr>
              <w:t>С</w:t>
            </w:r>
            <w:r w:rsidRPr="004E04FE">
              <w:rPr>
                <w:lang w:val="ru-RU"/>
              </w:rPr>
              <w:t>»;</w:t>
            </w:r>
          </w:p>
          <w:p w14:paraId="796D5477" w14:textId="16445F49" w:rsidR="0076328A" w:rsidRPr="001D6BEE" w:rsidRDefault="0076328A" w:rsidP="00086DE9">
            <w:pPr>
              <w:ind w:left="284" w:right="294"/>
              <w:jc w:val="both"/>
              <w:rPr>
                <w:lang w:val="ru-RU"/>
              </w:rPr>
            </w:pPr>
            <w:r w:rsidRPr="001D6BEE">
              <w:rPr>
                <w:lang w:val="ru-RU"/>
              </w:rPr>
              <w:t>%Ставка  – ставка відсотку, передбачена умовами випуску облігацій серії «</w:t>
            </w:r>
            <w:r>
              <w:rPr>
                <w:lang w:val="uk-UA"/>
              </w:rPr>
              <w:t>С</w:t>
            </w:r>
            <w:r w:rsidRPr="001D6BEE">
              <w:rPr>
                <w:lang w:val="ru-RU"/>
              </w:rPr>
              <w:t xml:space="preserve">» викладеними в цьому </w:t>
            </w:r>
            <w:r w:rsidR="001A0481">
              <w:rPr>
                <w:lang w:val="ru-RU"/>
              </w:rPr>
              <w:t>Проспекті емісії</w:t>
            </w:r>
            <w:r w:rsidRPr="001D6BEE">
              <w:rPr>
                <w:lang w:val="ru-RU"/>
              </w:rPr>
              <w:t>;</w:t>
            </w:r>
          </w:p>
          <w:p w14:paraId="724E46B3" w14:textId="77777777" w:rsidR="0076328A" w:rsidRPr="002D36D6" w:rsidRDefault="0076328A" w:rsidP="00086DE9">
            <w:pPr>
              <w:ind w:left="284" w:right="294"/>
              <w:jc w:val="both"/>
              <w:rPr>
                <w:lang w:val="ru-RU"/>
              </w:rPr>
            </w:pPr>
            <w:r w:rsidRPr="004E04FE">
              <w:rPr>
                <w:lang w:val="ru-RU"/>
              </w:rPr>
              <w:t>Т</w:t>
            </w:r>
            <w:r w:rsidRPr="00DE06C2">
              <w:t>i</w:t>
            </w:r>
            <w:r w:rsidRPr="002D36D6">
              <w:rPr>
                <w:lang w:val="ru-RU"/>
              </w:rPr>
              <w:t xml:space="preserve"> – кількість днів з дати початку відсоткового періоду, у якому здійснюється викуп </w:t>
            </w:r>
            <w:r w:rsidRPr="002D36D6">
              <w:rPr>
                <w:lang w:val="ru-RU"/>
              </w:rPr>
              <w:lastRenderedPageBreak/>
              <w:t>облігацій серії «</w:t>
            </w:r>
            <w:r w:rsidRPr="00DE06C2">
              <w:rPr>
                <w:lang w:val="uk-UA"/>
              </w:rPr>
              <w:t>С</w:t>
            </w:r>
            <w:r w:rsidRPr="002D36D6">
              <w:rPr>
                <w:lang w:val="ru-RU"/>
              </w:rPr>
              <w:t>», до дати викупу;</w:t>
            </w:r>
          </w:p>
          <w:p w14:paraId="3FFB2967" w14:textId="5BA38E17" w:rsidR="0076328A" w:rsidRPr="001D6BEE" w:rsidRDefault="0076328A" w:rsidP="00086DE9">
            <w:pPr>
              <w:ind w:left="284" w:right="294"/>
              <w:jc w:val="both"/>
              <w:rPr>
                <w:lang w:val="ru-RU"/>
              </w:rPr>
            </w:pPr>
            <w:r w:rsidRPr="00DE06C2">
              <w:t>FX</w:t>
            </w:r>
            <w:r w:rsidRPr="001D6BEE">
              <w:rPr>
                <w:vertAlign w:val="subscript"/>
                <w:lang w:val="ru-RU"/>
              </w:rPr>
              <w:t>А0</w:t>
            </w:r>
            <w:r w:rsidRPr="001D6BEE">
              <w:rPr>
                <w:lang w:val="ru-RU"/>
              </w:rPr>
              <w:t xml:space="preserve">  –</w:t>
            </w:r>
            <w:r>
              <w:rPr>
                <w:lang w:val="ru-RU"/>
              </w:rPr>
              <w:t xml:space="preserve"> </w:t>
            </w:r>
            <w:r w:rsidRPr="001D6BEE">
              <w:rPr>
                <w:lang w:val="ru-RU"/>
              </w:rPr>
              <w:t xml:space="preserve">офіційний обмінний курс Долар США / Українська гривня встановлений Національним банком України на дату початку </w:t>
            </w:r>
            <w:r w:rsidR="00DC234A">
              <w:rPr>
                <w:lang w:val="ru-RU"/>
              </w:rPr>
              <w:t>укладання договорів з першими власниками</w:t>
            </w:r>
            <w:r w:rsidRPr="001D6BEE">
              <w:rPr>
                <w:lang w:val="ru-RU"/>
              </w:rPr>
              <w:t xml:space="preserve"> облігацій серії «</w:t>
            </w:r>
            <w:r w:rsidRPr="00DE06C2">
              <w:rPr>
                <w:lang w:val="uk-UA"/>
              </w:rPr>
              <w:t>С</w:t>
            </w:r>
            <w:r w:rsidRPr="001D6BEE">
              <w:rPr>
                <w:lang w:val="ru-RU"/>
              </w:rPr>
              <w:t>»;</w:t>
            </w:r>
          </w:p>
          <w:p w14:paraId="21702F4F" w14:textId="77777777" w:rsidR="0076328A" w:rsidRPr="002D36D6" w:rsidRDefault="0076328A" w:rsidP="00086DE9">
            <w:pPr>
              <w:ind w:left="284" w:right="294"/>
              <w:jc w:val="both"/>
              <w:rPr>
                <w:lang w:val="ru-RU"/>
              </w:rPr>
            </w:pPr>
            <w:r w:rsidRPr="00DE06C2">
              <w:t>FX</w:t>
            </w:r>
            <w:r w:rsidRPr="002D36D6">
              <w:rPr>
                <w:vertAlign w:val="subscript"/>
                <w:lang w:val="ru-RU"/>
              </w:rPr>
              <w:t>А</w:t>
            </w:r>
            <w:r w:rsidRPr="00DE06C2">
              <w:rPr>
                <w:vertAlign w:val="subscript"/>
              </w:rPr>
              <w:t>i</w:t>
            </w:r>
            <w:r w:rsidRPr="002D36D6">
              <w:rPr>
                <w:lang w:val="ru-RU"/>
              </w:rPr>
              <w:t xml:space="preserve"> – дорівнює найбільшому із значень між офіційним обмінним курсом Долар США / Українська гривня, встановлений Національним банком України на Дату викупу та </w:t>
            </w:r>
            <w:r w:rsidRPr="00DE06C2">
              <w:t>FX</w:t>
            </w:r>
            <w:r w:rsidRPr="002D36D6">
              <w:rPr>
                <w:vertAlign w:val="subscript"/>
                <w:lang w:val="ru-RU"/>
              </w:rPr>
              <w:t>А0</w:t>
            </w:r>
            <w:r w:rsidRPr="002D36D6">
              <w:rPr>
                <w:lang w:val="ru-RU"/>
              </w:rPr>
              <w:t>.</w:t>
            </w:r>
          </w:p>
          <w:p w14:paraId="67D3A9D6" w14:textId="77777777" w:rsidR="0076328A" w:rsidRPr="002D36D6" w:rsidRDefault="0076328A" w:rsidP="0076328A">
            <w:pPr>
              <w:ind w:left="284"/>
              <w:jc w:val="both"/>
              <w:rPr>
                <w:lang w:val="ru-RU"/>
              </w:rPr>
            </w:pPr>
          </w:p>
          <w:p w14:paraId="3E27632A" w14:textId="77777777" w:rsidR="0076328A" w:rsidRDefault="0076328A" w:rsidP="0076328A">
            <w:pPr>
              <w:ind w:left="284" w:right="283"/>
              <w:jc w:val="both"/>
              <w:textAlignment w:val="baseline"/>
              <w:rPr>
                <w:lang w:val="ru-RU"/>
              </w:rPr>
            </w:pPr>
            <w:r w:rsidRPr="001D6BEE">
              <w:rPr>
                <w:lang w:val="ru-RU"/>
              </w:rPr>
              <w:t>У дату початку дату викупу облігацій серії «</w:t>
            </w:r>
            <w:r w:rsidRPr="00DE06C2">
              <w:rPr>
                <w:lang w:val="uk-UA"/>
              </w:rPr>
              <w:t>С</w:t>
            </w:r>
            <w:r w:rsidRPr="001D6BEE">
              <w:rPr>
                <w:lang w:val="ru-RU"/>
              </w:rPr>
              <w:t xml:space="preserve">» Емітент зобов’язується опублікувати значення курсу </w:t>
            </w:r>
            <w:r w:rsidRPr="00DE06C2">
              <w:t>FX</w:t>
            </w:r>
            <w:r w:rsidRPr="001D6BEE">
              <w:rPr>
                <w:vertAlign w:val="subscript"/>
                <w:lang w:val="ru-RU"/>
              </w:rPr>
              <w:t>А</w:t>
            </w:r>
            <w:r w:rsidRPr="00DE06C2">
              <w:rPr>
                <w:vertAlign w:val="subscript"/>
              </w:rPr>
              <w:t>i</w:t>
            </w:r>
            <w:r w:rsidRPr="001D6BEE">
              <w:rPr>
                <w:lang w:val="ru-RU"/>
              </w:rPr>
              <w:t xml:space="preserve"> на сайті компанії </w:t>
            </w:r>
            <w:hyperlink r:id="rId11" w:history="1">
              <w:r w:rsidRPr="008F153E">
                <w:rPr>
                  <w:rStyle w:val="a4"/>
                </w:rPr>
                <w:t>http</w:t>
              </w:r>
              <w:r w:rsidRPr="001D6BEE">
                <w:rPr>
                  <w:rStyle w:val="a4"/>
                  <w:lang w:val="ru-RU"/>
                </w:rPr>
                <w:t>://</w:t>
              </w:r>
              <w:r w:rsidRPr="008F153E">
                <w:rPr>
                  <w:rStyle w:val="a4"/>
                </w:rPr>
                <w:t>www</w:t>
              </w:r>
              <w:r w:rsidRPr="001D6BEE">
                <w:rPr>
                  <w:rStyle w:val="a4"/>
                  <w:lang w:val="ru-RU"/>
                </w:rPr>
                <w:t>.</w:t>
              </w:r>
              <w:r w:rsidRPr="008F153E">
                <w:rPr>
                  <w:rStyle w:val="a4"/>
                </w:rPr>
                <w:t>agrotrade</w:t>
              </w:r>
              <w:r w:rsidRPr="001D6BEE">
                <w:rPr>
                  <w:rStyle w:val="a4"/>
                  <w:lang w:val="ru-RU"/>
                </w:rPr>
                <w:t>.</w:t>
              </w:r>
              <w:r w:rsidRPr="008F153E">
                <w:rPr>
                  <w:rStyle w:val="a4"/>
                </w:rPr>
                <w:t>ua</w:t>
              </w:r>
            </w:hyperlink>
            <w:r w:rsidRPr="001D6BEE">
              <w:rPr>
                <w:lang w:val="ru-RU"/>
              </w:rPr>
              <w:t>.</w:t>
            </w:r>
          </w:p>
          <w:p w14:paraId="081415BB" w14:textId="77777777" w:rsidR="0076328A" w:rsidRDefault="0076328A" w:rsidP="0076328A">
            <w:pPr>
              <w:ind w:left="284" w:right="283"/>
              <w:jc w:val="both"/>
              <w:textAlignment w:val="baseline"/>
              <w:rPr>
                <w:lang w:val="ru-RU" w:eastAsia="ru-RU"/>
              </w:rPr>
            </w:pPr>
          </w:p>
          <w:p w14:paraId="059267C0" w14:textId="77777777" w:rsidR="0076328A" w:rsidRPr="006A4FF2" w:rsidRDefault="0076328A" w:rsidP="0076328A">
            <w:pPr>
              <w:ind w:left="284" w:right="283"/>
              <w:jc w:val="both"/>
              <w:textAlignment w:val="baseline"/>
              <w:rPr>
                <w:b/>
                <w:color w:val="000000"/>
                <w:highlight w:val="cyan"/>
                <w:bdr w:val="none" w:sz="0" w:space="0" w:color="auto" w:frame="1"/>
                <w:lang w:val="uk-UA" w:eastAsia="ru-RU"/>
              </w:rPr>
            </w:pPr>
            <w:r>
              <w:rPr>
                <w:lang w:val="ru-RU" w:eastAsia="ru-RU"/>
              </w:rPr>
              <w:t xml:space="preserve">Ціна викупу </w:t>
            </w:r>
            <w:r w:rsidRPr="001D6BEE">
              <w:rPr>
                <w:lang w:val="ru-RU" w:eastAsia="ru-RU"/>
              </w:rPr>
              <w:t>облігаці</w:t>
            </w:r>
            <w:r>
              <w:rPr>
                <w:lang w:val="ru-RU" w:eastAsia="ru-RU"/>
              </w:rPr>
              <w:t>й</w:t>
            </w:r>
            <w:r w:rsidRPr="001D6BEE">
              <w:rPr>
                <w:lang w:val="ru-RU" w:eastAsia="ru-RU"/>
              </w:rPr>
              <w:t xml:space="preserve"> серії «</w:t>
            </w:r>
            <w:r w:rsidRPr="00DE06C2">
              <w:rPr>
                <w:lang w:val="uk-UA" w:eastAsia="ru-RU"/>
              </w:rPr>
              <w:t>С</w:t>
            </w:r>
            <w:r w:rsidRPr="001D6BEE">
              <w:rPr>
                <w:lang w:val="ru-RU" w:eastAsia="ru-RU"/>
              </w:rPr>
              <w:t>» розраховуються з точністю до 1 (однієї) копійки за правилами математичного округлення.</w:t>
            </w:r>
          </w:p>
          <w:p w14:paraId="1C6AC145" w14:textId="77777777" w:rsidR="00C9518E" w:rsidRPr="006A4FF2" w:rsidRDefault="00C9518E" w:rsidP="006A4FF2">
            <w:pPr>
              <w:pStyle w:val="rvps14"/>
              <w:spacing w:before="0" w:beforeAutospacing="0" w:after="0" w:afterAutospacing="0"/>
              <w:ind w:left="277" w:right="281"/>
              <w:textAlignment w:val="baseline"/>
              <w:rPr>
                <w:b/>
                <w:highlight w:val="cyan"/>
                <w:lang w:val="uk-UA"/>
              </w:rPr>
            </w:pPr>
          </w:p>
        </w:tc>
      </w:tr>
      <w:tr w:rsidR="00C9518E" w:rsidRPr="006A3A6F" w14:paraId="1D4F34E0"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7F7B57F2"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39E9E0B1"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строк, у який облігації можуть бути пред'явлені їх власниками для викупу</w:t>
            </w:r>
          </w:p>
          <w:p w14:paraId="0808840F" w14:textId="240D21B7" w:rsidR="0076328A" w:rsidRPr="006179D0" w:rsidRDefault="0076328A" w:rsidP="00086DE9">
            <w:pPr>
              <w:ind w:left="284" w:right="294"/>
              <w:jc w:val="both"/>
              <w:rPr>
                <w:lang w:val="uk-UA"/>
              </w:rPr>
            </w:pPr>
            <w:r w:rsidRPr="00DD6C0A">
              <w:rPr>
                <w:lang w:val="uk-UA"/>
              </w:rPr>
              <w:t xml:space="preserve">Якщо, </w:t>
            </w:r>
            <w:r>
              <w:rPr>
                <w:lang w:val="uk-UA"/>
              </w:rPr>
              <w:t>у</w:t>
            </w:r>
            <w:r w:rsidRPr="001D6BEE">
              <w:rPr>
                <w:lang w:val="uk-UA"/>
              </w:rPr>
              <w:t xml:space="preserve"> разі, настання будь-якого із випадкі</w:t>
            </w:r>
            <w:r>
              <w:rPr>
                <w:lang w:val="uk-UA"/>
              </w:rPr>
              <w:t>в</w:t>
            </w:r>
            <w:r w:rsidRPr="001D6BEE">
              <w:rPr>
                <w:lang w:val="uk-UA"/>
              </w:rPr>
              <w:t xml:space="preserve"> (подій), визначених в підпункті «Випадки, у яких емітент здійснює обов'язк</w:t>
            </w:r>
            <w:r>
              <w:rPr>
                <w:lang w:val="uk-UA"/>
              </w:rPr>
              <w:t>овий викуп облігацій» пункту 14</w:t>
            </w:r>
            <w:r w:rsidRPr="001D6BEE">
              <w:rPr>
                <w:lang w:val="uk-UA"/>
              </w:rPr>
              <w:t xml:space="preserve"> «Інформація щодо викупу емітентом облігацій» </w:t>
            </w:r>
            <w:r w:rsidR="001A0481">
              <w:rPr>
                <w:lang w:val="uk-UA"/>
              </w:rPr>
              <w:t>цього Проспекту емісії</w:t>
            </w:r>
            <w:r w:rsidRPr="001D6BEE">
              <w:rPr>
                <w:lang w:val="uk-UA"/>
              </w:rPr>
              <w:t xml:space="preserve">, </w:t>
            </w:r>
            <w:r w:rsidRPr="006179D0">
              <w:rPr>
                <w:lang w:val="uk-UA"/>
              </w:rPr>
              <w:t>Емітент опу</w:t>
            </w:r>
            <w:r>
              <w:rPr>
                <w:lang w:val="uk-UA"/>
              </w:rPr>
              <w:t xml:space="preserve">блікував в порядку, що визначено цим </w:t>
            </w:r>
            <w:r w:rsidR="001A0481">
              <w:rPr>
                <w:lang w:val="uk-UA"/>
              </w:rPr>
              <w:t>Проспектом емісії</w:t>
            </w:r>
            <w:r>
              <w:rPr>
                <w:lang w:val="uk-UA"/>
              </w:rPr>
              <w:t xml:space="preserve"> </w:t>
            </w:r>
            <w:r w:rsidRPr="006179D0">
              <w:rPr>
                <w:lang w:val="uk-UA"/>
              </w:rPr>
              <w:t>належним чином оформлену Пропозицію викупити облігації, Датою викупу вважається Дата викупу, що визначена у такій Пропозиції викупити облігації.</w:t>
            </w:r>
          </w:p>
          <w:p w14:paraId="49BEF250" w14:textId="77777777" w:rsidR="0076328A" w:rsidRDefault="0076328A" w:rsidP="00086DE9">
            <w:pPr>
              <w:ind w:left="284" w:right="294"/>
              <w:jc w:val="both"/>
              <w:rPr>
                <w:lang w:val="uk-UA"/>
              </w:rPr>
            </w:pPr>
          </w:p>
          <w:p w14:paraId="3D62D01D" w14:textId="60B939A3" w:rsidR="0076328A" w:rsidRPr="006179D0" w:rsidRDefault="0076328A" w:rsidP="00086DE9">
            <w:pPr>
              <w:ind w:left="284" w:right="294"/>
              <w:jc w:val="both"/>
              <w:rPr>
                <w:lang w:val="uk-UA"/>
              </w:rPr>
            </w:pPr>
            <w:r w:rsidRPr="006179D0">
              <w:rPr>
                <w:lang w:val="uk-UA"/>
              </w:rPr>
              <w:t xml:space="preserve">В разі якщо Емітент оприлюднив Пропозицію викупити облігації в порядку, що визначено цим </w:t>
            </w:r>
            <w:r w:rsidR="001A0481">
              <w:rPr>
                <w:lang w:val="uk-UA"/>
              </w:rPr>
              <w:t>Проспектом емісії</w:t>
            </w:r>
            <w:r w:rsidRPr="006179D0">
              <w:rPr>
                <w:lang w:val="uk-UA"/>
              </w:rPr>
              <w:t>, Вимоги мають бути направлені (надіслані) власниками облігацій не пізніше ніж за 1</w:t>
            </w:r>
            <w:r w:rsidR="00385CFE">
              <w:rPr>
                <w:lang w:val="uk-UA"/>
              </w:rPr>
              <w:t>0</w:t>
            </w:r>
            <w:r w:rsidRPr="006179D0">
              <w:rPr>
                <w:lang w:val="uk-UA"/>
              </w:rPr>
              <w:t xml:space="preserve"> (</w:t>
            </w:r>
            <w:r w:rsidR="00385CFE">
              <w:rPr>
                <w:lang w:val="uk-UA"/>
              </w:rPr>
              <w:t>десять</w:t>
            </w:r>
            <w:r w:rsidRPr="006179D0">
              <w:rPr>
                <w:lang w:val="uk-UA"/>
              </w:rPr>
              <w:t xml:space="preserve">) календарних </w:t>
            </w:r>
            <w:r>
              <w:rPr>
                <w:lang w:val="uk-UA"/>
              </w:rPr>
              <w:t xml:space="preserve">днів </w:t>
            </w:r>
            <w:r w:rsidRPr="006179D0">
              <w:rPr>
                <w:lang w:val="uk-UA"/>
              </w:rPr>
              <w:t>до Дати викупу, що визначена в Пропозиції викупити облігації</w:t>
            </w:r>
            <w:r>
              <w:rPr>
                <w:lang w:val="uk-UA"/>
              </w:rPr>
              <w:t>.</w:t>
            </w:r>
          </w:p>
          <w:p w14:paraId="12D6B557" w14:textId="77777777" w:rsidR="0076328A" w:rsidRPr="006179D0" w:rsidRDefault="0076328A" w:rsidP="00086DE9">
            <w:pPr>
              <w:ind w:left="284" w:right="294"/>
              <w:jc w:val="both"/>
              <w:rPr>
                <w:lang w:val="uk-UA"/>
              </w:rPr>
            </w:pPr>
          </w:p>
          <w:p w14:paraId="51F7850C" w14:textId="5A4293FA" w:rsidR="0076328A" w:rsidRPr="00C97BB7" w:rsidRDefault="0076328A" w:rsidP="00086DE9">
            <w:pPr>
              <w:ind w:left="284" w:right="294"/>
              <w:jc w:val="both"/>
              <w:rPr>
                <w:lang w:val="ru-RU"/>
              </w:rPr>
            </w:pPr>
            <w:r w:rsidRPr="006179D0">
              <w:rPr>
                <w:lang w:val="uk-UA"/>
              </w:rPr>
              <w:t xml:space="preserve">Якщо, </w:t>
            </w:r>
            <w:r>
              <w:rPr>
                <w:lang w:val="uk-UA"/>
              </w:rPr>
              <w:t>у</w:t>
            </w:r>
            <w:r w:rsidRPr="001D6BEE">
              <w:rPr>
                <w:lang w:val="uk-UA"/>
              </w:rPr>
              <w:t xml:space="preserve"> разі, настання будь-якого із випадкі</w:t>
            </w:r>
            <w:r>
              <w:rPr>
                <w:lang w:val="uk-UA"/>
              </w:rPr>
              <w:t>в</w:t>
            </w:r>
            <w:r w:rsidRPr="001D6BEE">
              <w:rPr>
                <w:lang w:val="uk-UA"/>
              </w:rPr>
              <w:t xml:space="preserve"> (подій), визначених в підпункті «Випадки, у яких емітент здійснює обов'язк</w:t>
            </w:r>
            <w:r>
              <w:rPr>
                <w:lang w:val="uk-UA"/>
              </w:rPr>
              <w:t>овий викуп облігацій» пункту 14</w:t>
            </w:r>
            <w:r w:rsidRPr="001D6BEE">
              <w:rPr>
                <w:lang w:val="uk-UA"/>
              </w:rPr>
              <w:t xml:space="preserve"> «Інформація щодо викупу емітентом облігацій» </w:t>
            </w:r>
            <w:r w:rsidR="001A0481">
              <w:rPr>
                <w:lang w:val="uk-UA"/>
              </w:rPr>
              <w:t>цього Проспекту емісії</w:t>
            </w:r>
            <w:r w:rsidRPr="001D6BEE">
              <w:rPr>
                <w:lang w:val="uk-UA"/>
              </w:rPr>
              <w:t xml:space="preserve">, </w:t>
            </w:r>
            <w:r w:rsidRPr="00C97BB7">
              <w:rPr>
                <w:lang w:val="uk-UA"/>
              </w:rPr>
              <w:t>Емітент не опуб</w:t>
            </w:r>
            <w:r>
              <w:rPr>
                <w:lang w:val="uk-UA"/>
              </w:rPr>
              <w:t xml:space="preserve">лікував в порядку, що визначено цим </w:t>
            </w:r>
            <w:r w:rsidR="001A0481">
              <w:rPr>
                <w:lang w:val="uk-UA"/>
              </w:rPr>
              <w:t>Проспектом емісії</w:t>
            </w:r>
            <w:r>
              <w:rPr>
                <w:lang w:val="uk-UA"/>
              </w:rPr>
              <w:t xml:space="preserve"> </w:t>
            </w:r>
            <w:r w:rsidRPr="00C97BB7">
              <w:rPr>
                <w:lang w:val="uk-UA"/>
              </w:rPr>
              <w:t xml:space="preserve">належним чином оформлену Пропозицію викупити облігації, та/або </w:t>
            </w:r>
            <w:r>
              <w:rPr>
                <w:lang w:val="uk-UA"/>
              </w:rPr>
              <w:t xml:space="preserve">Пропозиція викупити облігацій оформлена не належним чином, </w:t>
            </w:r>
            <w:r w:rsidRPr="00C97BB7">
              <w:rPr>
                <w:lang w:val="uk-UA"/>
              </w:rPr>
              <w:t xml:space="preserve">Дата викупу визначається, власником облігацій у Вимозі, яка оформлюється та надсилається Емітенту в порядку, що визначений в цьому </w:t>
            </w:r>
            <w:r w:rsidR="001A0481">
              <w:rPr>
                <w:lang w:val="uk-UA"/>
              </w:rPr>
              <w:t>Проспекті емісії</w:t>
            </w:r>
            <w:r w:rsidRPr="00C97BB7">
              <w:rPr>
                <w:lang w:val="uk-UA"/>
              </w:rPr>
              <w:t xml:space="preserve">. </w:t>
            </w:r>
            <w:r w:rsidRPr="00C97BB7">
              <w:rPr>
                <w:lang w:val="ru-RU"/>
              </w:rPr>
              <w:t>При цьому Дата викупу облігацій не може бути раніше ніж за 30 (тридцять) календарних днів з дати направлення (надіслання) Вимоги Емітенту</w:t>
            </w:r>
            <w:r>
              <w:rPr>
                <w:lang w:val="ru-RU"/>
              </w:rPr>
              <w:t>,</w:t>
            </w:r>
            <w:r w:rsidRPr="001D6BEE">
              <w:rPr>
                <w:lang w:val="ru-RU"/>
              </w:rPr>
              <w:t xml:space="preserve"> </w:t>
            </w:r>
            <w:r>
              <w:rPr>
                <w:lang w:val="ru-RU"/>
              </w:rPr>
              <w:t>а</w:t>
            </w:r>
            <w:r w:rsidRPr="001D6BEE">
              <w:rPr>
                <w:lang w:val="ru-RU"/>
              </w:rPr>
              <w:t xml:space="preserve"> власник облігацій має право надіслати вимогу в будь-який робочий день, починаючи з Дати події, як</w:t>
            </w:r>
            <w:r>
              <w:rPr>
                <w:lang w:val="ru-RU"/>
              </w:rPr>
              <w:t>а</w:t>
            </w:r>
            <w:r w:rsidRPr="001D6BEE">
              <w:rPr>
                <w:lang w:val="ru-RU"/>
              </w:rPr>
              <w:t xml:space="preserve"> визначен</w:t>
            </w:r>
            <w:r>
              <w:rPr>
                <w:lang w:val="ru-RU"/>
              </w:rPr>
              <w:t>а</w:t>
            </w:r>
            <w:r w:rsidRPr="001D6BEE">
              <w:rPr>
                <w:lang w:val="ru-RU"/>
              </w:rPr>
              <w:t xml:space="preserve"> </w:t>
            </w:r>
            <w:r>
              <w:rPr>
                <w:lang w:val="ru-RU"/>
              </w:rPr>
              <w:t xml:space="preserve">в порядку визначеному в цьому </w:t>
            </w:r>
            <w:r w:rsidR="001A0481">
              <w:rPr>
                <w:lang w:val="ru-RU"/>
              </w:rPr>
              <w:t>Проспекті емісії</w:t>
            </w:r>
            <w:r w:rsidRPr="00C97BB7">
              <w:rPr>
                <w:lang w:val="ru-RU"/>
              </w:rPr>
              <w:t>.</w:t>
            </w:r>
          </w:p>
          <w:p w14:paraId="1FB81147" w14:textId="77777777" w:rsidR="0076328A" w:rsidRPr="00C97BB7" w:rsidRDefault="0076328A" w:rsidP="00086DE9">
            <w:pPr>
              <w:ind w:left="284" w:right="294"/>
              <w:jc w:val="both"/>
              <w:rPr>
                <w:lang w:val="ru-RU"/>
              </w:rPr>
            </w:pPr>
          </w:p>
          <w:p w14:paraId="737B8431" w14:textId="77777777" w:rsidR="0076328A" w:rsidRPr="002475D9" w:rsidRDefault="0076328A" w:rsidP="00086DE9">
            <w:pPr>
              <w:ind w:left="284" w:right="294"/>
              <w:jc w:val="both"/>
              <w:rPr>
                <w:lang w:val="ru-RU"/>
              </w:rPr>
            </w:pPr>
            <w:r w:rsidRPr="00C97BB7">
              <w:rPr>
                <w:lang w:val="ru-RU"/>
              </w:rPr>
              <w:t xml:space="preserve">Якщо </w:t>
            </w:r>
            <w:r>
              <w:rPr>
                <w:lang w:val="ru-RU"/>
              </w:rPr>
              <w:t>Д</w:t>
            </w:r>
            <w:r w:rsidRPr="002475D9">
              <w:rPr>
                <w:lang w:val="ru-RU"/>
              </w:rPr>
              <w:t>ата викупу припадає на вихідний (святковий, неробочий) день згідно законодавства України, Дата викупу переноситься на перший робочий день, що слідує за таким вихідним (святковим, неробочим днем).</w:t>
            </w:r>
          </w:p>
          <w:p w14:paraId="4CAAEE3C" w14:textId="77777777" w:rsidR="0076328A" w:rsidRPr="002475D9" w:rsidRDefault="0076328A" w:rsidP="0081151F">
            <w:pPr>
              <w:ind w:left="284"/>
              <w:jc w:val="both"/>
              <w:rPr>
                <w:highlight w:val="yellow"/>
                <w:lang w:val="ru-RU"/>
              </w:rPr>
            </w:pPr>
          </w:p>
          <w:p w14:paraId="5482489D" w14:textId="77777777" w:rsidR="0076328A" w:rsidRPr="002475D9" w:rsidRDefault="0076328A" w:rsidP="0081151F">
            <w:pPr>
              <w:ind w:left="284"/>
              <w:jc w:val="both"/>
              <w:rPr>
                <w:lang w:val="ru-RU"/>
              </w:rPr>
            </w:pPr>
            <w:r w:rsidRPr="002475D9">
              <w:rPr>
                <w:lang w:val="ru-RU"/>
              </w:rPr>
              <w:t>Вимога має бути засвідчена власником або уповноваженою ним особою та містити:</w:t>
            </w:r>
          </w:p>
          <w:p w14:paraId="2528A08E" w14:textId="77777777" w:rsidR="0076328A" w:rsidRPr="002475D9" w:rsidRDefault="0076328A" w:rsidP="0076328A">
            <w:pPr>
              <w:numPr>
                <w:ilvl w:val="0"/>
                <w:numId w:val="5"/>
              </w:numPr>
              <w:jc w:val="both"/>
              <w:rPr>
                <w:lang w:val="ru-RU"/>
              </w:rPr>
            </w:pPr>
            <w:r w:rsidRPr="002475D9">
              <w:rPr>
                <w:lang w:val="ru-RU"/>
              </w:rPr>
              <w:t xml:space="preserve">Посилання на порушене Емітентом зобов’язання, яке визначено у Проспекті емісії; </w:t>
            </w:r>
          </w:p>
          <w:p w14:paraId="22A4222F" w14:textId="77777777" w:rsidR="0076328A" w:rsidRPr="002475D9" w:rsidRDefault="0076328A" w:rsidP="0076328A">
            <w:pPr>
              <w:numPr>
                <w:ilvl w:val="0"/>
                <w:numId w:val="5"/>
              </w:numPr>
              <w:jc w:val="both"/>
              <w:rPr>
                <w:lang w:val="ru-RU"/>
              </w:rPr>
            </w:pPr>
            <w:r w:rsidRPr="002475D9">
              <w:rPr>
                <w:lang w:val="ru-RU"/>
              </w:rPr>
              <w:t>Кількість та серія облігацій, запропонованих до викупу;</w:t>
            </w:r>
          </w:p>
          <w:p w14:paraId="0DC01A34" w14:textId="26E95C9E" w:rsidR="0076328A" w:rsidRPr="002475D9" w:rsidRDefault="00086DE9" w:rsidP="0076328A">
            <w:pPr>
              <w:numPr>
                <w:ilvl w:val="0"/>
                <w:numId w:val="5"/>
              </w:numPr>
              <w:jc w:val="both"/>
              <w:rPr>
                <w:lang w:val="ru-RU"/>
              </w:rPr>
            </w:pPr>
            <w:r>
              <w:rPr>
                <w:lang w:val="ru-RU"/>
              </w:rPr>
              <w:t>Найменування</w:t>
            </w:r>
            <w:r w:rsidR="0076328A" w:rsidRPr="002475D9">
              <w:rPr>
                <w:lang w:val="ru-RU"/>
              </w:rPr>
              <w:t xml:space="preserve"> власника (П.І.Б., якщо власником облігацій є фізична особа), П.І.Б. уповноваженої особи та вказівку на документ, що підтверджує повноваження особи; </w:t>
            </w:r>
          </w:p>
          <w:p w14:paraId="1DB9E80D" w14:textId="77777777" w:rsidR="0076328A" w:rsidRPr="002475D9" w:rsidRDefault="0076328A" w:rsidP="0076328A">
            <w:pPr>
              <w:numPr>
                <w:ilvl w:val="0"/>
                <w:numId w:val="5"/>
              </w:numPr>
              <w:jc w:val="both"/>
              <w:rPr>
                <w:lang w:val="ru-RU"/>
              </w:rPr>
            </w:pPr>
            <w:r w:rsidRPr="002475D9">
              <w:rPr>
                <w:lang w:val="ru-RU"/>
              </w:rPr>
              <w:t>Згоду з умовами викупу, які викладені в Проспекті емісії;</w:t>
            </w:r>
          </w:p>
          <w:p w14:paraId="0008062E" w14:textId="77777777" w:rsidR="0076328A" w:rsidRPr="002475D9" w:rsidRDefault="0076328A" w:rsidP="0076328A">
            <w:pPr>
              <w:numPr>
                <w:ilvl w:val="0"/>
                <w:numId w:val="5"/>
              </w:numPr>
              <w:jc w:val="both"/>
              <w:rPr>
                <w:lang w:val="ru-RU"/>
              </w:rPr>
            </w:pPr>
            <w:r w:rsidRPr="002475D9">
              <w:rPr>
                <w:lang w:val="ru-RU"/>
              </w:rPr>
              <w:t>Адресу та телефон власника облігацій або уповноваженої ним особи чи представника;</w:t>
            </w:r>
          </w:p>
          <w:p w14:paraId="4EE1C2D0" w14:textId="77777777" w:rsidR="0076328A" w:rsidRPr="002475D9" w:rsidRDefault="0076328A" w:rsidP="0076328A">
            <w:pPr>
              <w:numPr>
                <w:ilvl w:val="0"/>
                <w:numId w:val="5"/>
              </w:numPr>
              <w:jc w:val="both"/>
              <w:rPr>
                <w:lang w:val="ru-RU"/>
              </w:rPr>
            </w:pPr>
            <w:r w:rsidRPr="002475D9">
              <w:rPr>
                <w:lang w:val="ru-RU"/>
              </w:rPr>
              <w:t>Банківські реквізити за якими Емітент має перерахувати кошти при викупі облігацій;</w:t>
            </w:r>
          </w:p>
          <w:p w14:paraId="45FB96EE" w14:textId="4FC7576A" w:rsidR="0076328A" w:rsidRPr="001D6BEE" w:rsidRDefault="0076328A" w:rsidP="0076328A">
            <w:pPr>
              <w:numPr>
                <w:ilvl w:val="0"/>
                <w:numId w:val="5"/>
              </w:numPr>
              <w:jc w:val="both"/>
              <w:rPr>
                <w:lang w:val="ru-RU"/>
              </w:rPr>
            </w:pPr>
            <w:r w:rsidRPr="001D6BEE">
              <w:rPr>
                <w:lang w:val="ru-RU"/>
              </w:rPr>
              <w:t>Дату викупу облігацій, визначену в порядку, що визначено</w:t>
            </w:r>
            <w:r>
              <w:rPr>
                <w:lang w:val="ru-RU"/>
              </w:rPr>
              <w:t xml:space="preserve"> згідно </w:t>
            </w:r>
            <w:r w:rsidR="001A0481">
              <w:rPr>
                <w:lang w:val="ru-RU"/>
              </w:rPr>
              <w:t>цього Проспекту емісії</w:t>
            </w:r>
            <w:r w:rsidRPr="001D6BEE">
              <w:rPr>
                <w:lang w:val="ru-RU"/>
              </w:rPr>
              <w:t>.</w:t>
            </w:r>
          </w:p>
          <w:p w14:paraId="5FDA091E" w14:textId="77777777" w:rsidR="0076328A" w:rsidRDefault="0076328A" w:rsidP="0076328A">
            <w:pPr>
              <w:jc w:val="both"/>
              <w:rPr>
                <w:lang w:val="ru-RU"/>
              </w:rPr>
            </w:pPr>
          </w:p>
          <w:p w14:paraId="4A9CA9E0" w14:textId="77777777" w:rsidR="0076328A" w:rsidRDefault="0076328A" w:rsidP="0081151F">
            <w:pPr>
              <w:ind w:left="284"/>
              <w:jc w:val="both"/>
              <w:rPr>
                <w:lang w:val="uk-UA"/>
              </w:rPr>
            </w:pPr>
            <w:r w:rsidRPr="001D6BEE">
              <w:rPr>
                <w:lang w:val="ru-RU"/>
              </w:rPr>
              <w:t>Вимога має бути направлена рекомендованим листом з описом вкладення за адресою: 42506, Сумська обл., Липоводолинський р-н, с. Калінінське, що є місцезнаходження</w:t>
            </w:r>
            <w:r>
              <w:rPr>
                <w:lang w:val="uk-UA"/>
              </w:rPr>
              <w:t>м</w:t>
            </w:r>
            <w:r w:rsidRPr="001D6BEE">
              <w:rPr>
                <w:lang w:val="ru-RU"/>
              </w:rPr>
              <w:t xml:space="preserve"> Емітента, до уваги директора </w:t>
            </w:r>
            <w:r w:rsidRPr="006D4459">
              <w:rPr>
                <w:caps/>
                <w:lang w:val="ru-RU"/>
              </w:rPr>
              <w:t>Товариства з обмеженою відповідальністю</w:t>
            </w:r>
            <w:r w:rsidRPr="001D6BEE">
              <w:rPr>
                <w:lang w:val="ru-RU"/>
              </w:rPr>
              <w:t xml:space="preserve"> «СК-АГРО», копія вимоги має бути направлена рекомендованим листом з описом вкладення за адресою: 61052, м. Харків, вул. </w:t>
            </w:r>
            <w:r w:rsidRPr="001C6C66">
              <w:rPr>
                <w:lang w:val="ru-RU"/>
              </w:rPr>
              <w:t xml:space="preserve">Дмитрівська, 31/35, до уваги </w:t>
            </w:r>
            <w:r w:rsidRPr="009A4A04">
              <w:rPr>
                <w:lang w:val="uk-UA"/>
              </w:rPr>
              <w:t>Ворона О.В.</w:t>
            </w:r>
          </w:p>
          <w:p w14:paraId="772DD861" w14:textId="77777777" w:rsidR="0076328A" w:rsidRPr="001C6C66" w:rsidRDefault="0076328A" w:rsidP="0081151F">
            <w:pPr>
              <w:ind w:left="284"/>
              <w:jc w:val="both"/>
              <w:rPr>
                <w:lang w:val="ru-RU"/>
              </w:rPr>
            </w:pPr>
          </w:p>
          <w:p w14:paraId="34D2F18F" w14:textId="77777777" w:rsidR="0076328A" w:rsidRDefault="0076328A" w:rsidP="0081151F">
            <w:pPr>
              <w:ind w:left="284"/>
              <w:jc w:val="both"/>
              <w:rPr>
                <w:lang w:val="ru-RU"/>
              </w:rPr>
            </w:pPr>
            <w:r w:rsidRPr="001C6C66">
              <w:rPr>
                <w:lang w:val="ru-RU"/>
              </w:rPr>
              <w:t xml:space="preserve">Передана на електронні адреси: </w:t>
            </w:r>
            <w:hyperlink r:id="rId12" w:history="1">
              <w:r w:rsidRPr="00DE06C2">
                <w:t>e</w:t>
              </w:r>
              <w:r w:rsidRPr="001C6C66">
                <w:rPr>
                  <w:lang w:val="ru-RU"/>
                </w:rPr>
                <w:t>.</w:t>
              </w:r>
              <w:r w:rsidRPr="00DE06C2">
                <w:t>vorona</w:t>
              </w:r>
              <w:r w:rsidRPr="001C6C66">
                <w:rPr>
                  <w:lang w:val="ru-RU"/>
                </w:rPr>
                <w:t>@</w:t>
              </w:r>
              <w:r w:rsidRPr="00DE06C2">
                <w:t>agrotrade</w:t>
              </w:r>
              <w:r w:rsidRPr="001C6C66">
                <w:rPr>
                  <w:lang w:val="ru-RU"/>
                </w:rPr>
                <w:t>.</w:t>
              </w:r>
              <w:r w:rsidRPr="00DE06C2">
                <w:t>ua</w:t>
              </w:r>
            </w:hyperlink>
            <w:r w:rsidRPr="001C6C66">
              <w:rPr>
                <w:lang w:val="ru-RU"/>
              </w:rPr>
              <w:t xml:space="preserve"> та за факсом (+38 05452) 5 14 70  та (+38 057) 703 21 47  копія Вимоги вважається дійсною, у разі, якщо на Дату викупу, Емітент отримав оригінал Вимоги.</w:t>
            </w:r>
          </w:p>
          <w:p w14:paraId="1B89B938" w14:textId="77777777" w:rsidR="0076328A" w:rsidRPr="00E35913" w:rsidRDefault="0076328A" w:rsidP="0081151F">
            <w:pPr>
              <w:ind w:left="284"/>
              <w:jc w:val="both"/>
              <w:rPr>
                <w:lang w:val="ru-RU"/>
              </w:rPr>
            </w:pPr>
          </w:p>
          <w:p w14:paraId="0D934AA6" w14:textId="77777777" w:rsidR="0076328A" w:rsidRPr="00E35913" w:rsidRDefault="0076328A" w:rsidP="0081151F">
            <w:pPr>
              <w:ind w:left="284"/>
              <w:jc w:val="both"/>
              <w:rPr>
                <w:lang w:val="ru-RU"/>
              </w:rPr>
            </w:pPr>
            <w:r w:rsidRPr="00E35913">
              <w:rPr>
                <w:lang w:val="ru-RU"/>
              </w:rPr>
              <w:t>Емітент зобов’язаний викупити у власників облігацій, які належним чином відправили йому Вимоги, облігації шляхом укладання договорів купівлі-продажу (інших правочинів тощо), додержуючись наступних умов:</w:t>
            </w:r>
          </w:p>
          <w:p w14:paraId="66A389B6" w14:textId="6F3C6DFE" w:rsidR="0076328A" w:rsidRPr="00927078" w:rsidRDefault="0076328A" w:rsidP="0076328A">
            <w:pPr>
              <w:numPr>
                <w:ilvl w:val="0"/>
                <w:numId w:val="5"/>
              </w:numPr>
              <w:jc w:val="both"/>
              <w:rPr>
                <w:lang w:val="ru-RU"/>
              </w:rPr>
            </w:pPr>
            <w:r w:rsidRPr="00E35913">
              <w:rPr>
                <w:lang w:val="ru-RU"/>
              </w:rPr>
              <w:t xml:space="preserve">Ціна викупу облігацій має бути визначена згідно </w:t>
            </w:r>
            <w:r w:rsidR="001A0481">
              <w:rPr>
                <w:lang w:val="uk-UA"/>
              </w:rPr>
              <w:t>цього Проспекту емісії</w:t>
            </w:r>
            <w:r w:rsidRPr="00927078">
              <w:rPr>
                <w:lang w:val="ru-RU"/>
              </w:rPr>
              <w:t xml:space="preserve">, </w:t>
            </w:r>
            <w:r w:rsidRPr="001D6BEE">
              <w:rPr>
                <w:lang w:val="ru-RU"/>
              </w:rPr>
              <w:t>що</w:t>
            </w:r>
            <w:r w:rsidRPr="00927078">
              <w:rPr>
                <w:lang w:val="ru-RU"/>
              </w:rPr>
              <w:t xml:space="preserve"> </w:t>
            </w:r>
            <w:r w:rsidRPr="001D6BEE">
              <w:rPr>
                <w:lang w:val="ru-RU"/>
              </w:rPr>
              <w:t>розрахована</w:t>
            </w:r>
            <w:r w:rsidRPr="00E35913">
              <w:rPr>
                <w:lang w:val="ru-RU"/>
              </w:rPr>
              <w:t xml:space="preserve"> </w:t>
            </w:r>
            <w:r w:rsidRPr="001D6BEE">
              <w:rPr>
                <w:lang w:val="ru-RU"/>
              </w:rPr>
              <w:t>на</w:t>
            </w:r>
            <w:r w:rsidRPr="00927078">
              <w:rPr>
                <w:lang w:val="ru-RU"/>
              </w:rPr>
              <w:t xml:space="preserve"> </w:t>
            </w:r>
            <w:r w:rsidRPr="001D6BEE">
              <w:rPr>
                <w:lang w:val="ru-RU"/>
              </w:rPr>
              <w:t>Дату</w:t>
            </w:r>
            <w:r w:rsidRPr="00927078">
              <w:rPr>
                <w:lang w:val="ru-RU"/>
              </w:rPr>
              <w:t xml:space="preserve"> </w:t>
            </w:r>
            <w:r w:rsidRPr="001D6BEE">
              <w:rPr>
                <w:lang w:val="ru-RU"/>
              </w:rPr>
              <w:t>викупу</w:t>
            </w:r>
            <w:r w:rsidRPr="00927078">
              <w:rPr>
                <w:lang w:val="ru-RU"/>
              </w:rPr>
              <w:t xml:space="preserve"> </w:t>
            </w:r>
            <w:r w:rsidRPr="001D6BEE">
              <w:rPr>
                <w:lang w:val="ru-RU"/>
              </w:rPr>
              <w:t>облігацій</w:t>
            </w:r>
            <w:r w:rsidRPr="00927078">
              <w:rPr>
                <w:lang w:val="ru-RU"/>
              </w:rPr>
              <w:t>;</w:t>
            </w:r>
          </w:p>
          <w:p w14:paraId="2AE6E8EE" w14:textId="77777777" w:rsidR="0076328A" w:rsidRPr="00927078" w:rsidRDefault="0076328A" w:rsidP="0076328A">
            <w:pPr>
              <w:numPr>
                <w:ilvl w:val="0"/>
                <w:numId w:val="5"/>
              </w:numPr>
              <w:jc w:val="both"/>
              <w:rPr>
                <w:lang w:val="ru-RU"/>
              </w:rPr>
            </w:pPr>
            <w:r w:rsidRPr="00927078">
              <w:rPr>
                <w:lang w:val="ru-RU"/>
              </w:rPr>
              <w:t xml:space="preserve">Емітент зобов’язаний перерахувати належну суму Власнику облігацій не пізніше 15:00 години Дати викупу; </w:t>
            </w:r>
          </w:p>
          <w:p w14:paraId="7782B5D2" w14:textId="77777777" w:rsidR="0076328A" w:rsidRPr="00927078" w:rsidRDefault="0076328A" w:rsidP="0076328A">
            <w:pPr>
              <w:numPr>
                <w:ilvl w:val="0"/>
                <w:numId w:val="5"/>
              </w:numPr>
              <w:jc w:val="both"/>
              <w:rPr>
                <w:lang w:val="ru-RU"/>
              </w:rPr>
            </w:pPr>
            <w:r w:rsidRPr="00927078">
              <w:rPr>
                <w:lang w:val="ru-RU"/>
              </w:rPr>
              <w:t xml:space="preserve">Власник облігацій зобов’язується здійснити всі залежні від нього дії для перерахування зазначених у відповідній угоді (договорі) належних йому облігації на рахунок Емітента в Депозитарії ПАТ «НДУ» до 15:00 години дати початку викупу облігацій; </w:t>
            </w:r>
          </w:p>
          <w:p w14:paraId="6C861E71" w14:textId="77777777" w:rsidR="0076328A" w:rsidRPr="00927078" w:rsidRDefault="0076328A" w:rsidP="0076328A">
            <w:pPr>
              <w:numPr>
                <w:ilvl w:val="0"/>
                <w:numId w:val="5"/>
              </w:numPr>
              <w:jc w:val="both"/>
              <w:rPr>
                <w:lang w:val="ru-RU"/>
              </w:rPr>
            </w:pPr>
            <w:r w:rsidRPr="00927078">
              <w:rPr>
                <w:lang w:val="ru-RU"/>
              </w:rPr>
              <w:t>Емітент зобов’язується здійснити всі залежні від нього дії для зарахування зазначених у відповідній угоді (договорі) облігацій  на його рахунок у цінних паперах в Депозитарії ПАТ «НДУ».</w:t>
            </w:r>
          </w:p>
          <w:p w14:paraId="390C0601" w14:textId="77777777" w:rsidR="00C9518E" w:rsidRPr="006A4FF2" w:rsidRDefault="00C9518E" w:rsidP="0081151F">
            <w:pPr>
              <w:ind w:left="284" w:right="283"/>
              <w:jc w:val="both"/>
              <w:textAlignment w:val="baseline"/>
              <w:rPr>
                <w:b/>
                <w:highlight w:val="cyan"/>
                <w:lang w:val="uk-UA"/>
              </w:rPr>
            </w:pPr>
          </w:p>
        </w:tc>
      </w:tr>
      <w:tr w:rsidR="00C9518E" w:rsidRPr="006A3A6F" w14:paraId="6F35A4A9"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2AC270E"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13</w:t>
            </w:r>
          </w:p>
        </w:tc>
        <w:tc>
          <w:tcPr>
            <w:tcW w:w="9508" w:type="dxa"/>
            <w:tcBorders>
              <w:top w:val="single" w:sz="6" w:space="0" w:color="000000"/>
              <w:left w:val="single" w:sz="6" w:space="0" w:color="000000"/>
              <w:bottom w:val="single" w:sz="6" w:space="0" w:color="000000"/>
              <w:right w:val="single" w:sz="6" w:space="0" w:color="000000"/>
            </w:tcBorders>
            <w:hideMark/>
          </w:tcPr>
          <w:p w14:paraId="216307F9"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 xml:space="preserve">Порядок виплати відсоткового доходу за облігаціями (у разі прийняття рішення про </w:t>
            </w:r>
            <w:r w:rsidRPr="00A56DFE">
              <w:rPr>
                <w:rStyle w:val="rvts82"/>
                <w:b/>
                <w:color w:val="000000"/>
                <w:u w:val="single"/>
                <w:bdr w:val="none" w:sz="0" w:space="0" w:color="auto" w:frame="1"/>
                <w:lang w:val="uk-UA"/>
              </w:rPr>
              <w:t>публічне</w:t>
            </w:r>
            <w:r w:rsidRPr="006A4FF2">
              <w:rPr>
                <w:rStyle w:val="rvts82"/>
                <w:b/>
                <w:color w:val="000000"/>
                <w:bdr w:val="none" w:sz="0" w:space="0" w:color="auto" w:frame="1"/>
                <w:lang w:val="uk-UA"/>
              </w:rPr>
              <w:t>/приватне розміщення відсоткових облігацій):</w:t>
            </w:r>
          </w:p>
        </w:tc>
      </w:tr>
      <w:tr w:rsidR="00C9518E" w:rsidRPr="006A3A6F" w14:paraId="088A1CEF"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77FAE9FE"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508" w:type="dxa"/>
            <w:tcBorders>
              <w:top w:val="single" w:sz="6" w:space="0" w:color="000000"/>
              <w:left w:val="single" w:sz="6" w:space="0" w:color="000000"/>
              <w:bottom w:val="single" w:sz="6" w:space="0" w:color="000000"/>
              <w:right w:val="single" w:sz="6" w:space="0" w:color="000000"/>
            </w:tcBorders>
            <w:hideMark/>
          </w:tcPr>
          <w:p w14:paraId="6FEFA630"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дати початку і закінчення виплати доходу за облігаціями</w:t>
            </w:r>
          </w:p>
          <w:p w14:paraId="78DD176A" w14:textId="77777777" w:rsidR="0076328A" w:rsidRPr="00B633AD" w:rsidRDefault="0076328A" w:rsidP="0076328A">
            <w:pPr>
              <w:tabs>
                <w:tab w:val="left" w:pos="426"/>
              </w:tabs>
              <w:ind w:left="230" w:right="283"/>
              <w:jc w:val="both"/>
              <w:rPr>
                <w:lang w:val="ru-RU"/>
              </w:rPr>
            </w:pPr>
            <w:r w:rsidRPr="000E51D5">
              <w:rPr>
                <w:lang w:val="ru-RU"/>
              </w:rPr>
              <w:t>Дати початку і закінчення відсоткових періодів, та дати початку і закінчення виплати доходу за облігаціями серії «</w:t>
            </w:r>
            <w:r w:rsidRPr="00DE06C2">
              <w:rPr>
                <w:lang w:val="uk-UA"/>
              </w:rPr>
              <w:t>С</w:t>
            </w:r>
            <w:r w:rsidRPr="00B633AD">
              <w:rPr>
                <w:lang w:val="ru-RU"/>
              </w:rPr>
              <w:t>»:</w:t>
            </w: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418"/>
              <w:gridCol w:w="1417"/>
              <w:gridCol w:w="1417"/>
              <w:gridCol w:w="1957"/>
              <w:gridCol w:w="1445"/>
            </w:tblGrid>
            <w:tr w:rsidR="0076328A" w:rsidRPr="006A3A6F" w14:paraId="556AA368" w14:textId="77777777" w:rsidTr="006D4459">
              <w:trPr>
                <w:trHeight w:val="57"/>
              </w:trPr>
              <w:tc>
                <w:tcPr>
                  <w:tcW w:w="1275" w:type="dxa"/>
                  <w:vAlign w:val="center"/>
                </w:tcPr>
                <w:p w14:paraId="54D836AA" w14:textId="77777777" w:rsidR="0076328A" w:rsidRPr="004711C7" w:rsidRDefault="0076328A" w:rsidP="0076328A">
                  <w:pPr>
                    <w:ind w:left="5"/>
                    <w:jc w:val="center"/>
                    <w:rPr>
                      <w:b/>
                      <w:bCs/>
                      <w:lang w:val="ru-RU"/>
                    </w:rPr>
                  </w:pPr>
                  <w:r w:rsidRPr="004711C7">
                    <w:rPr>
                      <w:b/>
                      <w:bCs/>
                      <w:lang w:val="ru-RU"/>
                    </w:rPr>
                    <w:t>Відсотковий період</w:t>
                  </w:r>
                </w:p>
              </w:tc>
              <w:tc>
                <w:tcPr>
                  <w:tcW w:w="1418" w:type="dxa"/>
                  <w:vAlign w:val="center"/>
                </w:tcPr>
                <w:p w14:paraId="05B60D06" w14:textId="77777777" w:rsidR="0076328A" w:rsidRPr="004711C7" w:rsidRDefault="0076328A" w:rsidP="0076328A">
                  <w:pPr>
                    <w:ind w:left="6"/>
                    <w:jc w:val="center"/>
                    <w:rPr>
                      <w:b/>
                      <w:bCs/>
                      <w:lang w:val="ru-RU"/>
                    </w:rPr>
                  </w:pPr>
                  <w:r w:rsidRPr="004711C7">
                    <w:rPr>
                      <w:b/>
                      <w:bCs/>
                      <w:lang w:val="ru-RU"/>
                    </w:rPr>
                    <w:t xml:space="preserve">Початок </w:t>
                  </w:r>
                  <w:r w:rsidRPr="004711C7">
                    <w:rPr>
                      <w:b/>
                      <w:bCs/>
                      <w:lang w:val="uk-UA"/>
                    </w:rPr>
                    <w:t xml:space="preserve">відсоткового </w:t>
                  </w:r>
                  <w:r w:rsidRPr="004711C7">
                    <w:rPr>
                      <w:b/>
                      <w:bCs/>
                      <w:lang w:val="ru-RU"/>
                    </w:rPr>
                    <w:t>періоду</w:t>
                  </w:r>
                </w:p>
              </w:tc>
              <w:tc>
                <w:tcPr>
                  <w:tcW w:w="1417" w:type="dxa"/>
                  <w:vAlign w:val="center"/>
                </w:tcPr>
                <w:p w14:paraId="341E5CEC" w14:textId="77777777" w:rsidR="0076328A" w:rsidRPr="004711C7" w:rsidRDefault="0076328A" w:rsidP="0076328A">
                  <w:pPr>
                    <w:ind w:left="5"/>
                    <w:jc w:val="center"/>
                    <w:rPr>
                      <w:b/>
                      <w:bCs/>
                      <w:lang w:val="ru-RU"/>
                    </w:rPr>
                  </w:pPr>
                  <w:r w:rsidRPr="004711C7">
                    <w:rPr>
                      <w:b/>
                      <w:bCs/>
                      <w:lang w:val="ru-RU"/>
                    </w:rPr>
                    <w:t xml:space="preserve">Кінець </w:t>
                  </w:r>
                  <w:r w:rsidRPr="004711C7">
                    <w:rPr>
                      <w:b/>
                      <w:bCs/>
                      <w:lang w:val="uk-UA"/>
                    </w:rPr>
                    <w:t xml:space="preserve">відсоткового </w:t>
                  </w:r>
                  <w:r w:rsidRPr="004711C7">
                    <w:rPr>
                      <w:b/>
                      <w:bCs/>
                      <w:lang w:val="ru-RU"/>
                    </w:rPr>
                    <w:t>періоду</w:t>
                  </w:r>
                </w:p>
              </w:tc>
              <w:tc>
                <w:tcPr>
                  <w:tcW w:w="1417" w:type="dxa"/>
                  <w:vAlign w:val="center"/>
                </w:tcPr>
                <w:p w14:paraId="0BDF96FD" w14:textId="77777777" w:rsidR="0076328A" w:rsidRPr="004711C7" w:rsidRDefault="0076328A" w:rsidP="0076328A">
                  <w:pPr>
                    <w:ind w:left="6"/>
                    <w:jc w:val="center"/>
                    <w:rPr>
                      <w:b/>
                      <w:bCs/>
                      <w:lang w:val="uk-UA"/>
                    </w:rPr>
                  </w:pPr>
                  <w:r w:rsidRPr="004711C7">
                    <w:rPr>
                      <w:b/>
                      <w:bCs/>
                      <w:lang w:val="ru-RU"/>
                    </w:rPr>
                    <w:t>Дата початку виплати</w:t>
                  </w:r>
                  <w:r w:rsidRPr="004711C7">
                    <w:rPr>
                      <w:b/>
                      <w:bCs/>
                      <w:lang w:val="uk-UA"/>
                    </w:rPr>
                    <w:t xml:space="preserve"> доходу</w:t>
                  </w:r>
                </w:p>
              </w:tc>
              <w:tc>
                <w:tcPr>
                  <w:tcW w:w="1957" w:type="dxa"/>
                  <w:vAlign w:val="center"/>
                </w:tcPr>
                <w:p w14:paraId="1BB025CE" w14:textId="77777777" w:rsidR="0076328A" w:rsidRPr="004711C7" w:rsidRDefault="0076328A" w:rsidP="0076328A">
                  <w:pPr>
                    <w:ind w:left="6" w:right="34"/>
                    <w:jc w:val="center"/>
                    <w:rPr>
                      <w:b/>
                      <w:bCs/>
                      <w:lang w:val="uk-UA"/>
                    </w:rPr>
                  </w:pPr>
                  <w:r w:rsidRPr="004711C7">
                    <w:rPr>
                      <w:b/>
                      <w:bCs/>
                      <w:lang w:val="ru-RU"/>
                    </w:rPr>
                    <w:t>Дата закінчення виплати</w:t>
                  </w:r>
                  <w:r w:rsidRPr="004711C7">
                    <w:rPr>
                      <w:b/>
                      <w:bCs/>
                      <w:lang w:val="uk-UA"/>
                    </w:rPr>
                    <w:t xml:space="preserve"> доходу</w:t>
                  </w:r>
                </w:p>
              </w:tc>
              <w:tc>
                <w:tcPr>
                  <w:tcW w:w="1445" w:type="dxa"/>
                  <w:vAlign w:val="center"/>
                </w:tcPr>
                <w:p w14:paraId="4FA704A9" w14:textId="77777777" w:rsidR="0076328A" w:rsidRPr="004711C7" w:rsidRDefault="0076328A" w:rsidP="0076328A">
                  <w:pPr>
                    <w:jc w:val="center"/>
                    <w:rPr>
                      <w:b/>
                      <w:bCs/>
                      <w:lang w:val="ru-RU"/>
                    </w:rPr>
                  </w:pPr>
                  <w:r w:rsidRPr="004711C7">
                    <w:rPr>
                      <w:b/>
                      <w:bCs/>
                      <w:lang w:val="ru-RU"/>
                    </w:rPr>
                    <w:t>Тривалість періоду, днів</w:t>
                  </w:r>
                </w:p>
              </w:tc>
            </w:tr>
            <w:tr w:rsidR="0076328A" w:rsidRPr="006A3A6F" w14:paraId="0B7930D7" w14:textId="77777777" w:rsidTr="006D4459">
              <w:trPr>
                <w:trHeight w:val="20"/>
              </w:trPr>
              <w:tc>
                <w:tcPr>
                  <w:tcW w:w="1275" w:type="dxa"/>
                  <w:vAlign w:val="bottom"/>
                </w:tcPr>
                <w:p w14:paraId="770BA8B7" w14:textId="77777777" w:rsidR="0076328A" w:rsidRPr="004711C7" w:rsidRDefault="0076328A" w:rsidP="0076328A">
                  <w:pPr>
                    <w:tabs>
                      <w:tab w:val="left" w:pos="426"/>
                    </w:tabs>
                    <w:ind w:left="5"/>
                    <w:jc w:val="center"/>
                    <w:rPr>
                      <w:lang w:val="ru-RU"/>
                    </w:rPr>
                  </w:pPr>
                  <w:r w:rsidRPr="00A56DFE">
                    <w:rPr>
                      <w:sz w:val="22"/>
                      <w:szCs w:val="22"/>
                      <w:lang w:val="ru-RU"/>
                    </w:rPr>
                    <w:t>1</w:t>
                  </w:r>
                </w:p>
              </w:tc>
              <w:tc>
                <w:tcPr>
                  <w:tcW w:w="1418" w:type="dxa"/>
                  <w:vAlign w:val="bottom"/>
                </w:tcPr>
                <w:p w14:paraId="15546FD1" w14:textId="77777777" w:rsidR="0076328A" w:rsidRPr="004711C7" w:rsidRDefault="0076328A" w:rsidP="0076328A">
                  <w:pPr>
                    <w:ind w:left="6"/>
                    <w:jc w:val="center"/>
                    <w:rPr>
                      <w:lang w:val="ru-RU"/>
                    </w:rPr>
                  </w:pPr>
                  <w:r w:rsidRPr="00A56DFE">
                    <w:rPr>
                      <w:color w:val="000000"/>
                      <w:sz w:val="22"/>
                      <w:szCs w:val="22"/>
                      <w:lang w:val="ru-RU"/>
                    </w:rPr>
                    <w:t>19.02.2016</w:t>
                  </w:r>
                </w:p>
              </w:tc>
              <w:tc>
                <w:tcPr>
                  <w:tcW w:w="1417" w:type="dxa"/>
                  <w:vAlign w:val="bottom"/>
                </w:tcPr>
                <w:p w14:paraId="635257CD" w14:textId="77777777" w:rsidR="0076328A" w:rsidRPr="004711C7" w:rsidRDefault="0076328A" w:rsidP="0076328A">
                  <w:pPr>
                    <w:ind w:left="5"/>
                    <w:jc w:val="center"/>
                    <w:rPr>
                      <w:lang w:val="ru-RU"/>
                    </w:rPr>
                  </w:pPr>
                  <w:r w:rsidRPr="00A56DFE">
                    <w:rPr>
                      <w:color w:val="000000"/>
                      <w:sz w:val="22"/>
                      <w:szCs w:val="22"/>
                      <w:lang w:val="ru-RU"/>
                    </w:rPr>
                    <w:t>18.08.2016</w:t>
                  </w:r>
                </w:p>
              </w:tc>
              <w:tc>
                <w:tcPr>
                  <w:tcW w:w="1417" w:type="dxa"/>
                  <w:vAlign w:val="bottom"/>
                </w:tcPr>
                <w:p w14:paraId="68FF3A1F" w14:textId="77777777" w:rsidR="0076328A" w:rsidRPr="004711C7" w:rsidRDefault="0076328A" w:rsidP="0076328A">
                  <w:pPr>
                    <w:ind w:left="6"/>
                    <w:jc w:val="center"/>
                    <w:rPr>
                      <w:lang w:val="ru-RU"/>
                    </w:rPr>
                  </w:pPr>
                  <w:r w:rsidRPr="00A56DFE">
                    <w:rPr>
                      <w:color w:val="000000"/>
                      <w:sz w:val="22"/>
                      <w:szCs w:val="22"/>
                      <w:lang w:val="ru-RU"/>
                    </w:rPr>
                    <w:t>19.08.2016</w:t>
                  </w:r>
                </w:p>
              </w:tc>
              <w:tc>
                <w:tcPr>
                  <w:tcW w:w="1957" w:type="dxa"/>
                  <w:vAlign w:val="bottom"/>
                </w:tcPr>
                <w:p w14:paraId="2265B19F" w14:textId="77777777" w:rsidR="0076328A" w:rsidRPr="004711C7" w:rsidRDefault="0076328A" w:rsidP="0076328A">
                  <w:pPr>
                    <w:ind w:left="6"/>
                    <w:jc w:val="center"/>
                    <w:rPr>
                      <w:lang w:val="ru-RU"/>
                    </w:rPr>
                  </w:pPr>
                  <w:r w:rsidRPr="00A56DFE">
                    <w:rPr>
                      <w:color w:val="000000"/>
                      <w:sz w:val="22"/>
                      <w:szCs w:val="22"/>
                      <w:lang w:val="ru-RU"/>
                    </w:rPr>
                    <w:t>24.08.2016</w:t>
                  </w:r>
                </w:p>
              </w:tc>
              <w:tc>
                <w:tcPr>
                  <w:tcW w:w="1445" w:type="dxa"/>
                  <w:vAlign w:val="bottom"/>
                </w:tcPr>
                <w:p w14:paraId="325BEBFE"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r w:rsidR="0076328A" w:rsidRPr="006A3A6F" w14:paraId="6C1C44C6" w14:textId="77777777" w:rsidTr="006D4459">
              <w:trPr>
                <w:trHeight w:val="20"/>
              </w:trPr>
              <w:tc>
                <w:tcPr>
                  <w:tcW w:w="1275" w:type="dxa"/>
                  <w:vAlign w:val="bottom"/>
                </w:tcPr>
                <w:p w14:paraId="4353591C" w14:textId="77777777" w:rsidR="0076328A" w:rsidRPr="004711C7" w:rsidRDefault="0076328A" w:rsidP="0076328A">
                  <w:pPr>
                    <w:tabs>
                      <w:tab w:val="left" w:pos="426"/>
                    </w:tabs>
                    <w:ind w:left="5"/>
                    <w:jc w:val="center"/>
                    <w:rPr>
                      <w:lang w:val="ru-RU"/>
                    </w:rPr>
                  </w:pPr>
                  <w:r w:rsidRPr="00A56DFE">
                    <w:rPr>
                      <w:sz w:val="22"/>
                      <w:szCs w:val="22"/>
                      <w:lang w:val="ru-RU"/>
                    </w:rPr>
                    <w:t>2</w:t>
                  </w:r>
                </w:p>
              </w:tc>
              <w:tc>
                <w:tcPr>
                  <w:tcW w:w="1418" w:type="dxa"/>
                  <w:vAlign w:val="bottom"/>
                </w:tcPr>
                <w:p w14:paraId="6F8E5911" w14:textId="77777777" w:rsidR="0076328A" w:rsidRPr="004711C7" w:rsidRDefault="0076328A" w:rsidP="0076328A">
                  <w:pPr>
                    <w:ind w:left="6"/>
                    <w:jc w:val="center"/>
                    <w:rPr>
                      <w:lang w:val="ru-RU"/>
                    </w:rPr>
                  </w:pPr>
                  <w:r w:rsidRPr="00A56DFE">
                    <w:rPr>
                      <w:color w:val="000000"/>
                      <w:sz w:val="22"/>
                      <w:szCs w:val="22"/>
                      <w:lang w:val="ru-RU"/>
                    </w:rPr>
                    <w:t>19.08.2016</w:t>
                  </w:r>
                </w:p>
              </w:tc>
              <w:tc>
                <w:tcPr>
                  <w:tcW w:w="1417" w:type="dxa"/>
                  <w:vAlign w:val="bottom"/>
                </w:tcPr>
                <w:p w14:paraId="42FBCF78" w14:textId="77777777" w:rsidR="0076328A" w:rsidRPr="004711C7" w:rsidRDefault="0076328A" w:rsidP="0076328A">
                  <w:pPr>
                    <w:ind w:left="5"/>
                    <w:jc w:val="center"/>
                    <w:rPr>
                      <w:lang w:val="ru-RU"/>
                    </w:rPr>
                  </w:pPr>
                  <w:r w:rsidRPr="00A56DFE">
                    <w:rPr>
                      <w:color w:val="000000"/>
                      <w:sz w:val="22"/>
                      <w:szCs w:val="22"/>
                      <w:lang w:val="ru-RU"/>
                    </w:rPr>
                    <w:t>16.02.2017</w:t>
                  </w:r>
                </w:p>
              </w:tc>
              <w:tc>
                <w:tcPr>
                  <w:tcW w:w="1417" w:type="dxa"/>
                  <w:vAlign w:val="bottom"/>
                </w:tcPr>
                <w:p w14:paraId="515316D1" w14:textId="77777777" w:rsidR="0076328A" w:rsidRPr="004711C7" w:rsidRDefault="0076328A" w:rsidP="0076328A">
                  <w:pPr>
                    <w:ind w:left="6"/>
                    <w:jc w:val="center"/>
                    <w:rPr>
                      <w:lang w:val="ru-RU"/>
                    </w:rPr>
                  </w:pPr>
                  <w:r w:rsidRPr="00A56DFE">
                    <w:rPr>
                      <w:color w:val="000000"/>
                      <w:sz w:val="22"/>
                      <w:szCs w:val="22"/>
                      <w:lang w:val="ru-RU"/>
                    </w:rPr>
                    <w:t>17.02.2017</w:t>
                  </w:r>
                </w:p>
              </w:tc>
              <w:tc>
                <w:tcPr>
                  <w:tcW w:w="1957" w:type="dxa"/>
                  <w:vAlign w:val="bottom"/>
                </w:tcPr>
                <w:p w14:paraId="7B9F432A" w14:textId="77777777" w:rsidR="0076328A" w:rsidRPr="004711C7" w:rsidRDefault="0076328A" w:rsidP="0076328A">
                  <w:pPr>
                    <w:ind w:left="6"/>
                    <w:jc w:val="center"/>
                    <w:rPr>
                      <w:lang w:val="ru-RU"/>
                    </w:rPr>
                  </w:pPr>
                  <w:r w:rsidRPr="00A56DFE">
                    <w:rPr>
                      <w:color w:val="000000"/>
                      <w:sz w:val="22"/>
                      <w:szCs w:val="22"/>
                      <w:lang w:val="ru-RU"/>
                    </w:rPr>
                    <w:t>22.02.2017</w:t>
                  </w:r>
                </w:p>
              </w:tc>
              <w:tc>
                <w:tcPr>
                  <w:tcW w:w="1445" w:type="dxa"/>
                  <w:vAlign w:val="bottom"/>
                </w:tcPr>
                <w:p w14:paraId="27E08A09"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r w:rsidR="0076328A" w:rsidRPr="006A3A6F" w14:paraId="152D8B78" w14:textId="77777777" w:rsidTr="006D4459">
              <w:trPr>
                <w:trHeight w:val="20"/>
              </w:trPr>
              <w:tc>
                <w:tcPr>
                  <w:tcW w:w="1275" w:type="dxa"/>
                  <w:vAlign w:val="bottom"/>
                </w:tcPr>
                <w:p w14:paraId="1387410A" w14:textId="77777777" w:rsidR="0076328A" w:rsidRPr="004711C7" w:rsidRDefault="0076328A" w:rsidP="0076328A">
                  <w:pPr>
                    <w:tabs>
                      <w:tab w:val="left" w:pos="426"/>
                    </w:tabs>
                    <w:ind w:left="5"/>
                    <w:jc w:val="center"/>
                    <w:rPr>
                      <w:lang w:val="ru-RU"/>
                    </w:rPr>
                  </w:pPr>
                  <w:r w:rsidRPr="00A56DFE">
                    <w:rPr>
                      <w:sz w:val="22"/>
                      <w:szCs w:val="22"/>
                      <w:lang w:val="ru-RU"/>
                    </w:rPr>
                    <w:t>3</w:t>
                  </w:r>
                </w:p>
              </w:tc>
              <w:tc>
                <w:tcPr>
                  <w:tcW w:w="1418" w:type="dxa"/>
                  <w:vAlign w:val="bottom"/>
                </w:tcPr>
                <w:p w14:paraId="46D6DFB2" w14:textId="77777777" w:rsidR="0076328A" w:rsidRPr="004711C7" w:rsidRDefault="0076328A" w:rsidP="0076328A">
                  <w:pPr>
                    <w:ind w:left="6"/>
                    <w:jc w:val="center"/>
                    <w:rPr>
                      <w:lang w:val="ru-RU"/>
                    </w:rPr>
                  </w:pPr>
                  <w:r w:rsidRPr="00A56DFE">
                    <w:rPr>
                      <w:color w:val="000000"/>
                      <w:sz w:val="22"/>
                      <w:szCs w:val="22"/>
                      <w:lang w:val="ru-RU"/>
                    </w:rPr>
                    <w:t>17.02.2017</w:t>
                  </w:r>
                </w:p>
              </w:tc>
              <w:tc>
                <w:tcPr>
                  <w:tcW w:w="1417" w:type="dxa"/>
                  <w:vAlign w:val="bottom"/>
                </w:tcPr>
                <w:p w14:paraId="3C5078F2" w14:textId="77777777" w:rsidR="0076328A" w:rsidRPr="004711C7" w:rsidRDefault="0076328A" w:rsidP="0076328A">
                  <w:pPr>
                    <w:ind w:left="5"/>
                    <w:jc w:val="center"/>
                    <w:rPr>
                      <w:lang w:val="ru-RU"/>
                    </w:rPr>
                  </w:pPr>
                  <w:r w:rsidRPr="00A56DFE">
                    <w:rPr>
                      <w:color w:val="000000"/>
                      <w:sz w:val="22"/>
                      <w:szCs w:val="22"/>
                      <w:lang w:val="ru-RU"/>
                    </w:rPr>
                    <w:t>17.08.2017</w:t>
                  </w:r>
                </w:p>
              </w:tc>
              <w:tc>
                <w:tcPr>
                  <w:tcW w:w="1417" w:type="dxa"/>
                  <w:vAlign w:val="bottom"/>
                </w:tcPr>
                <w:p w14:paraId="763CA81D" w14:textId="77777777" w:rsidR="0076328A" w:rsidRPr="004711C7" w:rsidRDefault="0076328A" w:rsidP="0076328A">
                  <w:pPr>
                    <w:ind w:left="6"/>
                    <w:jc w:val="center"/>
                    <w:rPr>
                      <w:lang w:val="ru-RU"/>
                    </w:rPr>
                  </w:pPr>
                  <w:r w:rsidRPr="00A56DFE">
                    <w:rPr>
                      <w:color w:val="000000"/>
                      <w:sz w:val="22"/>
                      <w:szCs w:val="22"/>
                      <w:lang w:val="ru-RU"/>
                    </w:rPr>
                    <w:t>18.08.2017</w:t>
                  </w:r>
                </w:p>
              </w:tc>
              <w:tc>
                <w:tcPr>
                  <w:tcW w:w="1957" w:type="dxa"/>
                  <w:vAlign w:val="bottom"/>
                </w:tcPr>
                <w:p w14:paraId="100A5653" w14:textId="77777777" w:rsidR="0076328A" w:rsidRPr="004711C7" w:rsidRDefault="0076328A" w:rsidP="0076328A">
                  <w:pPr>
                    <w:ind w:left="6"/>
                    <w:jc w:val="center"/>
                    <w:rPr>
                      <w:lang w:val="ru-RU"/>
                    </w:rPr>
                  </w:pPr>
                  <w:r w:rsidRPr="00A56DFE">
                    <w:rPr>
                      <w:color w:val="000000"/>
                      <w:sz w:val="22"/>
                      <w:szCs w:val="22"/>
                      <w:lang w:val="ru-RU"/>
                    </w:rPr>
                    <w:t>23.08.2017</w:t>
                  </w:r>
                </w:p>
              </w:tc>
              <w:tc>
                <w:tcPr>
                  <w:tcW w:w="1445" w:type="dxa"/>
                  <w:vAlign w:val="bottom"/>
                </w:tcPr>
                <w:p w14:paraId="779E764E"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r w:rsidR="0076328A" w:rsidRPr="006A3A6F" w14:paraId="789C9363" w14:textId="77777777" w:rsidTr="006D4459">
              <w:trPr>
                <w:trHeight w:val="20"/>
              </w:trPr>
              <w:tc>
                <w:tcPr>
                  <w:tcW w:w="1275" w:type="dxa"/>
                  <w:vAlign w:val="bottom"/>
                </w:tcPr>
                <w:p w14:paraId="0F4C3B43" w14:textId="77777777" w:rsidR="0076328A" w:rsidRPr="004711C7" w:rsidRDefault="0076328A" w:rsidP="0076328A">
                  <w:pPr>
                    <w:tabs>
                      <w:tab w:val="left" w:pos="426"/>
                    </w:tabs>
                    <w:ind w:left="5"/>
                    <w:jc w:val="center"/>
                    <w:rPr>
                      <w:lang w:val="ru-RU"/>
                    </w:rPr>
                  </w:pPr>
                  <w:r w:rsidRPr="00A56DFE">
                    <w:rPr>
                      <w:sz w:val="22"/>
                      <w:szCs w:val="22"/>
                      <w:lang w:val="ru-RU"/>
                    </w:rPr>
                    <w:t>4</w:t>
                  </w:r>
                </w:p>
              </w:tc>
              <w:tc>
                <w:tcPr>
                  <w:tcW w:w="1418" w:type="dxa"/>
                  <w:vAlign w:val="bottom"/>
                </w:tcPr>
                <w:p w14:paraId="7A8A2372" w14:textId="77777777" w:rsidR="0076328A" w:rsidRPr="004711C7" w:rsidRDefault="0076328A" w:rsidP="0076328A">
                  <w:pPr>
                    <w:ind w:left="6"/>
                    <w:jc w:val="center"/>
                    <w:rPr>
                      <w:lang w:val="ru-RU"/>
                    </w:rPr>
                  </w:pPr>
                  <w:r w:rsidRPr="00A56DFE">
                    <w:rPr>
                      <w:color w:val="000000"/>
                      <w:sz w:val="22"/>
                      <w:szCs w:val="22"/>
                      <w:lang w:val="ru-RU"/>
                    </w:rPr>
                    <w:t>18.08.2017</w:t>
                  </w:r>
                </w:p>
              </w:tc>
              <w:tc>
                <w:tcPr>
                  <w:tcW w:w="1417" w:type="dxa"/>
                  <w:vAlign w:val="bottom"/>
                </w:tcPr>
                <w:p w14:paraId="207ECFC4" w14:textId="77777777" w:rsidR="0076328A" w:rsidRPr="004711C7" w:rsidRDefault="0076328A" w:rsidP="0076328A">
                  <w:pPr>
                    <w:ind w:left="5"/>
                    <w:jc w:val="center"/>
                    <w:rPr>
                      <w:lang w:val="ru-RU"/>
                    </w:rPr>
                  </w:pPr>
                  <w:r w:rsidRPr="00A56DFE">
                    <w:rPr>
                      <w:color w:val="000000"/>
                      <w:sz w:val="22"/>
                      <w:szCs w:val="22"/>
                      <w:lang w:val="ru-RU"/>
                    </w:rPr>
                    <w:t>15.02.2018</w:t>
                  </w:r>
                </w:p>
              </w:tc>
              <w:tc>
                <w:tcPr>
                  <w:tcW w:w="1417" w:type="dxa"/>
                  <w:vAlign w:val="bottom"/>
                </w:tcPr>
                <w:p w14:paraId="3BF555B7" w14:textId="77777777" w:rsidR="0076328A" w:rsidRPr="004711C7" w:rsidRDefault="0076328A" w:rsidP="0076328A">
                  <w:pPr>
                    <w:ind w:left="6"/>
                    <w:jc w:val="center"/>
                    <w:rPr>
                      <w:lang w:val="ru-RU"/>
                    </w:rPr>
                  </w:pPr>
                  <w:r w:rsidRPr="00A56DFE">
                    <w:rPr>
                      <w:color w:val="000000"/>
                      <w:sz w:val="22"/>
                      <w:szCs w:val="22"/>
                      <w:lang w:val="ru-RU"/>
                    </w:rPr>
                    <w:t>16.02.2018</w:t>
                  </w:r>
                </w:p>
              </w:tc>
              <w:tc>
                <w:tcPr>
                  <w:tcW w:w="1957" w:type="dxa"/>
                  <w:vAlign w:val="bottom"/>
                </w:tcPr>
                <w:p w14:paraId="4DE61A35" w14:textId="77777777" w:rsidR="0076328A" w:rsidRPr="004711C7" w:rsidRDefault="0076328A" w:rsidP="0076328A">
                  <w:pPr>
                    <w:ind w:left="6"/>
                    <w:jc w:val="center"/>
                    <w:rPr>
                      <w:lang w:val="ru-RU"/>
                    </w:rPr>
                  </w:pPr>
                  <w:r w:rsidRPr="00A56DFE">
                    <w:rPr>
                      <w:color w:val="000000"/>
                      <w:sz w:val="22"/>
                      <w:szCs w:val="22"/>
                      <w:lang w:val="ru-RU"/>
                    </w:rPr>
                    <w:t>21.02.2018</w:t>
                  </w:r>
                </w:p>
              </w:tc>
              <w:tc>
                <w:tcPr>
                  <w:tcW w:w="1445" w:type="dxa"/>
                  <w:vAlign w:val="bottom"/>
                </w:tcPr>
                <w:p w14:paraId="0F883D19"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r w:rsidR="0076328A" w:rsidRPr="006A3A6F" w14:paraId="1403B36D" w14:textId="77777777" w:rsidTr="006D4459">
              <w:trPr>
                <w:trHeight w:val="20"/>
              </w:trPr>
              <w:tc>
                <w:tcPr>
                  <w:tcW w:w="1275" w:type="dxa"/>
                  <w:vAlign w:val="bottom"/>
                </w:tcPr>
                <w:p w14:paraId="29CF3CB8" w14:textId="77777777" w:rsidR="0076328A" w:rsidRPr="004711C7" w:rsidRDefault="0076328A" w:rsidP="0076328A">
                  <w:pPr>
                    <w:tabs>
                      <w:tab w:val="left" w:pos="426"/>
                    </w:tabs>
                    <w:ind w:left="5"/>
                    <w:jc w:val="center"/>
                    <w:rPr>
                      <w:lang w:val="ru-RU"/>
                    </w:rPr>
                  </w:pPr>
                  <w:r w:rsidRPr="00A56DFE">
                    <w:rPr>
                      <w:sz w:val="22"/>
                      <w:szCs w:val="22"/>
                      <w:lang w:val="ru-RU"/>
                    </w:rPr>
                    <w:t>5</w:t>
                  </w:r>
                </w:p>
              </w:tc>
              <w:tc>
                <w:tcPr>
                  <w:tcW w:w="1418" w:type="dxa"/>
                  <w:vAlign w:val="bottom"/>
                </w:tcPr>
                <w:p w14:paraId="0E592D26" w14:textId="77777777" w:rsidR="0076328A" w:rsidRPr="004711C7" w:rsidRDefault="0076328A" w:rsidP="0076328A">
                  <w:pPr>
                    <w:ind w:left="6"/>
                    <w:jc w:val="center"/>
                    <w:rPr>
                      <w:color w:val="000000"/>
                      <w:lang w:val="ru-RU"/>
                    </w:rPr>
                  </w:pPr>
                  <w:r w:rsidRPr="00A56DFE">
                    <w:rPr>
                      <w:color w:val="000000"/>
                      <w:sz w:val="22"/>
                      <w:szCs w:val="22"/>
                      <w:lang w:val="ru-RU"/>
                    </w:rPr>
                    <w:t>16.02.2018</w:t>
                  </w:r>
                </w:p>
              </w:tc>
              <w:tc>
                <w:tcPr>
                  <w:tcW w:w="1417" w:type="dxa"/>
                  <w:vAlign w:val="bottom"/>
                </w:tcPr>
                <w:p w14:paraId="0E25B72A" w14:textId="77777777" w:rsidR="0076328A" w:rsidRPr="004711C7" w:rsidRDefault="0076328A" w:rsidP="0076328A">
                  <w:pPr>
                    <w:ind w:left="5"/>
                    <w:jc w:val="center"/>
                    <w:rPr>
                      <w:color w:val="000000"/>
                      <w:lang w:val="ru-RU"/>
                    </w:rPr>
                  </w:pPr>
                  <w:r w:rsidRPr="00A56DFE">
                    <w:rPr>
                      <w:color w:val="000000"/>
                      <w:sz w:val="22"/>
                      <w:szCs w:val="22"/>
                      <w:lang w:val="ru-RU"/>
                    </w:rPr>
                    <w:t>16.08.2018</w:t>
                  </w:r>
                </w:p>
              </w:tc>
              <w:tc>
                <w:tcPr>
                  <w:tcW w:w="1417" w:type="dxa"/>
                  <w:vAlign w:val="bottom"/>
                </w:tcPr>
                <w:p w14:paraId="57F08E1D" w14:textId="77777777" w:rsidR="0076328A" w:rsidRPr="004711C7" w:rsidRDefault="0076328A" w:rsidP="0076328A">
                  <w:pPr>
                    <w:ind w:left="6"/>
                    <w:jc w:val="center"/>
                    <w:rPr>
                      <w:color w:val="000000"/>
                      <w:lang w:val="ru-RU"/>
                    </w:rPr>
                  </w:pPr>
                  <w:r w:rsidRPr="00A56DFE">
                    <w:rPr>
                      <w:color w:val="000000"/>
                      <w:sz w:val="22"/>
                      <w:szCs w:val="22"/>
                      <w:lang w:val="ru-RU"/>
                    </w:rPr>
                    <w:t>17.08.2018</w:t>
                  </w:r>
                </w:p>
              </w:tc>
              <w:tc>
                <w:tcPr>
                  <w:tcW w:w="1957" w:type="dxa"/>
                  <w:vAlign w:val="bottom"/>
                </w:tcPr>
                <w:p w14:paraId="4288CFCB" w14:textId="77777777" w:rsidR="0076328A" w:rsidRPr="004711C7" w:rsidRDefault="0076328A" w:rsidP="0076328A">
                  <w:pPr>
                    <w:ind w:left="6"/>
                    <w:jc w:val="center"/>
                    <w:rPr>
                      <w:lang w:val="ru-RU"/>
                    </w:rPr>
                  </w:pPr>
                  <w:r w:rsidRPr="00A56DFE">
                    <w:rPr>
                      <w:color w:val="000000"/>
                      <w:sz w:val="22"/>
                      <w:szCs w:val="22"/>
                      <w:lang w:val="ru-RU"/>
                    </w:rPr>
                    <w:t>22.08.2018</w:t>
                  </w:r>
                </w:p>
              </w:tc>
              <w:tc>
                <w:tcPr>
                  <w:tcW w:w="1445" w:type="dxa"/>
                  <w:vAlign w:val="bottom"/>
                </w:tcPr>
                <w:p w14:paraId="15986FBF"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r w:rsidR="0076328A" w:rsidRPr="006A3A6F" w14:paraId="6DCFCCAC" w14:textId="77777777" w:rsidTr="006D4459">
              <w:trPr>
                <w:trHeight w:val="20"/>
              </w:trPr>
              <w:tc>
                <w:tcPr>
                  <w:tcW w:w="1275" w:type="dxa"/>
                  <w:vAlign w:val="bottom"/>
                </w:tcPr>
                <w:p w14:paraId="6D07298C" w14:textId="77777777" w:rsidR="0076328A" w:rsidRPr="004711C7" w:rsidRDefault="0076328A" w:rsidP="0076328A">
                  <w:pPr>
                    <w:tabs>
                      <w:tab w:val="left" w:pos="426"/>
                    </w:tabs>
                    <w:ind w:left="5"/>
                    <w:jc w:val="center"/>
                    <w:rPr>
                      <w:lang w:val="uk-UA"/>
                    </w:rPr>
                  </w:pPr>
                  <w:r w:rsidRPr="00A56DFE">
                    <w:rPr>
                      <w:sz w:val="22"/>
                      <w:szCs w:val="22"/>
                      <w:lang w:val="ru-RU"/>
                    </w:rPr>
                    <w:t>6</w:t>
                  </w:r>
                </w:p>
              </w:tc>
              <w:tc>
                <w:tcPr>
                  <w:tcW w:w="1418" w:type="dxa"/>
                  <w:vAlign w:val="bottom"/>
                </w:tcPr>
                <w:p w14:paraId="46D1CE9A" w14:textId="77777777" w:rsidR="0076328A" w:rsidRPr="004711C7" w:rsidRDefault="0076328A" w:rsidP="0076328A">
                  <w:pPr>
                    <w:ind w:left="6"/>
                    <w:jc w:val="center"/>
                    <w:rPr>
                      <w:color w:val="000000"/>
                      <w:lang w:val="ru-RU"/>
                    </w:rPr>
                  </w:pPr>
                  <w:r w:rsidRPr="00A56DFE">
                    <w:rPr>
                      <w:color w:val="000000"/>
                      <w:sz w:val="22"/>
                      <w:szCs w:val="22"/>
                      <w:lang w:val="ru-RU"/>
                    </w:rPr>
                    <w:t>17.08.2018</w:t>
                  </w:r>
                </w:p>
              </w:tc>
              <w:tc>
                <w:tcPr>
                  <w:tcW w:w="1417" w:type="dxa"/>
                  <w:vAlign w:val="bottom"/>
                </w:tcPr>
                <w:p w14:paraId="79EFD5C4" w14:textId="77777777" w:rsidR="0076328A" w:rsidRPr="004711C7" w:rsidRDefault="0076328A" w:rsidP="0076328A">
                  <w:pPr>
                    <w:ind w:left="5"/>
                    <w:jc w:val="center"/>
                    <w:rPr>
                      <w:color w:val="000000"/>
                      <w:lang w:val="ru-RU"/>
                    </w:rPr>
                  </w:pPr>
                  <w:r w:rsidRPr="00A56DFE">
                    <w:rPr>
                      <w:color w:val="000000"/>
                      <w:sz w:val="22"/>
                      <w:szCs w:val="22"/>
                      <w:lang w:val="ru-RU"/>
                    </w:rPr>
                    <w:t>14.02.2019</w:t>
                  </w:r>
                </w:p>
              </w:tc>
              <w:tc>
                <w:tcPr>
                  <w:tcW w:w="1417" w:type="dxa"/>
                  <w:vAlign w:val="bottom"/>
                </w:tcPr>
                <w:p w14:paraId="00E8A8A8" w14:textId="77777777" w:rsidR="0076328A" w:rsidRPr="004711C7" w:rsidRDefault="0076328A" w:rsidP="0076328A">
                  <w:pPr>
                    <w:ind w:left="6"/>
                    <w:jc w:val="center"/>
                    <w:rPr>
                      <w:color w:val="000000"/>
                      <w:lang w:val="ru-RU"/>
                    </w:rPr>
                  </w:pPr>
                  <w:r w:rsidRPr="00A56DFE">
                    <w:rPr>
                      <w:color w:val="000000"/>
                      <w:sz w:val="22"/>
                      <w:szCs w:val="22"/>
                      <w:lang w:val="ru-RU"/>
                    </w:rPr>
                    <w:t>15.02.2019</w:t>
                  </w:r>
                </w:p>
              </w:tc>
              <w:tc>
                <w:tcPr>
                  <w:tcW w:w="1957" w:type="dxa"/>
                  <w:vAlign w:val="bottom"/>
                </w:tcPr>
                <w:p w14:paraId="789AF099" w14:textId="77777777" w:rsidR="0076328A" w:rsidRPr="004711C7" w:rsidRDefault="0076328A" w:rsidP="0076328A">
                  <w:pPr>
                    <w:ind w:left="6"/>
                    <w:jc w:val="center"/>
                    <w:rPr>
                      <w:lang w:val="ru-RU"/>
                    </w:rPr>
                  </w:pPr>
                  <w:r w:rsidRPr="00A56DFE">
                    <w:rPr>
                      <w:color w:val="000000"/>
                      <w:sz w:val="22"/>
                      <w:szCs w:val="22"/>
                      <w:lang w:val="ru-RU"/>
                    </w:rPr>
                    <w:t>20.02.2019</w:t>
                  </w:r>
                </w:p>
              </w:tc>
              <w:tc>
                <w:tcPr>
                  <w:tcW w:w="1445" w:type="dxa"/>
                  <w:vAlign w:val="bottom"/>
                </w:tcPr>
                <w:p w14:paraId="6B0D06EE" w14:textId="77777777" w:rsidR="0076328A" w:rsidRPr="004711C7" w:rsidRDefault="0076328A" w:rsidP="0076328A">
                  <w:pPr>
                    <w:tabs>
                      <w:tab w:val="left" w:pos="426"/>
                    </w:tabs>
                    <w:jc w:val="center"/>
                    <w:rPr>
                      <w:lang w:val="ru-RU"/>
                    </w:rPr>
                  </w:pPr>
                  <w:r w:rsidRPr="00A56DFE">
                    <w:rPr>
                      <w:color w:val="000000"/>
                      <w:sz w:val="22"/>
                      <w:szCs w:val="22"/>
                      <w:lang w:val="ru-RU"/>
                    </w:rPr>
                    <w:t>182</w:t>
                  </w:r>
                </w:p>
              </w:tc>
            </w:tr>
          </w:tbl>
          <w:p w14:paraId="57EBD832" w14:textId="77777777" w:rsidR="0076328A" w:rsidRPr="00655112" w:rsidRDefault="0076328A" w:rsidP="0076328A">
            <w:pPr>
              <w:tabs>
                <w:tab w:val="left" w:pos="426"/>
              </w:tabs>
              <w:ind w:left="230" w:right="283"/>
              <w:jc w:val="both"/>
              <w:rPr>
                <w:highlight w:val="yellow"/>
                <w:lang w:val="ru-RU"/>
              </w:rPr>
            </w:pPr>
          </w:p>
          <w:p w14:paraId="5BE558BC" w14:textId="3C6E2FB4" w:rsidR="00C9518E" w:rsidRPr="006A4FF2" w:rsidRDefault="0076328A" w:rsidP="006D4459">
            <w:pPr>
              <w:pStyle w:val="rvps14"/>
              <w:spacing w:before="0" w:beforeAutospacing="0" w:after="0" w:afterAutospacing="0"/>
              <w:ind w:left="277" w:right="281"/>
              <w:jc w:val="both"/>
              <w:textAlignment w:val="baseline"/>
              <w:rPr>
                <w:b/>
                <w:lang w:val="uk-UA"/>
              </w:rPr>
            </w:pPr>
            <w:r w:rsidRPr="00655112">
              <w:rPr>
                <w:lang w:val="ru-RU"/>
              </w:rPr>
              <w:t>Остання виплата відсоткового доходу здійснюється одночасно з погашенням облігацій серії «</w:t>
            </w:r>
            <w:r w:rsidRPr="00DE06C2">
              <w:rPr>
                <w:lang w:val="uk-UA"/>
              </w:rPr>
              <w:t>С</w:t>
            </w:r>
            <w:r w:rsidRPr="00655112">
              <w:rPr>
                <w:lang w:val="ru-RU"/>
              </w:rPr>
              <w:t>». Якщо дата закінчення виплати відсоткового доходу за облігаціями серії «</w:t>
            </w:r>
            <w:r w:rsidRPr="00DE06C2">
              <w:rPr>
                <w:lang w:val="uk-UA"/>
              </w:rPr>
              <w:t>С</w:t>
            </w:r>
            <w:r w:rsidRPr="00655112">
              <w:rPr>
                <w:lang w:val="ru-RU"/>
              </w:rPr>
              <w:t>» припадає на святковий (вихідний, неробочий) день за законодавством України, відповідна дата закінчення переноситься на перший робочий день за таким святковим (вихідним, неробочим) днем. Відсотки за облігаціями серії «</w:t>
            </w:r>
            <w:r w:rsidRPr="00DE06C2">
              <w:rPr>
                <w:lang w:val="uk-UA"/>
              </w:rPr>
              <w:t>С</w:t>
            </w:r>
            <w:r w:rsidRPr="00655112">
              <w:rPr>
                <w:lang w:val="ru-RU"/>
              </w:rPr>
              <w:t>» за такі святкові (вихідні, неробочі) дні не нараховуються та не виплачуються.</w:t>
            </w:r>
          </w:p>
        </w:tc>
      </w:tr>
      <w:tr w:rsidR="00C9518E" w:rsidRPr="006A3A6F" w14:paraId="4B6304D5"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3584C13C"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508" w:type="dxa"/>
            <w:tcBorders>
              <w:top w:val="single" w:sz="6" w:space="0" w:color="000000"/>
              <w:left w:val="single" w:sz="6" w:space="0" w:color="000000"/>
              <w:bottom w:val="single" w:sz="6" w:space="0" w:color="000000"/>
              <w:right w:val="single" w:sz="6" w:space="0" w:color="000000"/>
            </w:tcBorders>
            <w:hideMark/>
          </w:tcPr>
          <w:p w14:paraId="40F5EE6B" w14:textId="77777777" w:rsidR="00C9518E" w:rsidRPr="006A4FF2" w:rsidRDefault="00C9518E" w:rsidP="00746801">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заплановані відсотки (або межі, у яких емітент може визначити розмір відсоткового доходу за відсотковими облігаціями, щодо яких прийнято рішення про публічне розміщення, під час розміщення), метод розрахунку та порядок виплати відсоткового доходу</w:t>
            </w:r>
          </w:p>
          <w:p w14:paraId="2561C696" w14:textId="77777777" w:rsidR="00972848" w:rsidRPr="0081151F" w:rsidRDefault="00972848" w:rsidP="0076328A">
            <w:pPr>
              <w:ind w:left="224" w:right="283"/>
              <w:jc w:val="both"/>
              <w:textAlignment w:val="baseline"/>
              <w:rPr>
                <w:lang w:val="uk-UA" w:eastAsia="ru-RU"/>
              </w:rPr>
            </w:pPr>
          </w:p>
          <w:p w14:paraId="4071E24A" w14:textId="77777777" w:rsidR="0076328A" w:rsidRPr="000A3D8E" w:rsidRDefault="0076328A" w:rsidP="0076328A">
            <w:pPr>
              <w:ind w:left="224" w:right="283"/>
              <w:jc w:val="both"/>
              <w:textAlignment w:val="baseline"/>
              <w:rPr>
                <w:lang w:val="ru-RU" w:eastAsia="ru-RU"/>
              </w:rPr>
            </w:pPr>
            <w:r w:rsidRPr="000A3D8E">
              <w:rPr>
                <w:lang w:val="ru-RU" w:eastAsia="ru-RU"/>
              </w:rPr>
              <w:t xml:space="preserve">Розмір запланованих відсотків встановлюється відповідно до методу розрахунку </w:t>
            </w:r>
            <w:r w:rsidRPr="000A3D8E">
              <w:rPr>
                <w:lang w:val="ru-RU" w:eastAsia="ru-RU"/>
              </w:rPr>
              <w:lastRenderedPageBreak/>
              <w:t>відсоткового доходу, визначеного нижче.</w:t>
            </w:r>
          </w:p>
          <w:p w14:paraId="6C030A92" w14:textId="77777777" w:rsidR="0076328A" w:rsidRPr="000A3D8E" w:rsidRDefault="0076328A" w:rsidP="0076328A">
            <w:pPr>
              <w:ind w:left="224" w:right="283"/>
              <w:jc w:val="both"/>
              <w:textAlignment w:val="baseline"/>
              <w:rPr>
                <w:u w:val="single"/>
                <w:lang w:val="ru-RU" w:eastAsia="ru-RU"/>
              </w:rPr>
            </w:pPr>
            <w:r w:rsidRPr="00DE06C2">
              <w:rPr>
                <w:lang w:val="uk-UA" w:eastAsia="ru-RU"/>
              </w:rPr>
              <w:t>Метод розрахунку:</w:t>
            </w:r>
          </w:p>
          <w:p w14:paraId="4BB96D23" w14:textId="28F84A73" w:rsidR="0076328A" w:rsidRPr="000A3D8E" w:rsidRDefault="0076328A" w:rsidP="0076328A">
            <w:pPr>
              <w:ind w:left="224" w:right="283"/>
              <w:jc w:val="both"/>
              <w:textAlignment w:val="baseline"/>
              <w:rPr>
                <w:lang w:val="ru-RU" w:eastAsia="ru-RU"/>
              </w:rPr>
            </w:pPr>
            <w:r w:rsidRPr="000A3D8E">
              <w:rPr>
                <w:lang w:val="ru-RU" w:eastAsia="ru-RU"/>
              </w:rPr>
              <w:t>Відсотковий дохід  за облігаціями  серії «</w:t>
            </w:r>
            <w:r w:rsidRPr="00DE06C2">
              <w:rPr>
                <w:lang w:val="uk-UA" w:eastAsia="ru-RU"/>
              </w:rPr>
              <w:t>С</w:t>
            </w:r>
            <w:r w:rsidRPr="000A3D8E">
              <w:rPr>
                <w:lang w:val="ru-RU" w:eastAsia="ru-RU"/>
              </w:rPr>
              <w:t xml:space="preserve">» нараховується відповідно до відсоткових періодів. Кожен відсотковий період складає </w:t>
            </w:r>
            <w:r w:rsidR="001C01CA">
              <w:rPr>
                <w:lang w:val="ru-RU" w:eastAsia="ru-RU"/>
              </w:rPr>
              <w:t>182</w:t>
            </w:r>
            <w:r w:rsidRPr="000A3D8E">
              <w:rPr>
                <w:lang w:val="ru-RU" w:eastAsia="ru-RU"/>
              </w:rPr>
              <w:t xml:space="preserve"> (</w:t>
            </w:r>
            <w:r w:rsidR="001C01CA">
              <w:rPr>
                <w:lang w:val="ru-RU" w:eastAsia="ru-RU"/>
              </w:rPr>
              <w:t>сто вісімдесят два</w:t>
            </w:r>
            <w:r w:rsidRPr="000A3D8E">
              <w:rPr>
                <w:lang w:val="ru-RU" w:eastAsia="ru-RU"/>
              </w:rPr>
              <w:t>) календарни</w:t>
            </w:r>
            <w:r w:rsidR="001C01CA">
              <w:rPr>
                <w:lang w:val="ru-RU" w:eastAsia="ru-RU"/>
              </w:rPr>
              <w:t>х</w:t>
            </w:r>
            <w:r w:rsidRPr="000A3D8E">
              <w:rPr>
                <w:lang w:val="ru-RU" w:eastAsia="ru-RU"/>
              </w:rPr>
              <w:t xml:space="preserve"> д</w:t>
            </w:r>
            <w:r w:rsidR="001C01CA">
              <w:rPr>
                <w:lang w:val="ru-RU" w:eastAsia="ru-RU"/>
              </w:rPr>
              <w:t>ні</w:t>
            </w:r>
            <w:r w:rsidRPr="000A3D8E">
              <w:rPr>
                <w:lang w:val="ru-RU" w:eastAsia="ru-RU"/>
              </w:rPr>
              <w:t>. При проведенні усіх розрахунків кількість днів у році приймається за 365 (триста шістдесят п’ять).</w:t>
            </w:r>
          </w:p>
          <w:p w14:paraId="77C6A077" w14:textId="77777777" w:rsidR="00A0185A" w:rsidRPr="000A3D8E" w:rsidRDefault="00A0185A" w:rsidP="00A0185A">
            <w:pPr>
              <w:ind w:left="224" w:right="283"/>
              <w:jc w:val="both"/>
              <w:textAlignment w:val="baseline"/>
              <w:rPr>
                <w:lang w:val="ru-RU" w:eastAsia="ru-RU"/>
              </w:rPr>
            </w:pPr>
            <w:r w:rsidRPr="000A3D8E">
              <w:rPr>
                <w:lang w:val="ru-RU" w:eastAsia="ru-RU"/>
              </w:rPr>
              <w:t>Сума відсоткового доходу на одну облігацію серії «</w:t>
            </w:r>
            <w:r w:rsidRPr="00DE06C2">
              <w:rPr>
                <w:lang w:val="uk-UA" w:eastAsia="ru-RU"/>
              </w:rPr>
              <w:t>С</w:t>
            </w:r>
            <w:r w:rsidRPr="000A3D8E">
              <w:rPr>
                <w:lang w:val="ru-RU" w:eastAsia="ru-RU"/>
              </w:rPr>
              <w:t xml:space="preserve">», що підлягає виплаті за перші </w:t>
            </w:r>
            <w:r w:rsidRPr="00A61AC5">
              <w:rPr>
                <w:lang w:val="ru-RU" w:eastAsia="ru-RU"/>
              </w:rPr>
              <w:t>п’ять</w:t>
            </w:r>
            <w:r>
              <w:rPr>
                <w:lang w:val="ru-RU" w:eastAsia="ru-RU"/>
              </w:rPr>
              <w:t xml:space="preserve"> </w:t>
            </w:r>
            <w:r w:rsidRPr="000A3D8E">
              <w:rPr>
                <w:lang w:val="ru-RU" w:eastAsia="ru-RU"/>
              </w:rPr>
              <w:t xml:space="preserve"> відсотков</w:t>
            </w:r>
            <w:r>
              <w:rPr>
                <w:lang w:val="ru-RU" w:eastAsia="ru-RU"/>
              </w:rPr>
              <w:t>их</w:t>
            </w:r>
            <w:r w:rsidRPr="000A3D8E">
              <w:rPr>
                <w:lang w:val="ru-RU" w:eastAsia="ru-RU"/>
              </w:rPr>
              <w:t xml:space="preserve"> період</w:t>
            </w:r>
            <w:r>
              <w:rPr>
                <w:lang w:val="ru-RU" w:eastAsia="ru-RU"/>
              </w:rPr>
              <w:t>ів</w:t>
            </w:r>
            <w:r w:rsidRPr="000A3D8E">
              <w:rPr>
                <w:lang w:val="ru-RU" w:eastAsia="ru-RU"/>
              </w:rPr>
              <w:t>, розраховується за формулою:</w:t>
            </w:r>
          </w:p>
          <w:p w14:paraId="1A06DA16" w14:textId="77777777" w:rsidR="00A0185A" w:rsidRPr="00DE06C2" w:rsidRDefault="00A0185A" w:rsidP="00A0185A">
            <w:pPr>
              <w:ind w:left="224" w:right="283"/>
              <w:jc w:val="both"/>
              <w:textAlignment w:val="baseline"/>
              <w:rPr>
                <w:i/>
                <w:lang w:eastAsia="ru-RU"/>
              </w:rPr>
            </w:pPr>
            <m:oMathPara>
              <m:oMathParaPr>
                <m:jc m:val="left"/>
              </m:oMathParaPr>
              <m:oMath>
                <m:r>
                  <w:rPr>
                    <w:rFonts w:ascii="Cambria Math" w:hAnsi="Cambria Math"/>
                    <w:lang w:eastAsia="ru-RU"/>
                  </w:rPr>
                  <m:t>Дохід=1000×</m:t>
                </m:r>
                <m:f>
                  <m:fPr>
                    <m:ctrlPr>
                      <w:rPr>
                        <w:rFonts w:ascii="Cambria Math" w:hAnsi="Cambria Math"/>
                        <w:i/>
                        <w:lang w:eastAsia="ru-RU"/>
                      </w:rPr>
                    </m:ctrlPr>
                  </m:fPr>
                  <m:num>
                    <m:r>
                      <w:rPr>
                        <w:rFonts w:ascii="Cambria Math" w:hAnsi="Cambria Math"/>
                        <w:lang w:eastAsia="ru-RU"/>
                      </w:rPr>
                      <m:t>%ставка</m:t>
                    </m:r>
                  </m:num>
                  <m:den>
                    <m:r>
                      <w:rPr>
                        <w:rFonts w:ascii="Cambria Math" w:hAnsi="Cambria Math"/>
                        <w:lang w:eastAsia="ru-RU"/>
                      </w:rPr>
                      <m:t>100%</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Т</m:t>
                    </m:r>
                  </m:num>
                  <m:den>
                    <m:r>
                      <w:rPr>
                        <w:rFonts w:ascii="Cambria Math" w:hAnsi="Cambria Math"/>
                        <w:lang w:eastAsia="ru-RU"/>
                      </w:rPr>
                      <m:t>365</m:t>
                    </m:r>
                  </m:den>
                </m:f>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FX</m:t>
                        </m:r>
                      </m:e>
                      <m:sub>
                        <m:r>
                          <w:rPr>
                            <w:rFonts w:ascii="Cambria Math" w:hAnsi="Cambria Math"/>
                            <w:lang w:eastAsia="ru-RU"/>
                          </w:rPr>
                          <m:t>Аi</m:t>
                        </m:r>
                      </m:sub>
                    </m:sSub>
                  </m:num>
                  <m:den>
                    <m:sSub>
                      <m:sSubPr>
                        <m:ctrlPr>
                          <w:rPr>
                            <w:rFonts w:ascii="Cambria Math" w:hAnsi="Cambria Math"/>
                            <w:i/>
                            <w:lang w:eastAsia="ru-RU"/>
                          </w:rPr>
                        </m:ctrlPr>
                      </m:sSubPr>
                      <m:e>
                        <m:r>
                          <w:rPr>
                            <w:rFonts w:ascii="Cambria Math" w:hAnsi="Cambria Math"/>
                            <w:lang w:eastAsia="ru-RU"/>
                          </w:rPr>
                          <m:t>FX</m:t>
                        </m:r>
                      </m:e>
                      <m:sub>
                        <m:r>
                          <w:rPr>
                            <w:rFonts w:ascii="Cambria Math" w:hAnsi="Cambria Math"/>
                            <w:lang w:eastAsia="ru-RU"/>
                          </w:rPr>
                          <m:t>А0</m:t>
                        </m:r>
                      </m:sub>
                    </m:sSub>
                  </m:den>
                </m:f>
                <m:r>
                  <w:rPr>
                    <w:rFonts w:ascii="Cambria Math" w:hAnsi="Cambria Math"/>
                    <w:lang w:eastAsia="ru-RU"/>
                  </w:rPr>
                  <m:t>;i=1…5;</m:t>
                </m:r>
              </m:oMath>
            </m:oMathPara>
          </w:p>
          <w:p w14:paraId="13E9445A" w14:textId="77777777" w:rsidR="00A0185A" w:rsidRPr="000A3D8E" w:rsidRDefault="00A0185A" w:rsidP="00A0185A">
            <w:pPr>
              <w:ind w:left="224" w:right="283"/>
              <w:jc w:val="both"/>
              <w:textAlignment w:val="baseline"/>
              <w:rPr>
                <w:lang w:val="ru-RU" w:eastAsia="ru-RU"/>
              </w:rPr>
            </w:pPr>
            <w:r w:rsidRPr="000A3D8E">
              <w:rPr>
                <w:lang w:val="ru-RU" w:eastAsia="ru-RU"/>
              </w:rPr>
              <w:t>Де:</w:t>
            </w:r>
          </w:p>
          <w:p w14:paraId="76EFF9AC" w14:textId="77777777" w:rsidR="00A0185A" w:rsidRPr="000A3D8E" w:rsidRDefault="00A0185A" w:rsidP="00A0185A">
            <w:pPr>
              <w:ind w:left="224" w:right="283"/>
              <w:jc w:val="both"/>
              <w:textAlignment w:val="baseline"/>
              <w:rPr>
                <w:lang w:val="ru-RU" w:eastAsia="ru-RU"/>
              </w:rPr>
            </w:pPr>
            <w:r w:rsidRPr="000A3D8E">
              <w:rPr>
                <w:lang w:val="ru-RU" w:eastAsia="ru-RU"/>
              </w:rPr>
              <w:t xml:space="preserve">Дохід – сума нарахованого відсоткового доходу за відповідний відсотковий період (у гривнях); </w:t>
            </w:r>
          </w:p>
          <w:p w14:paraId="6F4A388A" w14:textId="77777777" w:rsidR="00A0185A" w:rsidRPr="000A3D8E" w:rsidRDefault="00A0185A" w:rsidP="00A0185A">
            <w:pPr>
              <w:ind w:left="224" w:right="283"/>
              <w:jc w:val="both"/>
              <w:textAlignment w:val="baseline"/>
              <w:rPr>
                <w:lang w:val="ru-RU" w:eastAsia="ru-RU"/>
              </w:rPr>
            </w:pPr>
            <w:r w:rsidRPr="000A3D8E">
              <w:rPr>
                <w:lang w:val="ru-RU" w:eastAsia="ru-RU"/>
              </w:rPr>
              <w:t xml:space="preserve">1000  – номінальна вартість облігації в гривнях; </w:t>
            </w:r>
          </w:p>
          <w:p w14:paraId="0D67E61F" w14:textId="77777777" w:rsidR="00A0185A" w:rsidRPr="000A3D8E" w:rsidRDefault="00A0185A" w:rsidP="00A0185A">
            <w:pPr>
              <w:ind w:left="224" w:right="283"/>
              <w:jc w:val="both"/>
              <w:textAlignment w:val="baseline"/>
              <w:rPr>
                <w:lang w:val="ru-RU" w:eastAsia="ru-RU"/>
              </w:rPr>
            </w:pPr>
            <w:r w:rsidRPr="000A3D8E">
              <w:rPr>
                <w:lang w:val="ru-RU" w:eastAsia="ru-RU"/>
              </w:rPr>
              <w:t>Т  – тривалість відсоткового періоду</w:t>
            </w:r>
            <w:r>
              <w:rPr>
                <w:lang w:val="uk-UA" w:eastAsia="ru-RU"/>
              </w:rPr>
              <w:t xml:space="preserve">, що </w:t>
            </w:r>
            <w:r>
              <w:rPr>
                <w:lang w:val="ru-RU" w:eastAsia="ru-RU"/>
              </w:rPr>
              <w:t>складає 182</w:t>
            </w:r>
            <w:r w:rsidRPr="000A3D8E">
              <w:rPr>
                <w:lang w:val="ru-RU" w:eastAsia="ru-RU"/>
              </w:rPr>
              <w:t xml:space="preserve"> </w:t>
            </w:r>
            <w:r>
              <w:rPr>
                <w:lang w:val="ru-RU" w:eastAsia="ru-RU"/>
              </w:rPr>
              <w:t>(сто вісімдесят два) дня</w:t>
            </w:r>
            <w:r w:rsidRPr="000A3D8E">
              <w:rPr>
                <w:lang w:val="ru-RU" w:eastAsia="ru-RU"/>
              </w:rPr>
              <w:t>;</w:t>
            </w:r>
          </w:p>
          <w:p w14:paraId="65F3DA99" w14:textId="77777777" w:rsidR="00A0185A" w:rsidRPr="007D23DF" w:rsidRDefault="00A0185A" w:rsidP="00A0185A">
            <w:pPr>
              <w:ind w:left="224" w:right="283"/>
              <w:jc w:val="both"/>
              <w:textAlignment w:val="baseline"/>
              <w:rPr>
                <w:lang w:val="ru-RU" w:eastAsia="ru-RU"/>
              </w:rPr>
            </w:pPr>
            <w:r w:rsidRPr="000A3D8E">
              <w:rPr>
                <w:iCs/>
                <w:lang w:val="ru-RU" w:eastAsia="ru-RU"/>
              </w:rPr>
              <w:t>%</w:t>
            </w:r>
            <w:r w:rsidRPr="00DE06C2">
              <w:rPr>
                <w:iCs/>
                <w:lang w:eastAsia="ru-RU"/>
              </w:rPr>
              <w:t>c</w:t>
            </w:r>
            <w:r w:rsidRPr="007D23DF">
              <w:rPr>
                <w:iCs/>
                <w:lang w:val="ru-RU" w:eastAsia="ru-RU"/>
              </w:rPr>
              <w:t>тавка</w:t>
            </w:r>
            <w:r w:rsidRPr="007D23DF">
              <w:rPr>
                <w:lang w:val="ru-RU" w:eastAsia="ru-RU"/>
              </w:rPr>
              <w:t xml:space="preserve"> – ставка, за якою нараховується відсотковий дохід за облігаціями серії «</w:t>
            </w:r>
            <w:r w:rsidRPr="00DE06C2">
              <w:rPr>
                <w:lang w:val="uk-UA" w:eastAsia="ru-RU"/>
              </w:rPr>
              <w:t>С</w:t>
            </w:r>
            <w:r w:rsidRPr="007D23DF">
              <w:rPr>
                <w:lang w:val="ru-RU" w:eastAsia="ru-RU"/>
              </w:rPr>
              <w:t>» 13,</w:t>
            </w:r>
            <w:r w:rsidRPr="007D23DF" w:rsidDel="003B508B">
              <w:rPr>
                <w:lang w:val="ru-RU" w:eastAsia="ru-RU"/>
              </w:rPr>
              <w:t xml:space="preserve"> </w:t>
            </w:r>
            <w:r w:rsidRPr="007D23DF">
              <w:rPr>
                <w:lang w:val="ru-RU" w:eastAsia="ru-RU"/>
              </w:rPr>
              <w:t xml:space="preserve">5% (тринадцять цілих п’ять </w:t>
            </w:r>
            <w:r>
              <w:rPr>
                <w:lang w:val="ru-RU" w:eastAsia="ru-RU"/>
              </w:rPr>
              <w:t>деся</w:t>
            </w:r>
            <w:r w:rsidRPr="007D23DF">
              <w:rPr>
                <w:lang w:val="ru-RU" w:eastAsia="ru-RU"/>
              </w:rPr>
              <w:t>тих) відсотків річних;</w:t>
            </w:r>
          </w:p>
          <w:p w14:paraId="57160748" w14:textId="2C8EDF59" w:rsidR="00A0185A" w:rsidRPr="007D23DF" w:rsidRDefault="00A0185A" w:rsidP="00A0185A">
            <w:pPr>
              <w:ind w:left="224" w:right="283"/>
              <w:jc w:val="both"/>
              <w:textAlignment w:val="baseline"/>
              <w:rPr>
                <w:lang w:val="ru-RU" w:eastAsia="ru-RU"/>
              </w:rPr>
            </w:pPr>
            <w:r w:rsidRPr="00DE06C2">
              <w:rPr>
                <w:lang w:eastAsia="ru-RU"/>
              </w:rPr>
              <w:t>FX</w:t>
            </w:r>
            <w:r w:rsidRPr="007D23DF">
              <w:rPr>
                <w:vertAlign w:val="subscript"/>
                <w:lang w:val="ru-RU" w:eastAsia="ru-RU"/>
              </w:rPr>
              <w:t>А0</w:t>
            </w:r>
            <w:r w:rsidRPr="007D23DF">
              <w:rPr>
                <w:lang w:val="ru-RU" w:eastAsia="ru-RU"/>
              </w:rPr>
              <w:t xml:space="preserve">  – обмінний курс, що дорівнює офіційному обмінному курсу долара США до гривні, що встановлено Національним банком України на дату початку </w:t>
            </w:r>
            <w:r w:rsidR="00DC234A">
              <w:rPr>
                <w:lang w:val="ru-RU" w:eastAsia="ru-RU"/>
              </w:rPr>
              <w:t>укладання договорів з першими власниками</w:t>
            </w:r>
            <w:r w:rsidRPr="007D23DF">
              <w:rPr>
                <w:lang w:val="ru-RU" w:eastAsia="ru-RU"/>
              </w:rPr>
              <w:t xml:space="preserve"> облігацій серії </w:t>
            </w:r>
            <w:r w:rsidRPr="003B508B">
              <w:rPr>
                <w:b/>
                <w:lang w:val="ru-RU" w:eastAsia="ru-RU"/>
              </w:rPr>
              <w:t>«С»</w:t>
            </w:r>
            <w:r w:rsidRPr="007D23DF">
              <w:rPr>
                <w:lang w:val="ru-RU" w:eastAsia="ru-RU"/>
              </w:rPr>
              <w:t>.</w:t>
            </w:r>
          </w:p>
          <w:p w14:paraId="03223DFC" w14:textId="77777777" w:rsidR="00A0185A" w:rsidRPr="001113AE" w:rsidRDefault="00A0185A" w:rsidP="00A0185A">
            <w:pPr>
              <w:ind w:left="224" w:right="283"/>
              <w:jc w:val="both"/>
              <w:textAlignment w:val="baseline"/>
              <w:rPr>
                <w:lang w:val="ru-RU" w:eastAsia="ru-RU"/>
              </w:rPr>
            </w:pPr>
            <w:r w:rsidRPr="00DE06C2">
              <w:rPr>
                <w:lang w:eastAsia="ru-RU"/>
              </w:rPr>
              <w:t>FX</w:t>
            </w:r>
            <w:r w:rsidRPr="00D6425F">
              <w:rPr>
                <w:vertAlign w:val="subscript"/>
                <w:lang w:val="ru-RU" w:eastAsia="ru-RU"/>
              </w:rPr>
              <w:t>А</w:t>
            </w:r>
            <w:r w:rsidRPr="00DE06C2">
              <w:rPr>
                <w:vertAlign w:val="subscript"/>
                <w:lang w:eastAsia="ru-RU"/>
              </w:rPr>
              <w:t>i</w:t>
            </w:r>
            <w:r w:rsidRPr="00D6425F">
              <w:rPr>
                <w:lang w:val="ru-RU" w:eastAsia="ru-RU"/>
              </w:rPr>
              <w:t xml:space="preserve"> – обмінний курс Долар США / Українська гривня на дату, що передує даті виплати відсоткового доходу за і-й відсотковий період облігацій серії «</w:t>
            </w:r>
            <w:r w:rsidRPr="00DE06C2">
              <w:rPr>
                <w:lang w:val="uk-UA" w:eastAsia="ru-RU"/>
              </w:rPr>
              <w:t>С</w:t>
            </w:r>
            <w:r w:rsidRPr="00D6425F">
              <w:rPr>
                <w:lang w:val="ru-RU" w:eastAsia="ru-RU"/>
              </w:rPr>
              <w:t>» (</w:t>
            </w:r>
            <w:r w:rsidRPr="003B508B">
              <w:rPr>
                <w:b/>
                <w:lang w:eastAsia="ru-RU"/>
              </w:rPr>
              <w:t>i</w:t>
            </w:r>
            <w:r w:rsidRPr="00A61AC5">
              <w:rPr>
                <w:b/>
                <w:lang w:val="ru-RU" w:eastAsia="ru-RU"/>
              </w:rPr>
              <w:t>=1..5</w:t>
            </w:r>
            <w:r w:rsidRPr="00D6425F">
              <w:rPr>
                <w:lang w:val="ru-RU" w:eastAsia="ru-RU"/>
              </w:rPr>
              <w:t>), що дорівнює</w:t>
            </w:r>
            <w:r>
              <w:rPr>
                <w:lang w:val="ru-RU" w:eastAsia="ru-RU"/>
              </w:rPr>
              <w:t xml:space="preserve"> </w:t>
            </w:r>
            <w:r w:rsidRPr="00D6425F">
              <w:rPr>
                <w:lang w:val="ru-RU" w:eastAsia="ru-RU"/>
              </w:rPr>
              <w:t>найбільшому із значень між офіційним курсом долара США до гривні, що встановлено Національним банком України на дату, що передує даті виплати відсоткового доходу за і-й відсотковий період облігацій серії «</w:t>
            </w:r>
            <w:r w:rsidRPr="00DE06C2">
              <w:rPr>
                <w:lang w:val="uk-UA" w:eastAsia="ru-RU"/>
              </w:rPr>
              <w:t>С</w:t>
            </w:r>
            <w:r w:rsidRPr="001113AE">
              <w:rPr>
                <w:lang w:val="ru-RU" w:eastAsia="ru-RU"/>
              </w:rPr>
              <w:t>» (</w:t>
            </w:r>
            <w:r w:rsidRPr="003B508B">
              <w:rPr>
                <w:b/>
                <w:lang w:eastAsia="ru-RU"/>
              </w:rPr>
              <w:t>i</w:t>
            </w:r>
            <w:r w:rsidRPr="00A61AC5">
              <w:rPr>
                <w:b/>
                <w:lang w:val="ru-RU" w:eastAsia="ru-RU"/>
              </w:rPr>
              <w:t>=1..5</w:t>
            </w:r>
            <w:r w:rsidRPr="001113AE">
              <w:rPr>
                <w:lang w:val="ru-RU" w:eastAsia="ru-RU"/>
              </w:rPr>
              <w:t xml:space="preserve">) та </w:t>
            </w:r>
            <w:r w:rsidRPr="00DE06C2">
              <w:rPr>
                <w:lang w:eastAsia="ru-RU"/>
              </w:rPr>
              <w:t>FX</w:t>
            </w:r>
            <w:r w:rsidRPr="001113AE">
              <w:rPr>
                <w:vertAlign w:val="subscript"/>
                <w:lang w:val="ru-RU" w:eastAsia="ru-RU"/>
              </w:rPr>
              <w:t>А0</w:t>
            </w:r>
            <w:r w:rsidRPr="001113AE">
              <w:rPr>
                <w:lang w:val="ru-RU" w:eastAsia="ru-RU"/>
              </w:rPr>
              <w:t xml:space="preserve">. </w:t>
            </w:r>
          </w:p>
          <w:p w14:paraId="53B0A471" w14:textId="77777777" w:rsidR="00A0185A" w:rsidRPr="001113AE" w:rsidRDefault="00A0185A" w:rsidP="00A0185A">
            <w:pPr>
              <w:ind w:left="224" w:right="283"/>
              <w:jc w:val="both"/>
              <w:textAlignment w:val="baseline"/>
              <w:rPr>
                <w:lang w:val="ru-RU" w:eastAsia="ru-RU"/>
              </w:rPr>
            </w:pPr>
          </w:p>
          <w:p w14:paraId="3AA17039" w14:textId="77777777" w:rsidR="00A0185A" w:rsidRPr="001113AE" w:rsidRDefault="00A0185A" w:rsidP="00A0185A">
            <w:pPr>
              <w:ind w:left="224" w:right="283"/>
              <w:jc w:val="both"/>
              <w:textAlignment w:val="baseline"/>
              <w:rPr>
                <w:lang w:val="ru-RU" w:eastAsia="ru-RU"/>
              </w:rPr>
            </w:pPr>
            <w:r w:rsidRPr="001113AE">
              <w:rPr>
                <w:lang w:val="ru-RU" w:eastAsia="ru-RU"/>
              </w:rPr>
              <w:t>У дату початку виплати відсоткового доходу за і-й відсотковий період (</w:t>
            </w:r>
            <w:r w:rsidRPr="003B508B">
              <w:rPr>
                <w:b/>
                <w:lang w:eastAsia="ru-RU"/>
              </w:rPr>
              <w:t>i</w:t>
            </w:r>
            <w:r w:rsidRPr="00A61AC5">
              <w:rPr>
                <w:b/>
                <w:lang w:val="ru-RU" w:eastAsia="ru-RU"/>
              </w:rPr>
              <w:t>=1..5</w:t>
            </w:r>
            <w:r w:rsidRPr="001113AE">
              <w:rPr>
                <w:lang w:val="ru-RU" w:eastAsia="ru-RU"/>
              </w:rPr>
              <w:t xml:space="preserve">) облігацій серії </w:t>
            </w:r>
            <w:r w:rsidRPr="003B508B">
              <w:rPr>
                <w:b/>
                <w:lang w:val="ru-RU" w:eastAsia="ru-RU"/>
              </w:rPr>
              <w:t>«С»</w:t>
            </w:r>
            <w:r w:rsidRPr="001113AE">
              <w:rPr>
                <w:lang w:val="ru-RU" w:eastAsia="ru-RU"/>
              </w:rPr>
              <w:t xml:space="preserve"> Емітент зобов’язується опублікувати значення курсу </w:t>
            </w:r>
            <w:r w:rsidRPr="00DE06C2">
              <w:rPr>
                <w:lang w:eastAsia="ru-RU"/>
              </w:rPr>
              <w:t>FX</w:t>
            </w:r>
            <w:r w:rsidRPr="001113AE">
              <w:rPr>
                <w:vertAlign w:val="subscript"/>
                <w:lang w:val="ru-RU" w:eastAsia="ru-RU"/>
              </w:rPr>
              <w:t>А</w:t>
            </w:r>
            <w:r w:rsidRPr="00DE06C2">
              <w:rPr>
                <w:vertAlign w:val="subscript"/>
                <w:lang w:eastAsia="ru-RU"/>
              </w:rPr>
              <w:t>i</w:t>
            </w:r>
            <w:r w:rsidRPr="001113AE">
              <w:rPr>
                <w:lang w:val="ru-RU" w:eastAsia="ru-RU"/>
              </w:rPr>
              <w:t xml:space="preserve">  на сайті компанії </w:t>
            </w:r>
            <w:r w:rsidRPr="00DE06C2">
              <w:rPr>
                <w:lang w:eastAsia="ru-RU"/>
              </w:rPr>
              <w:t>http</w:t>
            </w:r>
            <w:r w:rsidRPr="001113AE">
              <w:rPr>
                <w:lang w:val="ru-RU" w:eastAsia="ru-RU"/>
              </w:rPr>
              <w:t>://</w:t>
            </w:r>
            <w:r w:rsidRPr="00DE06C2">
              <w:rPr>
                <w:lang w:eastAsia="ru-RU"/>
              </w:rPr>
              <w:t>www</w:t>
            </w:r>
            <w:r w:rsidRPr="001113AE">
              <w:rPr>
                <w:lang w:val="ru-RU" w:eastAsia="ru-RU"/>
              </w:rPr>
              <w:t>.</w:t>
            </w:r>
            <w:r w:rsidRPr="00DE06C2">
              <w:rPr>
                <w:lang w:eastAsia="ru-RU"/>
              </w:rPr>
              <w:t>agrotrade</w:t>
            </w:r>
            <w:r w:rsidRPr="001113AE">
              <w:rPr>
                <w:lang w:val="ru-RU" w:eastAsia="ru-RU"/>
              </w:rPr>
              <w:t>.</w:t>
            </w:r>
            <w:r w:rsidRPr="00DE06C2">
              <w:rPr>
                <w:lang w:eastAsia="ru-RU"/>
              </w:rPr>
              <w:t>ua</w:t>
            </w:r>
            <w:r w:rsidRPr="001113AE">
              <w:rPr>
                <w:lang w:val="ru-RU" w:eastAsia="ru-RU"/>
              </w:rPr>
              <w:t>.</w:t>
            </w:r>
          </w:p>
          <w:p w14:paraId="5E5B1E23" w14:textId="77777777" w:rsidR="00A0185A" w:rsidRPr="001113AE" w:rsidRDefault="00A0185A" w:rsidP="00A0185A">
            <w:pPr>
              <w:ind w:left="224" w:right="283"/>
              <w:jc w:val="both"/>
              <w:textAlignment w:val="baseline"/>
              <w:rPr>
                <w:lang w:val="ru-RU" w:eastAsia="ru-RU"/>
              </w:rPr>
            </w:pPr>
          </w:p>
          <w:p w14:paraId="689FFFFA" w14:textId="77777777" w:rsidR="00A0185A" w:rsidRPr="001113AE" w:rsidRDefault="00A0185A" w:rsidP="00A0185A">
            <w:pPr>
              <w:ind w:left="224" w:right="283"/>
              <w:jc w:val="both"/>
              <w:textAlignment w:val="baseline"/>
              <w:rPr>
                <w:lang w:val="ru-RU" w:eastAsia="ru-RU"/>
              </w:rPr>
            </w:pPr>
            <w:r w:rsidRPr="001113AE">
              <w:rPr>
                <w:lang w:val="ru-RU" w:eastAsia="ru-RU"/>
              </w:rPr>
              <w:t xml:space="preserve">Відсотковий дохід за </w:t>
            </w:r>
            <w:r w:rsidRPr="003B508B">
              <w:rPr>
                <w:b/>
                <w:lang w:val="ru-RU" w:eastAsia="ru-RU"/>
              </w:rPr>
              <w:t>шостий відсотковий період</w:t>
            </w:r>
            <w:r w:rsidRPr="001113AE">
              <w:rPr>
                <w:lang w:val="ru-RU" w:eastAsia="ru-RU"/>
              </w:rPr>
              <w:t xml:space="preserve"> облігацій серії </w:t>
            </w:r>
            <w:r w:rsidRPr="003B508B">
              <w:rPr>
                <w:b/>
                <w:lang w:val="ru-RU" w:eastAsia="ru-RU"/>
              </w:rPr>
              <w:t>«С»</w:t>
            </w:r>
            <w:r w:rsidRPr="001113AE">
              <w:rPr>
                <w:lang w:val="ru-RU" w:eastAsia="ru-RU"/>
              </w:rPr>
              <w:t xml:space="preserve"> розраховується за формулою: </w:t>
            </w:r>
          </w:p>
          <w:p w14:paraId="5D2BFCCD" w14:textId="77777777" w:rsidR="00A0185A" w:rsidRPr="00DE06C2" w:rsidRDefault="00A0185A" w:rsidP="00A0185A">
            <w:pPr>
              <w:ind w:left="224" w:right="283"/>
              <w:jc w:val="both"/>
              <w:textAlignment w:val="baseline"/>
              <w:rPr>
                <w:lang w:eastAsia="ru-RU"/>
              </w:rPr>
            </w:pPr>
            <m:oMathPara>
              <m:oMathParaPr>
                <m:jc m:val="left"/>
              </m:oMathParaPr>
              <m:oMath>
                <m:r>
                  <w:rPr>
                    <w:rFonts w:ascii="Cambria Math" w:hAnsi="Cambria Math"/>
                    <w:lang w:eastAsia="ru-RU"/>
                  </w:rPr>
                  <m:t>Дохід=</m:t>
                </m:r>
                <m:d>
                  <m:dPr>
                    <m:ctrlPr>
                      <w:rPr>
                        <w:rFonts w:ascii="Cambria Math" w:hAnsi="Cambria Math"/>
                        <w:i/>
                        <w:lang w:eastAsia="ru-RU"/>
                      </w:rPr>
                    </m:ctrlPr>
                  </m:dPr>
                  <m:e>
                    <m:r>
                      <w:rPr>
                        <w:rFonts w:ascii="Cambria Math" w:hAnsi="Cambria Math"/>
                        <w:lang w:eastAsia="ru-RU"/>
                      </w:rPr>
                      <m:t>1000×</m:t>
                    </m:r>
                    <m:f>
                      <m:fPr>
                        <m:ctrlPr>
                          <w:rPr>
                            <w:rFonts w:ascii="Cambria Math" w:hAnsi="Cambria Math"/>
                            <w:i/>
                            <w:lang w:eastAsia="ru-RU"/>
                          </w:rPr>
                        </m:ctrlPr>
                      </m:fPr>
                      <m:num>
                        <m:r>
                          <w:rPr>
                            <w:rFonts w:ascii="Cambria Math" w:hAnsi="Cambria Math"/>
                            <w:lang w:eastAsia="ru-RU"/>
                          </w:rPr>
                          <m:t>%ставка</m:t>
                        </m:r>
                      </m:num>
                      <m:den>
                        <m:r>
                          <w:rPr>
                            <w:rFonts w:ascii="Cambria Math" w:hAnsi="Cambria Math"/>
                            <w:lang w:eastAsia="ru-RU"/>
                          </w:rPr>
                          <m:t>100%</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Т</m:t>
                        </m:r>
                      </m:num>
                      <m:den>
                        <m:r>
                          <w:rPr>
                            <w:rFonts w:ascii="Cambria Math" w:hAnsi="Cambria Math"/>
                            <w:lang w:eastAsia="ru-RU"/>
                          </w:rPr>
                          <m:t>365</m:t>
                        </m:r>
                      </m:den>
                    </m:f>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FX</m:t>
                            </m:r>
                          </m:e>
                          <m:sub>
                            <m:r>
                              <m:rPr>
                                <m:sty m:val="bi"/>
                              </m:rPr>
                              <w:rPr>
                                <w:rFonts w:ascii="Cambria Math" w:hAnsi="Cambria Math"/>
                                <w:lang w:eastAsia="ru-RU"/>
                              </w:rPr>
                              <m:t>А6</m:t>
                            </m:r>
                          </m:sub>
                        </m:sSub>
                      </m:num>
                      <m:den>
                        <m:sSub>
                          <m:sSubPr>
                            <m:ctrlPr>
                              <w:rPr>
                                <w:rFonts w:ascii="Cambria Math" w:hAnsi="Cambria Math"/>
                                <w:i/>
                                <w:lang w:eastAsia="ru-RU"/>
                              </w:rPr>
                            </m:ctrlPr>
                          </m:sSubPr>
                          <m:e>
                            <m:r>
                              <w:rPr>
                                <w:rFonts w:ascii="Cambria Math" w:hAnsi="Cambria Math"/>
                                <w:lang w:eastAsia="ru-RU"/>
                              </w:rPr>
                              <m:t>FX</m:t>
                            </m:r>
                          </m:e>
                          <m:sub>
                            <m:r>
                              <w:rPr>
                                <w:rFonts w:ascii="Cambria Math" w:hAnsi="Cambria Math"/>
                                <w:lang w:eastAsia="ru-RU"/>
                              </w:rPr>
                              <m:t>А0</m:t>
                            </m:r>
                          </m:sub>
                        </m:sSub>
                      </m:den>
                    </m:f>
                  </m:e>
                </m:d>
                <m:r>
                  <w:rPr>
                    <w:rFonts w:ascii="Cambria Math" w:hAnsi="Cambria Math"/>
                    <w:lang w:eastAsia="ru-RU"/>
                  </w:rPr>
                  <m:t>+1000×(</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FX</m:t>
                        </m:r>
                      </m:e>
                      <m:sub>
                        <m:r>
                          <m:rPr>
                            <m:sty m:val="bi"/>
                          </m:rPr>
                          <w:rPr>
                            <w:rFonts w:ascii="Cambria Math" w:hAnsi="Cambria Math"/>
                            <w:lang w:eastAsia="ru-RU"/>
                          </w:rPr>
                          <m:t>А6</m:t>
                        </m:r>
                      </m:sub>
                    </m:sSub>
                  </m:num>
                  <m:den>
                    <m:sSub>
                      <m:sSubPr>
                        <m:ctrlPr>
                          <w:rPr>
                            <w:rFonts w:ascii="Cambria Math" w:hAnsi="Cambria Math"/>
                            <w:i/>
                            <w:lang w:eastAsia="ru-RU"/>
                          </w:rPr>
                        </m:ctrlPr>
                      </m:sSubPr>
                      <m:e>
                        <m:r>
                          <w:rPr>
                            <w:rFonts w:ascii="Cambria Math" w:hAnsi="Cambria Math"/>
                            <w:lang w:eastAsia="ru-RU"/>
                          </w:rPr>
                          <m:t>FX</m:t>
                        </m:r>
                      </m:e>
                      <m:sub>
                        <m:r>
                          <w:rPr>
                            <w:rFonts w:ascii="Cambria Math" w:hAnsi="Cambria Math"/>
                            <w:lang w:eastAsia="ru-RU"/>
                          </w:rPr>
                          <m:t>А0</m:t>
                        </m:r>
                      </m:sub>
                    </m:sSub>
                  </m:den>
                </m:f>
                <m:r>
                  <w:rPr>
                    <w:rFonts w:ascii="Cambria Math" w:hAnsi="Cambria Math"/>
                    <w:lang w:eastAsia="ru-RU"/>
                  </w:rPr>
                  <m:t>-1);</m:t>
                </m:r>
              </m:oMath>
            </m:oMathPara>
          </w:p>
          <w:p w14:paraId="7B8E1C49" w14:textId="77777777" w:rsidR="00A0185A" w:rsidRPr="001113AE" w:rsidRDefault="00A0185A" w:rsidP="00A0185A">
            <w:pPr>
              <w:ind w:left="224" w:right="283"/>
              <w:jc w:val="both"/>
              <w:textAlignment w:val="baseline"/>
              <w:rPr>
                <w:lang w:val="ru-RU" w:eastAsia="ru-RU"/>
              </w:rPr>
            </w:pPr>
            <w:r w:rsidRPr="001113AE">
              <w:rPr>
                <w:lang w:val="ru-RU" w:eastAsia="ru-RU"/>
              </w:rPr>
              <w:t>Де:</w:t>
            </w:r>
          </w:p>
          <w:p w14:paraId="15E0183B" w14:textId="001B2EC1" w:rsidR="00A0185A" w:rsidRPr="001113AE" w:rsidRDefault="00A0185A" w:rsidP="00A0185A">
            <w:pPr>
              <w:ind w:left="224" w:right="283"/>
              <w:jc w:val="both"/>
              <w:textAlignment w:val="baseline"/>
              <w:rPr>
                <w:lang w:val="ru-RU" w:eastAsia="ru-RU"/>
              </w:rPr>
            </w:pPr>
            <w:r w:rsidRPr="001113AE">
              <w:rPr>
                <w:lang w:val="ru-RU" w:eastAsia="ru-RU"/>
              </w:rPr>
              <w:t xml:space="preserve">Дохід – сума нарахованого відсоткового доходу за </w:t>
            </w:r>
            <w:r w:rsidR="00DC234A">
              <w:rPr>
                <w:lang w:val="ru-RU" w:eastAsia="ru-RU"/>
              </w:rPr>
              <w:t xml:space="preserve"> шостий</w:t>
            </w:r>
            <w:r w:rsidRPr="001113AE">
              <w:rPr>
                <w:lang w:val="ru-RU" w:eastAsia="ru-RU"/>
              </w:rPr>
              <w:t xml:space="preserve"> відсотковий період (у гривнях); </w:t>
            </w:r>
          </w:p>
          <w:p w14:paraId="510E3EB6" w14:textId="77777777" w:rsidR="00A0185A" w:rsidRPr="001113AE" w:rsidRDefault="00A0185A" w:rsidP="00A0185A">
            <w:pPr>
              <w:ind w:left="224" w:right="283"/>
              <w:jc w:val="both"/>
              <w:textAlignment w:val="baseline"/>
              <w:rPr>
                <w:lang w:val="ru-RU" w:eastAsia="ru-RU"/>
              </w:rPr>
            </w:pPr>
            <w:r w:rsidRPr="001113AE">
              <w:rPr>
                <w:lang w:val="ru-RU" w:eastAsia="ru-RU"/>
              </w:rPr>
              <w:t xml:space="preserve">1000  – номінальна вартість облігації в гривнях; </w:t>
            </w:r>
          </w:p>
          <w:p w14:paraId="2A88BD8F" w14:textId="40D3BDD3" w:rsidR="00A0185A" w:rsidRPr="001113AE" w:rsidRDefault="00A0185A" w:rsidP="00A0185A">
            <w:pPr>
              <w:ind w:left="224" w:right="283"/>
              <w:jc w:val="both"/>
              <w:textAlignment w:val="baseline"/>
              <w:rPr>
                <w:lang w:val="ru-RU" w:eastAsia="ru-RU"/>
              </w:rPr>
            </w:pPr>
            <w:r w:rsidRPr="001113AE">
              <w:rPr>
                <w:lang w:val="ru-RU" w:eastAsia="ru-RU"/>
              </w:rPr>
              <w:t>Т  – тривалість відсоткового періоду</w:t>
            </w:r>
            <w:r>
              <w:rPr>
                <w:lang w:val="ru-RU" w:eastAsia="ru-RU"/>
              </w:rPr>
              <w:t xml:space="preserve">, </w:t>
            </w:r>
            <w:r>
              <w:rPr>
                <w:lang w:val="uk-UA" w:eastAsia="ru-RU"/>
              </w:rPr>
              <w:t xml:space="preserve">що </w:t>
            </w:r>
            <w:r>
              <w:rPr>
                <w:lang w:val="ru-RU" w:eastAsia="ru-RU"/>
              </w:rPr>
              <w:t>складає 182</w:t>
            </w:r>
            <w:r w:rsidRPr="000A3D8E">
              <w:rPr>
                <w:lang w:val="ru-RU" w:eastAsia="ru-RU"/>
              </w:rPr>
              <w:t xml:space="preserve"> </w:t>
            </w:r>
            <w:r>
              <w:rPr>
                <w:lang w:val="ru-RU" w:eastAsia="ru-RU"/>
              </w:rPr>
              <w:t>(сто вісімдесят два) дн</w:t>
            </w:r>
            <w:r>
              <w:rPr>
                <w:lang w:val="uk-UA" w:eastAsia="ru-RU"/>
              </w:rPr>
              <w:t>і</w:t>
            </w:r>
            <w:r w:rsidRPr="001113AE">
              <w:rPr>
                <w:lang w:val="ru-RU" w:eastAsia="ru-RU"/>
              </w:rPr>
              <w:t>;</w:t>
            </w:r>
          </w:p>
          <w:p w14:paraId="5ADCF0F0" w14:textId="77777777" w:rsidR="00A0185A" w:rsidRPr="00D63D24" w:rsidRDefault="00A0185A" w:rsidP="00A0185A">
            <w:pPr>
              <w:ind w:left="224" w:right="283"/>
              <w:jc w:val="both"/>
              <w:textAlignment w:val="baseline"/>
              <w:rPr>
                <w:lang w:val="ru-RU" w:eastAsia="ru-RU"/>
              </w:rPr>
            </w:pPr>
            <w:r w:rsidRPr="001113AE">
              <w:rPr>
                <w:iCs/>
                <w:lang w:val="ru-RU" w:eastAsia="ru-RU"/>
              </w:rPr>
              <w:t>%</w:t>
            </w:r>
            <w:r w:rsidRPr="00DE06C2">
              <w:rPr>
                <w:iCs/>
                <w:lang w:eastAsia="ru-RU"/>
              </w:rPr>
              <w:t>c</w:t>
            </w:r>
            <w:r w:rsidRPr="00D63D24">
              <w:rPr>
                <w:iCs/>
                <w:lang w:val="ru-RU" w:eastAsia="ru-RU"/>
              </w:rPr>
              <w:t>тавка</w:t>
            </w:r>
            <w:r w:rsidRPr="00D63D24">
              <w:rPr>
                <w:lang w:val="ru-RU" w:eastAsia="ru-RU"/>
              </w:rPr>
              <w:t xml:space="preserve"> – ставка, за якою нараховується відсотковий дохід за облігаціями серії «</w:t>
            </w:r>
            <w:r w:rsidRPr="00DE06C2">
              <w:rPr>
                <w:lang w:val="uk-UA" w:eastAsia="ru-RU"/>
              </w:rPr>
              <w:t>С</w:t>
            </w:r>
            <w:r w:rsidRPr="00D63D24">
              <w:rPr>
                <w:lang w:val="ru-RU" w:eastAsia="ru-RU"/>
              </w:rPr>
              <w:t xml:space="preserve">» </w:t>
            </w:r>
            <w:r w:rsidRPr="003B508B">
              <w:rPr>
                <w:b/>
                <w:lang w:val="ru-RU" w:eastAsia="ru-RU"/>
              </w:rPr>
              <w:t>13,5% (тринадцять цілих п’ять десятих)</w:t>
            </w:r>
            <w:r w:rsidRPr="00D63D24">
              <w:rPr>
                <w:lang w:val="ru-RU" w:eastAsia="ru-RU"/>
              </w:rPr>
              <w:t xml:space="preserve"> відсотків річних;</w:t>
            </w:r>
          </w:p>
          <w:p w14:paraId="691406CB" w14:textId="2DDD584A" w:rsidR="00A0185A" w:rsidRPr="00D63D24" w:rsidRDefault="00A0185A" w:rsidP="00A0185A">
            <w:pPr>
              <w:ind w:left="224" w:right="283"/>
              <w:jc w:val="both"/>
              <w:textAlignment w:val="baseline"/>
              <w:rPr>
                <w:lang w:val="ru-RU" w:eastAsia="ru-RU"/>
              </w:rPr>
            </w:pPr>
            <w:r w:rsidRPr="00DE06C2">
              <w:rPr>
                <w:lang w:eastAsia="ru-RU"/>
              </w:rPr>
              <w:t>FX</w:t>
            </w:r>
            <w:r w:rsidRPr="00D63D24">
              <w:rPr>
                <w:vertAlign w:val="subscript"/>
                <w:lang w:val="ru-RU" w:eastAsia="ru-RU"/>
              </w:rPr>
              <w:t>А0</w:t>
            </w:r>
            <w:r w:rsidRPr="00D63D24">
              <w:rPr>
                <w:lang w:val="ru-RU" w:eastAsia="ru-RU"/>
              </w:rPr>
              <w:t xml:space="preserve">  – обмінний курс, що дорівнює офіційному обмінному курсу Долар США / Українська, що встановлено Національним банком України на дату початку </w:t>
            </w:r>
            <w:r w:rsidR="00DC234A">
              <w:rPr>
                <w:lang w:val="ru-RU" w:eastAsia="ru-RU"/>
              </w:rPr>
              <w:t>укладання договорів з першими власниками</w:t>
            </w:r>
            <w:r w:rsidRPr="00D63D24">
              <w:rPr>
                <w:lang w:val="ru-RU" w:eastAsia="ru-RU"/>
              </w:rPr>
              <w:t xml:space="preserve"> облігацій серії «</w:t>
            </w:r>
            <w:r w:rsidRPr="00DE06C2">
              <w:rPr>
                <w:lang w:val="uk-UA" w:eastAsia="ru-RU"/>
              </w:rPr>
              <w:t>С</w:t>
            </w:r>
            <w:r w:rsidRPr="00D63D24">
              <w:rPr>
                <w:lang w:val="ru-RU" w:eastAsia="ru-RU"/>
              </w:rPr>
              <w:t>».</w:t>
            </w:r>
          </w:p>
          <w:p w14:paraId="40559142" w14:textId="1F90CEE0" w:rsidR="00A0185A" w:rsidRPr="00A8514E" w:rsidRDefault="00A0185A" w:rsidP="00A0185A">
            <w:pPr>
              <w:ind w:left="224" w:right="283"/>
              <w:jc w:val="both"/>
              <w:textAlignment w:val="baseline"/>
              <w:rPr>
                <w:lang w:val="ru-RU" w:eastAsia="ru-RU"/>
              </w:rPr>
            </w:pPr>
            <w:r w:rsidRPr="00DE06C2">
              <w:rPr>
                <w:lang w:eastAsia="ru-RU"/>
              </w:rPr>
              <w:t>FX</w:t>
            </w:r>
            <w:r w:rsidRPr="003B508B">
              <w:rPr>
                <w:b/>
                <w:vertAlign w:val="subscript"/>
                <w:lang w:val="ru-RU" w:eastAsia="ru-RU"/>
              </w:rPr>
              <w:t>А6</w:t>
            </w:r>
            <w:r w:rsidRPr="00D63D24">
              <w:rPr>
                <w:lang w:val="ru-RU" w:eastAsia="ru-RU"/>
              </w:rPr>
              <w:t xml:space="preserve"> – обмінний курс Долар США / Українська гривня на дату, що передує даті виплати відсоткового доходу за </w:t>
            </w:r>
            <w:r w:rsidRPr="003B508B">
              <w:rPr>
                <w:b/>
                <w:lang w:val="ru-RU" w:eastAsia="ru-RU"/>
              </w:rPr>
              <w:t>шостий відсотковий</w:t>
            </w:r>
            <w:r w:rsidRPr="00D63D24">
              <w:rPr>
                <w:lang w:val="ru-RU" w:eastAsia="ru-RU"/>
              </w:rPr>
              <w:t xml:space="preserve"> період за облігаціями серії «</w:t>
            </w:r>
            <w:r w:rsidRPr="00DE06C2">
              <w:rPr>
                <w:lang w:val="uk-UA" w:eastAsia="ru-RU"/>
              </w:rPr>
              <w:t>С</w:t>
            </w:r>
            <w:r w:rsidRPr="00773450">
              <w:rPr>
                <w:lang w:val="ru-RU" w:eastAsia="ru-RU"/>
              </w:rPr>
              <w:t>», що дорівнює</w:t>
            </w:r>
            <w:r w:rsidRPr="0040009B" w:rsidDel="005439D4">
              <w:rPr>
                <w:lang w:val="ru-RU" w:eastAsia="ru-RU"/>
              </w:rPr>
              <w:t xml:space="preserve"> </w:t>
            </w:r>
            <w:r w:rsidRPr="00332EC1">
              <w:rPr>
                <w:lang w:val="ru-RU" w:eastAsia="ru-RU"/>
              </w:rPr>
              <w:t xml:space="preserve">найбільшому із значень між офіційним курсом долара США до гривні, що встановлено Національним банком України на дату, що передує даті виплати відсоткового доходу за </w:t>
            </w:r>
            <w:r w:rsidRPr="003B508B">
              <w:rPr>
                <w:b/>
                <w:lang w:val="ru-RU" w:eastAsia="ru-RU"/>
              </w:rPr>
              <w:t>шостий відсотковий</w:t>
            </w:r>
            <w:r w:rsidRPr="00332EC1">
              <w:rPr>
                <w:lang w:val="ru-RU" w:eastAsia="ru-RU"/>
              </w:rPr>
              <w:t xml:space="preserve"> </w:t>
            </w:r>
            <w:r w:rsidR="00DC234A">
              <w:rPr>
                <w:lang w:val="ru-RU" w:eastAsia="ru-RU"/>
              </w:rPr>
              <w:t xml:space="preserve">період </w:t>
            </w:r>
            <w:r w:rsidRPr="00332EC1">
              <w:rPr>
                <w:lang w:val="ru-RU" w:eastAsia="ru-RU"/>
              </w:rPr>
              <w:t>облігацій серії «</w:t>
            </w:r>
            <w:r w:rsidRPr="00DE06C2">
              <w:rPr>
                <w:lang w:val="uk-UA" w:eastAsia="ru-RU"/>
              </w:rPr>
              <w:t>С</w:t>
            </w:r>
            <w:r w:rsidRPr="00A8514E">
              <w:rPr>
                <w:lang w:val="ru-RU" w:eastAsia="ru-RU"/>
              </w:rPr>
              <w:t xml:space="preserve">» та </w:t>
            </w:r>
            <w:r w:rsidRPr="00DE06C2">
              <w:rPr>
                <w:lang w:eastAsia="ru-RU"/>
              </w:rPr>
              <w:t>FX</w:t>
            </w:r>
            <w:r w:rsidRPr="00A8514E">
              <w:rPr>
                <w:vertAlign w:val="subscript"/>
                <w:lang w:val="ru-RU" w:eastAsia="ru-RU"/>
              </w:rPr>
              <w:t>А0.</w:t>
            </w:r>
          </w:p>
          <w:p w14:paraId="5B8199B4" w14:textId="2DB25FF4" w:rsidR="0076328A" w:rsidRPr="001113AE" w:rsidRDefault="00A0185A" w:rsidP="00A0185A">
            <w:pPr>
              <w:ind w:left="224" w:right="283"/>
              <w:jc w:val="both"/>
              <w:textAlignment w:val="baseline"/>
              <w:rPr>
                <w:lang w:val="ru-RU" w:eastAsia="ru-RU"/>
              </w:rPr>
            </w:pPr>
            <w:r w:rsidRPr="00A8514E">
              <w:rPr>
                <w:lang w:val="ru-RU" w:eastAsia="ru-RU"/>
              </w:rPr>
              <w:t xml:space="preserve">У дату початку виплати відсоткового доходу за </w:t>
            </w:r>
            <w:r w:rsidRPr="003B508B">
              <w:rPr>
                <w:b/>
                <w:lang w:val="ru-RU" w:eastAsia="ru-RU"/>
              </w:rPr>
              <w:t>шостий відсотковий період</w:t>
            </w:r>
            <w:r w:rsidRPr="00A8514E">
              <w:rPr>
                <w:lang w:val="ru-RU" w:eastAsia="ru-RU"/>
              </w:rPr>
              <w:t xml:space="preserve"> облігацій серії «</w:t>
            </w:r>
            <w:r w:rsidRPr="00DE06C2">
              <w:rPr>
                <w:lang w:val="uk-UA" w:eastAsia="ru-RU"/>
              </w:rPr>
              <w:t>С</w:t>
            </w:r>
            <w:r w:rsidRPr="00A8514E">
              <w:rPr>
                <w:lang w:val="ru-RU" w:eastAsia="ru-RU"/>
              </w:rPr>
              <w:t xml:space="preserve">» Емітент зобов’язується опублікувати значення курсу </w:t>
            </w:r>
            <w:r w:rsidRPr="00DE06C2">
              <w:rPr>
                <w:lang w:eastAsia="ru-RU"/>
              </w:rPr>
              <w:t>FX</w:t>
            </w:r>
            <w:r w:rsidRPr="003B508B">
              <w:rPr>
                <w:b/>
                <w:vertAlign w:val="subscript"/>
                <w:lang w:val="ru-RU" w:eastAsia="ru-RU"/>
              </w:rPr>
              <w:t>А6</w:t>
            </w:r>
            <w:r w:rsidRPr="00A8514E">
              <w:rPr>
                <w:lang w:val="ru-RU" w:eastAsia="ru-RU"/>
              </w:rPr>
              <w:t xml:space="preserve"> на сайті компанії </w:t>
            </w:r>
            <w:hyperlink r:id="rId13" w:history="1">
              <w:r w:rsidRPr="008F153E">
                <w:rPr>
                  <w:rStyle w:val="a4"/>
                </w:rPr>
                <w:t>http</w:t>
              </w:r>
              <w:r w:rsidRPr="00A8514E">
                <w:rPr>
                  <w:rStyle w:val="a4"/>
                  <w:lang w:val="ru-RU"/>
                </w:rPr>
                <w:t>://</w:t>
              </w:r>
              <w:r w:rsidRPr="008F153E">
                <w:rPr>
                  <w:rStyle w:val="a4"/>
                </w:rPr>
                <w:t>www</w:t>
              </w:r>
              <w:r w:rsidRPr="00A8514E">
                <w:rPr>
                  <w:rStyle w:val="a4"/>
                  <w:lang w:val="ru-RU"/>
                </w:rPr>
                <w:t>.</w:t>
              </w:r>
              <w:r w:rsidRPr="008F153E">
                <w:rPr>
                  <w:rStyle w:val="a4"/>
                </w:rPr>
                <w:t>agrotrade</w:t>
              </w:r>
              <w:r w:rsidRPr="00A8514E">
                <w:rPr>
                  <w:rStyle w:val="a4"/>
                  <w:lang w:val="ru-RU"/>
                </w:rPr>
                <w:t>.</w:t>
              </w:r>
              <w:r w:rsidRPr="008F153E">
                <w:rPr>
                  <w:rStyle w:val="a4"/>
                </w:rPr>
                <w:t>ua</w:t>
              </w:r>
            </w:hyperlink>
            <w:r w:rsidRPr="00D92F88">
              <w:rPr>
                <w:lang w:val="ru-RU" w:eastAsia="ru-RU"/>
              </w:rPr>
              <w:t>.</w:t>
            </w:r>
            <w:r w:rsidR="0076328A" w:rsidRPr="001113AE">
              <w:rPr>
                <w:lang w:val="ru-RU" w:eastAsia="ru-RU"/>
              </w:rPr>
              <w:t xml:space="preserve"> </w:t>
            </w:r>
          </w:p>
          <w:p w14:paraId="3777E498" w14:textId="77777777" w:rsidR="0076328A" w:rsidRPr="00D92F88" w:rsidRDefault="0076328A" w:rsidP="0076328A">
            <w:pPr>
              <w:ind w:left="224" w:right="283"/>
              <w:jc w:val="both"/>
              <w:textAlignment w:val="baseline"/>
              <w:rPr>
                <w:lang w:val="ru-RU" w:eastAsia="ru-RU"/>
              </w:rPr>
            </w:pPr>
          </w:p>
          <w:p w14:paraId="0D8972F7" w14:textId="77777777" w:rsidR="0076328A" w:rsidRPr="00D92F88" w:rsidRDefault="0076328A" w:rsidP="0076328A">
            <w:pPr>
              <w:ind w:left="224" w:right="283"/>
              <w:jc w:val="both"/>
              <w:textAlignment w:val="baseline"/>
              <w:rPr>
                <w:lang w:val="ru-RU" w:eastAsia="ru-RU"/>
              </w:rPr>
            </w:pPr>
            <w:r w:rsidRPr="00D92F88">
              <w:rPr>
                <w:lang w:val="ru-RU" w:eastAsia="ru-RU"/>
              </w:rPr>
              <w:t>Сума відсоткового доходу на 1 (одну) облігацію серії «</w:t>
            </w:r>
            <w:r w:rsidRPr="00DE06C2">
              <w:rPr>
                <w:lang w:val="uk-UA" w:eastAsia="ru-RU"/>
              </w:rPr>
              <w:t>С</w:t>
            </w:r>
            <w:r w:rsidRPr="00D92F88">
              <w:rPr>
                <w:lang w:val="ru-RU" w:eastAsia="ru-RU"/>
              </w:rPr>
              <w:t xml:space="preserve">» розраховуються з точністю </w:t>
            </w:r>
            <w:r w:rsidRPr="00D92F88">
              <w:rPr>
                <w:lang w:val="ru-RU" w:eastAsia="ru-RU"/>
              </w:rPr>
              <w:lastRenderedPageBreak/>
              <w:t>до 1 (однієї) копійки за правилами математичного округлення.</w:t>
            </w:r>
          </w:p>
          <w:p w14:paraId="03AAF3B7" w14:textId="77777777" w:rsidR="0076328A" w:rsidRPr="006A7002" w:rsidRDefault="0076328A" w:rsidP="0076328A">
            <w:pPr>
              <w:ind w:left="224" w:right="283"/>
              <w:jc w:val="both"/>
              <w:textAlignment w:val="baseline"/>
              <w:rPr>
                <w:lang w:val="ru-RU" w:eastAsia="ru-RU"/>
              </w:rPr>
            </w:pPr>
          </w:p>
          <w:p w14:paraId="5054774A" w14:textId="77777777" w:rsidR="0076328A" w:rsidRPr="006A7002" w:rsidRDefault="0076328A" w:rsidP="0076328A">
            <w:pPr>
              <w:ind w:left="224" w:right="283"/>
              <w:jc w:val="both"/>
              <w:textAlignment w:val="baseline"/>
              <w:rPr>
                <w:u w:val="single"/>
                <w:lang w:val="ru-RU" w:eastAsia="ru-RU"/>
              </w:rPr>
            </w:pPr>
            <w:r w:rsidRPr="006A7002">
              <w:rPr>
                <w:i/>
                <w:u w:val="single"/>
                <w:lang w:val="ru-RU" w:eastAsia="ru-RU"/>
              </w:rPr>
              <w:t>Порядок виплати відсоткового доходу</w:t>
            </w:r>
          </w:p>
          <w:p w14:paraId="53713A7B" w14:textId="77777777" w:rsidR="0076328A" w:rsidRPr="001D6BEE" w:rsidRDefault="0076328A" w:rsidP="0076328A">
            <w:pPr>
              <w:tabs>
                <w:tab w:val="left" w:pos="426"/>
              </w:tabs>
              <w:ind w:left="230" w:right="283"/>
              <w:jc w:val="both"/>
              <w:rPr>
                <w:lang w:val="ru-RU"/>
              </w:rPr>
            </w:pPr>
            <w:r w:rsidRPr="001D6BEE">
              <w:rPr>
                <w:lang w:val="ru-RU"/>
              </w:rPr>
              <w:t>Здійснення Емітентом виплати відсоткового доходу за облігаціями забезпечується Публічним акціонерним</w:t>
            </w:r>
            <w:r>
              <w:rPr>
                <w:lang w:val="uk-UA"/>
              </w:rPr>
              <w:t xml:space="preserve"> </w:t>
            </w:r>
            <w:r w:rsidRPr="001D6BEE">
              <w:rPr>
                <w:lang w:val="ru-RU"/>
              </w:rPr>
              <w:t>товариством «Національний депозитарій України» (далі – Центральний депозитарій) відповідно до Правил</w:t>
            </w:r>
            <w:r>
              <w:rPr>
                <w:lang w:val="uk-UA"/>
              </w:rPr>
              <w:t xml:space="preserve"> </w:t>
            </w:r>
            <w:r w:rsidRPr="001D6BEE">
              <w:rPr>
                <w:lang w:val="ru-RU"/>
              </w:rPr>
              <w:t>Центрального депозитарію.</w:t>
            </w:r>
          </w:p>
          <w:p w14:paraId="39DD7067" w14:textId="77777777" w:rsidR="0076328A" w:rsidRPr="001D6BEE" w:rsidRDefault="0076328A" w:rsidP="0076328A">
            <w:pPr>
              <w:tabs>
                <w:tab w:val="left" w:pos="426"/>
              </w:tabs>
              <w:ind w:left="230" w:right="283"/>
              <w:jc w:val="both"/>
              <w:rPr>
                <w:lang w:val="ru-RU"/>
              </w:rPr>
            </w:pPr>
          </w:p>
          <w:p w14:paraId="7F2DF296" w14:textId="77777777" w:rsidR="0076328A" w:rsidRDefault="0076328A" w:rsidP="0076328A">
            <w:pPr>
              <w:tabs>
                <w:tab w:val="left" w:pos="426"/>
              </w:tabs>
              <w:ind w:left="230" w:right="283"/>
              <w:jc w:val="both"/>
              <w:rPr>
                <w:lang w:val="uk-UA"/>
              </w:rPr>
            </w:pPr>
            <w:r w:rsidRPr="001D6BEE">
              <w:rPr>
                <w:lang w:val="ru-RU"/>
              </w:rPr>
              <w:t>Виплата відсоткового доходу за облігаціями здійснюється на підставі даних реєстру власників облігацій,</w:t>
            </w:r>
            <w:r>
              <w:rPr>
                <w:lang w:val="uk-UA"/>
              </w:rPr>
              <w:t xml:space="preserve"> </w:t>
            </w:r>
            <w:r w:rsidRPr="001D6BEE">
              <w:rPr>
                <w:lang w:val="ru-RU"/>
              </w:rPr>
              <w:t xml:space="preserve">складеного Центральним депозитарієм станом на 24 годину операційного дня, що передує </w:t>
            </w:r>
            <w:r>
              <w:rPr>
                <w:lang w:val="ru-RU"/>
              </w:rPr>
              <w:t>даті</w:t>
            </w:r>
            <w:r w:rsidRPr="001D6BEE">
              <w:rPr>
                <w:lang w:val="ru-RU"/>
              </w:rPr>
              <w:t xml:space="preserve"> початку виплати</w:t>
            </w:r>
            <w:r>
              <w:rPr>
                <w:lang w:val="uk-UA"/>
              </w:rPr>
              <w:t xml:space="preserve"> </w:t>
            </w:r>
            <w:r w:rsidRPr="001D6BEE">
              <w:rPr>
                <w:lang w:val="ru-RU"/>
              </w:rPr>
              <w:t>відсоткового доходу за облігаціями (далі – Реєстр). Реєстр складається Центральним депозитарієм на підставі</w:t>
            </w:r>
            <w:r>
              <w:rPr>
                <w:lang w:val="uk-UA"/>
              </w:rPr>
              <w:t xml:space="preserve"> </w:t>
            </w:r>
            <w:r w:rsidRPr="001D6BEE">
              <w:rPr>
                <w:lang w:val="ru-RU"/>
              </w:rPr>
              <w:t>відповідного розпорядження Емітента у строки, визначені законодавством про депозитарну діяльність.</w:t>
            </w:r>
            <w:r>
              <w:rPr>
                <w:lang w:val="uk-UA"/>
              </w:rPr>
              <w:t xml:space="preserve"> </w:t>
            </w:r>
          </w:p>
          <w:p w14:paraId="20C05629" w14:textId="77777777" w:rsidR="0076328A" w:rsidRPr="001D6BEE" w:rsidRDefault="0076328A" w:rsidP="0076328A">
            <w:pPr>
              <w:tabs>
                <w:tab w:val="left" w:pos="426"/>
              </w:tabs>
              <w:ind w:left="230" w:right="283"/>
              <w:jc w:val="both"/>
              <w:rPr>
                <w:lang w:val="uk-UA"/>
              </w:rPr>
            </w:pPr>
          </w:p>
          <w:p w14:paraId="20AFA7B7" w14:textId="446F5276" w:rsidR="0076328A" w:rsidRPr="001D6BEE" w:rsidRDefault="0076328A" w:rsidP="0076328A">
            <w:pPr>
              <w:tabs>
                <w:tab w:val="left" w:pos="426"/>
              </w:tabs>
              <w:ind w:left="230" w:right="283"/>
              <w:jc w:val="both"/>
              <w:rPr>
                <w:lang w:val="ru-RU"/>
              </w:rPr>
            </w:pPr>
            <w:r w:rsidRPr="001D6BEE">
              <w:rPr>
                <w:lang w:val="uk-UA"/>
              </w:rPr>
              <w:t>Виплата відсоткового доходу за облігаціями здійснюється шляхом переказу Емітентом на рахунок, відкритий Центральним депозитарієм у ПАТ «</w:t>
            </w:r>
            <w:r w:rsidRPr="00A56DFE">
              <w:rPr>
                <w:caps/>
                <w:lang w:val="uk-UA"/>
              </w:rPr>
              <w:t>Розрахунковий центр з обслуговування договорів на фінансових ринках</w:t>
            </w:r>
            <w:r w:rsidRPr="001D6BEE">
              <w:rPr>
                <w:lang w:val="uk-UA"/>
              </w:rPr>
              <w:t>» (</w:t>
            </w:r>
            <w:r w:rsidR="00BB3D3B">
              <w:rPr>
                <w:lang w:val="uk-UA"/>
              </w:rPr>
              <w:t>на</w:t>
            </w:r>
            <w:r w:rsidRPr="001D6BEE">
              <w:rPr>
                <w:lang w:val="uk-UA"/>
              </w:rPr>
              <w:t xml:space="preserve">далі – </w:t>
            </w:r>
            <w:r w:rsidR="001C01CA">
              <w:rPr>
                <w:lang w:val="uk-UA"/>
              </w:rPr>
              <w:t>«</w:t>
            </w:r>
            <w:r w:rsidRPr="00A56DFE">
              <w:rPr>
                <w:b/>
                <w:lang w:val="uk-UA"/>
              </w:rPr>
              <w:t>Розрахунковий центр</w:t>
            </w:r>
            <w:r w:rsidR="001C01CA">
              <w:rPr>
                <w:lang w:val="uk-UA"/>
              </w:rPr>
              <w:t>»</w:t>
            </w:r>
            <w:r w:rsidRPr="001D6BEE">
              <w:rPr>
                <w:lang w:val="uk-UA"/>
              </w:rPr>
              <w:t>), грошових коштів для здійснення певної виплати та надання</w:t>
            </w:r>
            <w:r w:rsidR="001C01CA">
              <w:rPr>
                <w:lang w:val="uk-UA"/>
              </w:rPr>
              <w:t xml:space="preserve"> </w:t>
            </w:r>
            <w:r w:rsidRPr="001D6BEE">
              <w:rPr>
                <w:lang w:val="ru-RU"/>
              </w:rPr>
              <w:t>документів визначених Правилами Центрального депозитарію.</w:t>
            </w:r>
          </w:p>
          <w:p w14:paraId="0DC1E5A2" w14:textId="77777777" w:rsidR="0076328A" w:rsidRPr="001D6BEE" w:rsidRDefault="0076328A" w:rsidP="0076328A">
            <w:pPr>
              <w:tabs>
                <w:tab w:val="left" w:pos="426"/>
              </w:tabs>
              <w:ind w:left="230" w:right="283"/>
              <w:jc w:val="both"/>
              <w:rPr>
                <w:lang w:val="ru-RU"/>
              </w:rPr>
            </w:pPr>
          </w:p>
          <w:p w14:paraId="62933CA2" w14:textId="77777777" w:rsidR="0076328A" w:rsidRDefault="0076328A" w:rsidP="0076328A">
            <w:pPr>
              <w:tabs>
                <w:tab w:val="left" w:pos="426"/>
              </w:tabs>
              <w:ind w:left="230" w:right="283"/>
              <w:jc w:val="both"/>
              <w:rPr>
                <w:lang w:val="ru-RU"/>
              </w:rPr>
            </w:pPr>
            <w:r w:rsidRPr="001D6BEE">
              <w:rPr>
                <w:lang w:val="ru-RU"/>
              </w:rPr>
              <w:t>Центральний депозитарій надає до Розрахункового центру розпорядження про переказ коштів для здійснення</w:t>
            </w:r>
            <w:r>
              <w:rPr>
                <w:lang w:val="uk-UA"/>
              </w:rPr>
              <w:t xml:space="preserve"> </w:t>
            </w:r>
            <w:r w:rsidRPr="001D6BEE">
              <w:rPr>
                <w:lang w:val="ru-RU"/>
              </w:rPr>
              <w:t>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p w14:paraId="458A0950" w14:textId="77777777" w:rsidR="0076328A" w:rsidRPr="001D6BEE" w:rsidRDefault="0076328A" w:rsidP="0076328A">
            <w:pPr>
              <w:tabs>
                <w:tab w:val="left" w:pos="426"/>
              </w:tabs>
              <w:ind w:left="230" w:right="283"/>
              <w:jc w:val="both"/>
              <w:rPr>
                <w:lang w:val="ru-RU"/>
              </w:rPr>
            </w:pPr>
          </w:p>
          <w:p w14:paraId="5B942292" w14:textId="77777777" w:rsidR="0076328A" w:rsidRDefault="0076328A" w:rsidP="0076328A">
            <w:pPr>
              <w:tabs>
                <w:tab w:val="left" w:pos="426"/>
              </w:tabs>
              <w:ind w:left="230" w:right="283"/>
              <w:jc w:val="both"/>
              <w:rPr>
                <w:lang w:val="ru-RU"/>
              </w:rPr>
            </w:pPr>
            <w:r w:rsidRPr="001D6BEE">
              <w:rPr>
                <w:lang w:val="ru-RU"/>
              </w:rPr>
              <w:t>У разі, якщо законодавством України передбачено відповідні утримання на користь бюджету з сум, що</w:t>
            </w:r>
            <w:r>
              <w:rPr>
                <w:lang w:val="uk-UA"/>
              </w:rPr>
              <w:t xml:space="preserve"> </w:t>
            </w:r>
            <w:r w:rsidRPr="001D6BEE">
              <w:rPr>
                <w:lang w:val="ru-RU"/>
              </w:rPr>
              <w:t>належить до виплати власникам облігацій, Емітент здійснює такі утримання.</w:t>
            </w:r>
          </w:p>
          <w:p w14:paraId="5CFF1314" w14:textId="77777777" w:rsidR="0076328A" w:rsidRPr="00916531" w:rsidRDefault="0076328A" w:rsidP="00494EAE">
            <w:pPr>
              <w:ind w:left="224" w:right="283"/>
              <w:jc w:val="both"/>
              <w:textAlignment w:val="baseline"/>
              <w:rPr>
                <w:highlight w:val="yellow"/>
                <w:lang w:val="ru-RU" w:eastAsia="ru-RU"/>
              </w:rPr>
            </w:pPr>
          </w:p>
          <w:p w14:paraId="307810ED" w14:textId="115D2DE3" w:rsidR="00C9518E" w:rsidRPr="006A4FF2" w:rsidRDefault="0076328A" w:rsidP="00494EAE">
            <w:pPr>
              <w:pStyle w:val="rvps14"/>
              <w:spacing w:before="0" w:beforeAutospacing="0" w:after="0" w:afterAutospacing="0"/>
              <w:ind w:left="284" w:right="281"/>
              <w:jc w:val="both"/>
              <w:textAlignment w:val="baseline"/>
              <w:rPr>
                <w:rStyle w:val="rvts82"/>
                <w:b/>
                <w:color w:val="000000"/>
                <w:bdr w:val="none" w:sz="0" w:space="0" w:color="auto" w:frame="1"/>
                <w:lang w:val="uk-UA" w:eastAsia="en-GB"/>
              </w:rPr>
            </w:pPr>
            <w:r w:rsidRPr="00916531">
              <w:rPr>
                <w:lang w:val="ru-RU"/>
              </w:rPr>
              <w:t>Виплата відсоткового доходу проводиться відповідно до чинного податкового законодавства України.</w:t>
            </w:r>
          </w:p>
          <w:p w14:paraId="092E2C38" w14:textId="77777777" w:rsidR="00C9518E" w:rsidRPr="006A4FF2" w:rsidRDefault="00C9518E" w:rsidP="006A4FF2">
            <w:pPr>
              <w:pStyle w:val="rvps14"/>
              <w:spacing w:before="0" w:beforeAutospacing="0" w:after="0" w:afterAutospacing="0"/>
              <w:ind w:left="277" w:right="281"/>
              <w:textAlignment w:val="baseline"/>
              <w:rPr>
                <w:b/>
                <w:lang w:val="uk-UA"/>
              </w:rPr>
            </w:pPr>
          </w:p>
        </w:tc>
      </w:tr>
      <w:tr w:rsidR="00C9518E" w:rsidRPr="006A3A6F" w14:paraId="257B4122"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30BD4AD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3)</w:t>
            </w:r>
          </w:p>
        </w:tc>
        <w:tc>
          <w:tcPr>
            <w:tcW w:w="9508" w:type="dxa"/>
            <w:tcBorders>
              <w:top w:val="single" w:sz="6" w:space="0" w:color="000000"/>
              <w:left w:val="single" w:sz="6" w:space="0" w:color="000000"/>
              <w:bottom w:val="single" w:sz="6" w:space="0" w:color="000000"/>
              <w:right w:val="single" w:sz="6" w:space="0" w:color="000000"/>
            </w:tcBorders>
            <w:hideMark/>
          </w:tcPr>
          <w:p w14:paraId="68EC6C9F"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валюта, у якій здійснюється виплата відсоткового доходу (національна або іноземна валюта)</w:t>
            </w:r>
          </w:p>
          <w:p w14:paraId="51100626"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p>
          <w:p w14:paraId="6EC8B957" w14:textId="43126E15" w:rsidR="00C9518E" w:rsidRPr="006A4FF2" w:rsidRDefault="0076328A" w:rsidP="006A4FF2">
            <w:pPr>
              <w:pStyle w:val="rvps14"/>
              <w:spacing w:before="0" w:beforeAutospacing="0" w:after="0" w:afterAutospacing="0"/>
              <w:ind w:left="277" w:right="281"/>
              <w:textAlignment w:val="baseline"/>
              <w:rPr>
                <w:b/>
                <w:lang w:val="uk-UA"/>
              </w:rPr>
            </w:pPr>
            <w:r w:rsidRPr="00817180">
              <w:rPr>
                <w:lang w:val="ru-RU"/>
              </w:rPr>
              <w:t>Виплата відсотковог</w:t>
            </w:r>
            <w:r w:rsidR="00494EAE">
              <w:rPr>
                <w:lang w:val="ru-RU"/>
              </w:rPr>
              <w:t>о доходу за облігаціями серії «</w:t>
            </w:r>
            <w:r w:rsidRPr="00DE06C2">
              <w:rPr>
                <w:lang w:val="uk-UA"/>
              </w:rPr>
              <w:t>С</w:t>
            </w:r>
            <w:r w:rsidRPr="00817180">
              <w:rPr>
                <w:lang w:val="ru-RU"/>
              </w:rPr>
              <w:t>» здійснюється в національній валюті України – гривні.</w:t>
            </w:r>
          </w:p>
        </w:tc>
      </w:tr>
      <w:tr w:rsidR="00C9518E" w:rsidRPr="006A3A6F" w14:paraId="23EAFE7C"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47E7904"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4)</w:t>
            </w:r>
          </w:p>
        </w:tc>
        <w:tc>
          <w:tcPr>
            <w:tcW w:w="9508" w:type="dxa"/>
            <w:tcBorders>
              <w:top w:val="single" w:sz="6" w:space="0" w:color="000000"/>
              <w:left w:val="single" w:sz="6" w:space="0" w:color="000000"/>
              <w:bottom w:val="single" w:sz="6" w:space="0" w:color="000000"/>
              <w:right w:val="single" w:sz="6" w:space="0" w:color="000000"/>
            </w:tcBorders>
            <w:hideMark/>
          </w:tcPr>
          <w:p w14:paraId="02F542C2" w14:textId="77777777" w:rsidR="00C9518E" w:rsidRPr="006A4FF2" w:rsidRDefault="00C9518E" w:rsidP="006A4FF2">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переказу коштів власникам облігацій з метою забезпечення виплати відсоткового доходу за облігаціями</w:t>
            </w:r>
          </w:p>
          <w:p w14:paraId="4C550B4B" w14:textId="40D50790" w:rsidR="0076328A" w:rsidRDefault="0076328A" w:rsidP="0076328A">
            <w:pPr>
              <w:ind w:left="224" w:right="283"/>
              <w:jc w:val="both"/>
              <w:textAlignment w:val="baseline"/>
              <w:rPr>
                <w:lang w:val="ru-RU"/>
              </w:rPr>
            </w:pPr>
            <w:r w:rsidRPr="00916531">
              <w:rPr>
                <w:lang w:val="ru-RU"/>
              </w:rPr>
              <w:t>Здійснення Емітентом виплати відсоткового доходу</w:t>
            </w:r>
            <w:r w:rsidR="00BB2AED">
              <w:rPr>
                <w:lang w:val="ru-RU"/>
              </w:rPr>
              <w:t xml:space="preserve"> за облігаціями серії</w:t>
            </w:r>
            <w:r w:rsidRPr="00916531">
              <w:rPr>
                <w:lang w:val="ru-RU"/>
              </w:rPr>
              <w:t xml:space="preserve"> </w:t>
            </w:r>
            <w:r w:rsidRPr="00817180">
              <w:rPr>
                <w:lang w:val="ru-RU"/>
              </w:rPr>
              <w:t xml:space="preserve">«С» забезпечується </w:t>
            </w:r>
            <w:r w:rsidRPr="00A56DFE">
              <w:rPr>
                <w:caps/>
                <w:lang w:val="ru-RU"/>
              </w:rPr>
              <w:t>Публічним акціонерним товариством «Національний депозитарій України»</w:t>
            </w:r>
            <w:r w:rsidRPr="00817180">
              <w:rPr>
                <w:lang w:val="ru-RU"/>
              </w:rPr>
              <w:t xml:space="preserve"> (далі – </w:t>
            </w:r>
            <w:r w:rsidR="001C01CA">
              <w:rPr>
                <w:lang w:val="ru-RU"/>
              </w:rPr>
              <w:t>«</w:t>
            </w:r>
            <w:r w:rsidRPr="00817180">
              <w:rPr>
                <w:lang w:val="ru-RU"/>
              </w:rPr>
              <w:t>Центральний</w:t>
            </w:r>
            <w:r>
              <w:rPr>
                <w:lang w:val="ru-RU"/>
              </w:rPr>
              <w:t xml:space="preserve"> </w:t>
            </w:r>
            <w:r w:rsidRPr="00817180">
              <w:rPr>
                <w:lang w:val="ru-RU"/>
              </w:rPr>
              <w:t>депозитарій</w:t>
            </w:r>
            <w:r w:rsidR="001C01CA">
              <w:rPr>
                <w:lang w:val="ru-RU"/>
              </w:rPr>
              <w:t>»</w:t>
            </w:r>
            <w:r w:rsidRPr="00817180">
              <w:rPr>
                <w:lang w:val="ru-RU"/>
              </w:rPr>
              <w:t>) відповідно до Правил Центрального депозитарію.</w:t>
            </w:r>
            <w:r>
              <w:rPr>
                <w:lang w:val="ru-RU"/>
              </w:rPr>
              <w:t xml:space="preserve"> </w:t>
            </w:r>
          </w:p>
          <w:p w14:paraId="759F0EBD" w14:textId="77777777" w:rsidR="0076328A" w:rsidRPr="00817180" w:rsidRDefault="0076328A" w:rsidP="0076328A">
            <w:pPr>
              <w:ind w:left="224" w:right="283"/>
              <w:jc w:val="both"/>
              <w:textAlignment w:val="baseline"/>
              <w:rPr>
                <w:lang w:val="ru-RU"/>
              </w:rPr>
            </w:pPr>
          </w:p>
          <w:p w14:paraId="72056856" w14:textId="77777777" w:rsidR="0076328A" w:rsidRPr="00817180" w:rsidRDefault="0076328A" w:rsidP="0076328A">
            <w:pPr>
              <w:ind w:left="224" w:right="283"/>
              <w:jc w:val="both"/>
              <w:textAlignment w:val="baseline"/>
              <w:rPr>
                <w:lang w:val="ru-RU"/>
              </w:rPr>
            </w:pPr>
            <w:r w:rsidRPr="00817180">
              <w:rPr>
                <w:lang w:val="ru-RU"/>
              </w:rPr>
              <w:t>Виплата відсоткового доходу за облігаціями здійснюється на підставі даних реєстру власників облігацій,</w:t>
            </w:r>
            <w:r>
              <w:rPr>
                <w:lang w:val="ru-RU"/>
              </w:rPr>
              <w:t xml:space="preserve"> </w:t>
            </w:r>
            <w:r w:rsidRPr="00817180">
              <w:rPr>
                <w:lang w:val="ru-RU"/>
              </w:rPr>
              <w:t>складеного Центральним депозитарієм станом на 24 годину операційного дня, що передує дню початку виплати</w:t>
            </w:r>
            <w:r>
              <w:rPr>
                <w:lang w:val="ru-RU"/>
              </w:rPr>
              <w:t xml:space="preserve"> </w:t>
            </w:r>
            <w:r w:rsidRPr="00817180">
              <w:rPr>
                <w:lang w:val="ru-RU"/>
              </w:rPr>
              <w:t>відсоткового доходу за облігаціями (далі – Реєстр). Реєстр складається Центральним депозитарієм на підставі</w:t>
            </w:r>
            <w:r>
              <w:rPr>
                <w:lang w:val="ru-RU"/>
              </w:rPr>
              <w:t xml:space="preserve"> </w:t>
            </w:r>
            <w:r w:rsidRPr="00817180">
              <w:rPr>
                <w:lang w:val="ru-RU"/>
              </w:rPr>
              <w:t>відповідного розпорядження Емітента у строки, визначені законодавством про депозитарну діяльність.</w:t>
            </w:r>
          </w:p>
          <w:p w14:paraId="548098DD" w14:textId="77777777" w:rsidR="0076328A" w:rsidRDefault="0076328A" w:rsidP="0076328A">
            <w:pPr>
              <w:ind w:left="224" w:right="283"/>
              <w:jc w:val="both"/>
              <w:textAlignment w:val="baseline"/>
              <w:rPr>
                <w:lang w:val="ru-RU"/>
              </w:rPr>
            </w:pPr>
          </w:p>
          <w:p w14:paraId="7D489E5D" w14:textId="0C66CA82" w:rsidR="0076328A" w:rsidRDefault="0076328A" w:rsidP="0076328A">
            <w:pPr>
              <w:ind w:left="224" w:right="283"/>
              <w:jc w:val="both"/>
              <w:textAlignment w:val="baseline"/>
              <w:rPr>
                <w:lang w:val="ru-RU"/>
              </w:rPr>
            </w:pPr>
            <w:r w:rsidRPr="00817180">
              <w:rPr>
                <w:lang w:val="ru-RU"/>
              </w:rPr>
              <w:t xml:space="preserve">Виплата відсоткового доходу за облігаціями здійснюється шляхом переказу Емітентом на рахунок, відкритий Центральним депозитарієм у </w:t>
            </w:r>
            <w:r w:rsidR="001C01CA">
              <w:rPr>
                <w:lang w:val="ru-RU"/>
              </w:rPr>
              <w:t xml:space="preserve"> Розрахунковому центрі</w:t>
            </w:r>
            <w:r w:rsidRPr="00F84EA2">
              <w:rPr>
                <w:lang w:val="ru-RU"/>
              </w:rPr>
              <w:t>, грошових коштів для здійснення певної виплати та надання</w:t>
            </w:r>
            <w:r w:rsidR="001C01CA">
              <w:rPr>
                <w:lang w:val="ru-RU"/>
              </w:rPr>
              <w:t xml:space="preserve"> </w:t>
            </w:r>
            <w:r w:rsidRPr="00F84EA2">
              <w:rPr>
                <w:lang w:val="ru-RU"/>
              </w:rPr>
              <w:t xml:space="preserve">документів, визначених Правилами </w:t>
            </w:r>
            <w:r w:rsidRPr="00F84EA2">
              <w:rPr>
                <w:lang w:val="ru-RU"/>
              </w:rPr>
              <w:lastRenderedPageBreak/>
              <w:t>Центрального депозитарію.</w:t>
            </w:r>
          </w:p>
          <w:p w14:paraId="65F05C6E" w14:textId="77777777" w:rsidR="0076328A" w:rsidRPr="00F84EA2" w:rsidRDefault="0076328A" w:rsidP="0076328A">
            <w:pPr>
              <w:ind w:left="224" w:right="283"/>
              <w:jc w:val="both"/>
              <w:textAlignment w:val="baseline"/>
              <w:rPr>
                <w:lang w:val="ru-RU"/>
              </w:rPr>
            </w:pPr>
          </w:p>
          <w:p w14:paraId="5116D189" w14:textId="77777777" w:rsidR="0076328A" w:rsidRDefault="0076328A" w:rsidP="0076328A">
            <w:pPr>
              <w:ind w:left="224" w:right="283"/>
              <w:jc w:val="both"/>
              <w:textAlignment w:val="baseline"/>
              <w:rPr>
                <w:lang w:val="ru-RU"/>
              </w:rPr>
            </w:pPr>
            <w:r w:rsidRPr="00F84EA2">
              <w:rPr>
                <w:lang w:val="ru-RU"/>
              </w:rPr>
              <w:t>Центральний депозитарій надає до Розрахункового центру розпорядження про переказ коштів для здійснення</w:t>
            </w:r>
            <w:r>
              <w:rPr>
                <w:lang w:val="ru-RU"/>
              </w:rPr>
              <w:t xml:space="preserve"> </w:t>
            </w:r>
            <w:r w:rsidRPr="00F84EA2">
              <w:rPr>
                <w:lang w:val="ru-RU"/>
              </w:rPr>
              <w:t>виплати з рахунку Центрального депозитарію на відповідні рахунки депозитарних установ та/або депозитаріїв-кореспондентів для виплати власникам/утримувачам облігацій.</w:t>
            </w:r>
          </w:p>
          <w:p w14:paraId="73714BFC" w14:textId="77777777" w:rsidR="0076328A" w:rsidRPr="00F84EA2" w:rsidRDefault="0076328A" w:rsidP="0076328A">
            <w:pPr>
              <w:ind w:left="224" w:right="283"/>
              <w:jc w:val="both"/>
              <w:textAlignment w:val="baseline"/>
              <w:rPr>
                <w:lang w:val="ru-RU"/>
              </w:rPr>
            </w:pPr>
          </w:p>
          <w:p w14:paraId="4DAA938A" w14:textId="1B72C801" w:rsidR="00C9518E" w:rsidRPr="006A4FF2" w:rsidRDefault="0076328A" w:rsidP="006A4FF2">
            <w:pPr>
              <w:pStyle w:val="rvps14"/>
              <w:spacing w:before="0" w:beforeAutospacing="0" w:after="0" w:afterAutospacing="0"/>
              <w:ind w:left="277" w:right="281"/>
              <w:textAlignment w:val="baseline"/>
              <w:rPr>
                <w:b/>
                <w:lang w:val="uk-UA"/>
              </w:rPr>
            </w:pPr>
            <w:r w:rsidRPr="00F84EA2">
              <w:rPr>
                <w:lang w:val="ru-RU"/>
              </w:rPr>
              <w:t>У разі, якщо законодавством України передбачено відповідні утримання на користь бюджету з сум, що належать</w:t>
            </w:r>
            <w:r>
              <w:rPr>
                <w:lang w:val="ru-RU"/>
              </w:rPr>
              <w:t xml:space="preserve"> </w:t>
            </w:r>
            <w:r w:rsidRPr="00F84EA2">
              <w:rPr>
                <w:lang w:val="ru-RU"/>
              </w:rPr>
              <w:t>до виплати власникам облігацій, Емітент здійснює такі утримання.</w:t>
            </w:r>
          </w:p>
        </w:tc>
      </w:tr>
      <w:tr w:rsidR="00C9518E" w:rsidRPr="006A4FF2" w14:paraId="6266486F"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9319D5D"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14</w:t>
            </w:r>
          </w:p>
        </w:tc>
        <w:tc>
          <w:tcPr>
            <w:tcW w:w="9508" w:type="dxa"/>
            <w:tcBorders>
              <w:top w:val="single" w:sz="6" w:space="0" w:color="000000"/>
              <w:left w:val="single" w:sz="6" w:space="0" w:color="000000"/>
              <w:bottom w:val="single" w:sz="6" w:space="0" w:color="000000"/>
              <w:right w:val="single" w:sz="6" w:space="0" w:color="000000"/>
            </w:tcBorders>
            <w:hideMark/>
          </w:tcPr>
          <w:p w14:paraId="4F6EA2BF" w14:textId="77777777" w:rsidR="00C9518E" w:rsidRPr="006A4FF2" w:rsidRDefault="00C9518E" w:rsidP="006A4FF2">
            <w:pPr>
              <w:pStyle w:val="rvps14"/>
              <w:spacing w:before="0" w:beforeAutospacing="0" w:after="0" w:afterAutospacing="0"/>
              <w:ind w:left="277" w:right="281"/>
              <w:textAlignment w:val="baseline"/>
              <w:rPr>
                <w:b/>
                <w:lang w:val="uk-UA"/>
              </w:rPr>
            </w:pPr>
            <w:r w:rsidRPr="006A4FF2">
              <w:rPr>
                <w:rStyle w:val="rvts82"/>
                <w:b/>
                <w:color w:val="000000"/>
                <w:bdr w:val="none" w:sz="0" w:space="0" w:color="auto" w:frame="1"/>
                <w:lang w:val="uk-UA"/>
              </w:rPr>
              <w:t>Порядок погашення облігацій:</w:t>
            </w:r>
          </w:p>
        </w:tc>
      </w:tr>
      <w:tr w:rsidR="00C9518E" w:rsidRPr="006A3A6F" w14:paraId="2E32A23D"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08F5BC5E"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w:t>
            </w:r>
          </w:p>
        </w:tc>
        <w:tc>
          <w:tcPr>
            <w:tcW w:w="9508" w:type="dxa"/>
            <w:tcBorders>
              <w:top w:val="single" w:sz="6" w:space="0" w:color="000000"/>
              <w:left w:val="single" w:sz="6" w:space="0" w:color="000000"/>
              <w:bottom w:val="single" w:sz="6" w:space="0" w:color="000000"/>
              <w:right w:val="single" w:sz="6" w:space="0" w:color="000000"/>
            </w:tcBorders>
            <w:hideMark/>
          </w:tcPr>
          <w:p w14:paraId="56482728"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дати початку і закінчення погашення облігацій</w:t>
            </w:r>
          </w:p>
          <w:p w14:paraId="67CDFE47" w14:textId="77777777" w:rsidR="00972848" w:rsidRPr="00725B3D" w:rsidRDefault="00972848" w:rsidP="00972848">
            <w:pPr>
              <w:ind w:left="212" w:right="283"/>
              <w:jc w:val="both"/>
              <w:textAlignment w:val="baseline"/>
              <w:rPr>
                <w:lang w:val="ru-RU" w:eastAsia="ru-RU"/>
              </w:rPr>
            </w:pPr>
            <w:r w:rsidRPr="001B7450">
              <w:rPr>
                <w:lang w:val="ru-RU" w:eastAsia="ru-RU"/>
              </w:rPr>
              <w:t xml:space="preserve">Дата </w:t>
            </w:r>
            <w:r w:rsidRPr="00725B3D">
              <w:rPr>
                <w:lang w:val="ru-RU" w:eastAsia="ru-RU"/>
              </w:rPr>
              <w:t>початку погашення облігацій серії «</w:t>
            </w:r>
            <w:r w:rsidRPr="00725B3D">
              <w:rPr>
                <w:lang w:val="uk-UA" w:eastAsia="ru-RU"/>
              </w:rPr>
              <w:t>С</w:t>
            </w:r>
            <w:r w:rsidRPr="00725B3D">
              <w:rPr>
                <w:lang w:val="ru-RU" w:eastAsia="ru-RU"/>
              </w:rPr>
              <w:t xml:space="preserve">» – </w:t>
            </w:r>
            <w:r w:rsidRPr="00725B3D">
              <w:rPr>
                <w:lang w:val="uk-UA" w:eastAsia="ru-RU"/>
              </w:rPr>
              <w:t>15 лютого 2019</w:t>
            </w:r>
            <w:r w:rsidRPr="00725B3D">
              <w:rPr>
                <w:lang w:val="ru-RU" w:eastAsia="ru-RU"/>
              </w:rPr>
              <w:t xml:space="preserve"> року.</w:t>
            </w:r>
          </w:p>
          <w:p w14:paraId="24E632AB" w14:textId="37AA0445" w:rsidR="00C9518E" w:rsidRPr="006A4FF2" w:rsidRDefault="00972848" w:rsidP="006A4FF2">
            <w:pPr>
              <w:pStyle w:val="rvps14"/>
              <w:spacing w:before="0" w:beforeAutospacing="0" w:after="0" w:afterAutospacing="0"/>
              <w:ind w:left="277" w:right="281"/>
              <w:textAlignment w:val="baseline"/>
              <w:rPr>
                <w:b/>
                <w:lang w:val="uk-UA"/>
              </w:rPr>
            </w:pPr>
            <w:r w:rsidRPr="00725B3D">
              <w:rPr>
                <w:lang w:val="ru-RU"/>
              </w:rPr>
              <w:t>Дата закінчення погашення облігацій серії «</w:t>
            </w:r>
            <w:r w:rsidRPr="00725B3D">
              <w:rPr>
                <w:lang w:val="uk-UA"/>
              </w:rPr>
              <w:t>С</w:t>
            </w:r>
            <w:r w:rsidRPr="00725B3D">
              <w:rPr>
                <w:lang w:val="ru-RU"/>
              </w:rPr>
              <w:t xml:space="preserve">» – </w:t>
            </w:r>
            <w:r w:rsidRPr="00725B3D">
              <w:rPr>
                <w:lang w:val="uk-UA"/>
              </w:rPr>
              <w:t>20 лютого 2019</w:t>
            </w:r>
            <w:r w:rsidRPr="00725B3D">
              <w:rPr>
                <w:lang w:val="ru-RU"/>
              </w:rPr>
              <w:t xml:space="preserve"> року (включно).</w:t>
            </w:r>
          </w:p>
        </w:tc>
      </w:tr>
      <w:tr w:rsidR="00C9518E" w:rsidRPr="006A4FF2" w14:paraId="28F0CB0C"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6786C903"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2)</w:t>
            </w:r>
          </w:p>
        </w:tc>
        <w:tc>
          <w:tcPr>
            <w:tcW w:w="9508" w:type="dxa"/>
            <w:tcBorders>
              <w:top w:val="single" w:sz="6" w:space="0" w:color="000000"/>
              <w:left w:val="single" w:sz="6" w:space="0" w:color="000000"/>
              <w:bottom w:val="single" w:sz="6" w:space="0" w:color="000000"/>
              <w:right w:val="single" w:sz="6" w:space="0" w:color="000000"/>
            </w:tcBorders>
            <w:hideMark/>
          </w:tcPr>
          <w:p w14:paraId="38DA638A"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умови та порядок надання товарів (послуг) (у разі прийняття рішення про розміщення цільових облігацій)</w:t>
            </w:r>
          </w:p>
          <w:p w14:paraId="2D296ABE" w14:textId="72E115C5" w:rsidR="00C9518E" w:rsidRPr="006A4FF2" w:rsidRDefault="00972848" w:rsidP="006A4FF2">
            <w:pPr>
              <w:pStyle w:val="rvps14"/>
              <w:spacing w:before="0" w:beforeAutospacing="0" w:after="0" w:afterAutospacing="0"/>
              <w:ind w:left="277" w:right="281"/>
              <w:textAlignment w:val="baseline"/>
              <w:rPr>
                <w:b/>
                <w:lang w:val="uk-UA"/>
              </w:rPr>
            </w:pPr>
            <w:r w:rsidRPr="00DE06C2">
              <w:rPr>
                <w:lang w:val="uk-UA"/>
              </w:rPr>
              <w:t>Емітент розміщує відсоткові облігації.</w:t>
            </w:r>
          </w:p>
        </w:tc>
      </w:tr>
      <w:tr w:rsidR="00C9518E" w:rsidRPr="006A3A6F" w14:paraId="194ADD08"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38AA64E6"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3)</w:t>
            </w:r>
          </w:p>
        </w:tc>
        <w:tc>
          <w:tcPr>
            <w:tcW w:w="9508" w:type="dxa"/>
            <w:tcBorders>
              <w:top w:val="single" w:sz="6" w:space="0" w:color="000000"/>
              <w:left w:val="single" w:sz="6" w:space="0" w:color="000000"/>
              <w:bottom w:val="single" w:sz="6" w:space="0" w:color="000000"/>
              <w:right w:val="single" w:sz="6" w:space="0" w:color="000000"/>
            </w:tcBorders>
            <w:hideMark/>
          </w:tcPr>
          <w:p w14:paraId="7BEDA7B7"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p w14:paraId="60ECE110" w14:textId="3180137D" w:rsidR="00972848" w:rsidRPr="009F2141" w:rsidRDefault="00972848" w:rsidP="00972848">
            <w:pPr>
              <w:ind w:left="224" w:right="283"/>
              <w:jc w:val="both"/>
              <w:textAlignment w:val="baseline"/>
              <w:rPr>
                <w:lang w:val="uk-UA" w:eastAsia="ru-RU"/>
              </w:rPr>
            </w:pPr>
            <w:r w:rsidRPr="009F2141">
              <w:rPr>
                <w:lang w:val="uk-UA" w:eastAsia="ru-RU"/>
              </w:rPr>
              <w:t xml:space="preserve">Здійснення Емітентом погашення облігацій забезпечується </w:t>
            </w:r>
            <w:r w:rsidR="001C01CA">
              <w:rPr>
                <w:lang w:val="uk-UA" w:eastAsia="ru-RU"/>
              </w:rPr>
              <w:t>Центральним депозитарієм</w:t>
            </w:r>
            <w:r w:rsidR="00BB2AED">
              <w:rPr>
                <w:lang w:val="uk-UA" w:eastAsia="ru-RU"/>
              </w:rPr>
              <w:t xml:space="preserve"> </w:t>
            </w:r>
            <w:r w:rsidRPr="009F2141">
              <w:rPr>
                <w:lang w:val="uk-UA" w:eastAsia="ru-RU"/>
              </w:rPr>
              <w:t>відповідно до Правил Центрального депозитарію в національній валюті України - гривні.</w:t>
            </w:r>
          </w:p>
          <w:p w14:paraId="7A83173F" w14:textId="77777777" w:rsidR="00972848" w:rsidRPr="009F2141" w:rsidRDefault="00972848" w:rsidP="00972848">
            <w:pPr>
              <w:ind w:left="224" w:right="283"/>
              <w:jc w:val="both"/>
              <w:textAlignment w:val="baseline"/>
              <w:rPr>
                <w:lang w:val="uk-UA" w:eastAsia="ru-RU"/>
              </w:rPr>
            </w:pPr>
          </w:p>
          <w:p w14:paraId="121FD66F" w14:textId="13108627" w:rsidR="00972848" w:rsidRPr="00DC3312" w:rsidRDefault="00972848" w:rsidP="00972848">
            <w:pPr>
              <w:ind w:left="224" w:right="283"/>
              <w:jc w:val="both"/>
              <w:textAlignment w:val="baseline"/>
              <w:rPr>
                <w:lang w:val="ru-RU" w:eastAsia="ru-RU"/>
              </w:rPr>
            </w:pPr>
            <w:r w:rsidRPr="009F2141">
              <w:rPr>
                <w:lang w:val="ru-RU" w:eastAsia="ru-RU"/>
              </w:rPr>
              <w:t>Погашення здійснюється на підставі даних реєстру власників облігацій, складеного Центральним депозитарієм</w:t>
            </w:r>
            <w:r>
              <w:rPr>
                <w:lang w:val="ru-RU" w:eastAsia="ru-RU"/>
              </w:rPr>
              <w:t xml:space="preserve"> </w:t>
            </w:r>
            <w:r w:rsidRPr="009F2141">
              <w:rPr>
                <w:lang w:val="ru-RU" w:eastAsia="ru-RU"/>
              </w:rPr>
              <w:t>станом на 24 годину операційного дня, що передує дню початку погашення облігацій (</w:t>
            </w:r>
            <w:r w:rsidR="0090216A">
              <w:rPr>
                <w:lang w:val="ru-RU" w:eastAsia="ru-RU"/>
              </w:rPr>
              <w:t>на</w:t>
            </w:r>
            <w:r w:rsidRPr="009F2141">
              <w:rPr>
                <w:lang w:val="ru-RU" w:eastAsia="ru-RU"/>
              </w:rPr>
              <w:t xml:space="preserve">далі – </w:t>
            </w:r>
            <w:r w:rsidR="0090216A">
              <w:rPr>
                <w:lang w:val="ru-RU" w:eastAsia="ru-RU"/>
              </w:rPr>
              <w:t>«</w:t>
            </w:r>
            <w:r w:rsidRPr="0081151F">
              <w:rPr>
                <w:b/>
                <w:lang w:val="ru-RU" w:eastAsia="ru-RU"/>
              </w:rPr>
              <w:t>Реєстр</w:t>
            </w:r>
            <w:r w:rsidR="0090216A">
              <w:rPr>
                <w:lang w:val="ru-RU" w:eastAsia="ru-RU"/>
              </w:rPr>
              <w:t>»</w:t>
            </w:r>
            <w:r w:rsidRPr="009F2141">
              <w:rPr>
                <w:lang w:val="ru-RU" w:eastAsia="ru-RU"/>
              </w:rPr>
              <w:t>). Реєстр</w:t>
            </w:r>
            <w:r>
              <w:rPr>
                <w:lang w:val="ru-RU" w:eastAsia="ru-RU"/>
              </w:rPr>
              <w:t xml:space="preserve"> </w:t>
            </w:r>
            <w:r w:rsidRPr="00DC3312">
              <w:rPr>
                <w:lang w:val="ru-RU" w:eastAsia="ru-RU"/>
              </w:rPr>
              <w:t>складається Центральним депозитарієм на підставі відповідного розпорядження Емітента у строки, визначені</w:t>
            </w:r>
          </w:p>
          <w:p w14:paraId="6A720E41" w14:textId="77777777" w:rsidR="00972848" w:rsidRDefault="00972848" w:rsidP="00972848">
            <w:pPr>
              <w:ind w:left="224" w:right="283"/>
              <w:jc w:val="both"/>
              <w:textAlignment w:val="baseline"/>
              <w:rPr>
                <w:lang w:val="ru-RU" w:eastAsia="ru-RU"/>
              </w:rPr>
            </w:pPr>
            <w:r w:rsidRPr="00DC3312">
              <w:rPr>
                <w:lang w:val="ru-RU" w:eastAsia="ru-RU"/>
              </w:rPr>
              <w:t>законодавством про депозитарну діяльність.</w:t>
            </w:r>
          </w:p>
          <w:p w14:paraId="3499BAB7" w14:textId="77777777" w:rsidR="00972848" w:rsidRPr="00DC3312" w:rsidRDefault="00972848" w:rsidP="00972848">
            <w:pPr>
              <w:ind w:left="224" w:right="283"/>
              <w:jc w:val="both"/>
              <w:textAlignment w:val="baseline"/>
              <w:rPr>
                <w:lang w:val="ru-RU" w:eastAsia="ru-RU"/>
              </w:rPr>
            </w:pPr>
          </w:p>
          <w:p w14:paraId="089CD5ED" w14:textId="126C1C1A" w:rsidR="00972848" w:rsidRDefault="00972848" w:rsidP="00972848">
            <w:pPr>
              <w:ind w:left="224" w:right="283"/>
              <w:jc w:val="both"/>
              <w:textAlignment w:val="baseline"/>
              <w:rPr>
                <w:lang w:val="ru-RU" w:eastAsia="ru-RU"/>
              </w:rPr>
            </w:pPr>
            <w:r w:rsidRPr="00DC3312">
              <w:rPr>
                <w:lang w:val="ru-RU" w:eastAsia="ru-RU"/>
              </w:rPr>
              <w:t>Погашення облігацій шляхом виплати номінальної вартості облігацій здійснюється шляхом переказу Емітентом</w:t>
            </w:r>
            <w:r>
              <w:rPr>
                <w:lang w:val="ru-RU" w:eastAsia="ru-RU"/>
              </w:rPr>
              <w:t xml:space="preserve"> </w:t>
            </w:r>
            <w:r w:rsidRPr="00DC3312">
              <w:rPr>
                <w:lang w:val="ru-RU" w:eastAsia="ru-RU"/>
              </w:rPr>
              <w:t>на рахунок, відкритий Центральним депозитарієм у Розрахунковому центрі, грошових</w:t>
            </w:r>
            <w:r>
              <w:rPr>
                <w:lang w:val="ru-RU" w:eastAsia="ru-RU"/>
              </w:rPr>
              <w:t xml:space="preserve"> </w:t>
            </w:r>
            <w:r w:rsidRPr="00DC3312">
              <w:rPr>
                <w:lang w:val="ru-RU" w:eastAsia="ru-RU"/>
              </w:rPr>
              <w:t>коштів для здійснення погашення та надання документів, визначених Правилами Центрального депозитарію.</w:t>
            </w:r>
          </w:p>
          <w:p w14:paraId="03C7979A" w14:textId="77777777" w:rsidR="00972848" w:rsidRPr="00DC3312" w:rsidRDefault="00972848" w:rsidP="00972848">
            <w:pPr>
              <w:ind w:left="224" w:right="283"/>
              <w:jc w:val="both"/>
              <w:textAlignment w:val="baseline"/>
              <w:rPr>
                <w:lang w:val="ru-RU" w:eastAsia="ru-RU"/>
              </w:rPr>
            </w:pPr>
          </w:p>
          <w:p w14:paraId="1B0FB2C2" w14:textId="587EBF13" w:rsidR="00972848" w:rsidRDefault="00972848" w:rsidP="00972848">
            <w:pPr>
              <w:ind w:left="224" w:right="283"/>
              <w:jc w:val="both"/>
              <w:textAlignment w:val="baseline"/>
              <w:rPr>
                <w:lang w:val="ru-RU" w:eastAsia="ru-RU"/>
              </w:rPr>
            </w:pPr>
            <w:r w:rsidRPr="00DC3312">
              <w:rPr>
                <w:lang w:val="ru-RU" w:eastAsia="ru-RU"/>
              </w:rPr>
              <w:t>Центральний депозитарій надає розпорядження Розрахунковому центру здійснити переказ коштів з рахунку</w:t>
            </w:r>
            <w:r>
              <w:rPr>
                <w:lang w:val="ru-RU" w:eastAsia="ru-RU"/>
              </w:rPr>
              <w:t xml:space="preserve"> </w:t>
            </w:r>
            <w:r w:rsidRPr="00DC3312">
              <w:rPr>
                <w:lang w:val="ru-RU" w:eastAsia="ru-RU"/>
              </w:rPr>
              <w:t xml:space="preserve">Центрального депозитарію на відповідні </w:t>
            </w:r>
            <w:r w:rsidR="001C01CA">
              <w:rPr>
                <w:lang w:val="ru-RU" w:eastAsia="ru-RU"/>
              </w:rPr>
              <w:t xml:space="preserve"> поточні</w:t>
            </w:r>
            <w:r w:rsidRPr="00DC3312">
              <w:rPr>
                <w:lang w:val="ru-RU" w:eastAsia="ru-RU"/>
              </w:rPr>
              <w:t xml:space="preserve"> рахунки депозитарних установ та/або депозитаріїв-кореспондентів, у яких відкрито рахунки власників облігацій.</w:t>
            </w:r>
          </w:p>
          <w:p w14:paraId="44497EB7" w14:textId="77777777" w:rsidR="00972848" w:rsidRPr="007B0B3E" w:rsidRDefault="00972848" w:rsidP="00972848">
            <w:pPr>
              <w:ind w:left="224" w:right="283"/>
              <w:jc w:val="both"/>
              <w:textAlignment w:val="baseline"/>
              <w:rPr>
                <w:lang w:val="ru-RU" w:eastAsia="ru-RU"/>
              </w:rPr>
            </w:pPr>
          </w:p>
          <w:p w14:paraId="528EFBD6" w14:textId="77777777" w:rsidR="00972848" w:rsidRPr="007B0B3E" w:rsidRDefault="00972848" w:rsidP="00972848">
            <w:pPr>
              <w:ind w:left="224" w:right="283"/>
              <w:jc w:val="both"/>
              <w:textAlignment w:val="baseline"/>
              <w:rPr>
                <w:lang w:val="ru-RU" w:eastAsia="ru-RU"/>
              </w:rPr>
            </w:pPr>
            <w:r w:rsidRPr="007B0B3E">
              <w:rPr>
                <w:lang w:val="ru-RU" w:eastAsia="ru-RU"/>
              </w:rPr>
              <w:t>Депозитарні установи та/або депозитарії-кореспонденти перераховують грошові кошти власникам облігацій</w:t>
            </w:r>
            <w:r>
              <w:rPr>
                <w:lang w:val="ru-RU" w:eastAsia="ru-RU"/>
              </w:rPr>
              <w:t xml:space="preserve"> </w:t>
            </w:r>
            <w:r w:rsidRPr="007B0B3E">
              <w:rPr>
                <w:lang w:val="ru-RU" w:eastAsia="ru-RU"/>
              </w:rPr>
              <w:t>відповідно до договорів про обслуговування рахунку в цінних паперах, укладених з власниками облігацій.</w:t>
            </w:r>
          </w:p>
          <w:p w14:paraId="526013E9" w14:textId="77777777" w:rsidR="00972848" w:rsidRDefault="00972848" w:rsidP="00972848">
            <w:pPr>
              <w:ind w:left="224" w:right="283"/>
              <w:jc w:val="both"/>
              <w:textAlignment w:val="baseline"/>
              <w:rPr>
                <w:lang w:val="ru-RU" w:eastAsia="ru-RU"/>
              </w:rPr>
            </w:pPr>
            <w:r w:rsidRPr="007B0B3E">
              <w:rPr>
                <w:lang w:val="ru-RU" w:eastAsia="ru-RU"/>
              </w:rPr>
              <w:t>У разі, якщо законодавством України передбачено відповідні утримання на користь бюджету з сум, що належать</w:t>
            </w:r>
            <w:r>
              <w:rPr>
                <w:lang w:val="ru-RU" w:eastAsia="ru-RU"/>
              </w:rPr>
              <w:t xml:space="preserve"> </w:t>
            </w:r>
            <w:r w:rsidRPr="007B0B3E">
              <w:rPr>
                <w:lang w:val="ru-RU" w:eastAsia="ru-RU"/>
              </w:rPr>
              <w:t>до виплати власникам облігацій, Емітент здійснює такі утримання.</w:t>
            </w:r>
          </w:p>
          <w:p w14:paraId="4AE8C34F" w14:textId="77777777" w:rsidR="00972848" w:rsidRPr="00C34D7A" w:rsidRDefault="00972848" w:rsidP="00972848">
            <w:pPr>
              <w:ind w:left="224" w:right="283"/>
              <w:jc w:val="both"/>
              <w:textAlignment w:val="baseline"/>
              <w:rPr>
                <w:lang w:val="ru-RU" w:eastAsia="ru-RU"/>
              </w:rPr>
            </w:pPr>
          </w:p>
          <w:p w14:paraId="5E999C97" w14:textId="77777777" w:rsidR="00972848" w:rsidRDefault="00972848" w:rsidP="00972848">
            <w:pPr>
              <w:ind w:left="224" w:right="283"/>
              <w:jc w:val="both"/>
              <w:textAlignment w:val="baseline"/>
              <w:rPr>
                <w:lang w:val="ru-RU" w:eastAsia="ru-RU"/>
              </w:rPr>
            </w:pPr>
            <w:r w:rsidRPr="00C34D7A">
              <w:rPr>
                <w:lang w:val="ru-RU" w:eastAsia="ru-RU"/>
              </w:rPr>
              <w:t>Якщо дата початку/закінчення погашення облігацій припадає на вихідний (святковий, неробочий) день за</w:t>
            </w:r>
            <w:r>
              <w:rPr>
                <w:lang w:val="ru-RU" w:eastAsia="ru-RU"/>
              </w:rPr>
              <w:t xml:space="preserve"> </w:t>
            </w:r>
            <w:r w:rsidRPr="00C34D7A">
              <w:rPr>
                <w:lang w:val="ru-RU" w:eastAsia="ru-RU"/>
              </w:rPr>
              <w:t>законодавством України, то початок/закінчення погашення облігацій відбувається у робочий день, що слідує за</w:t>
            </w:r>
            <w:r>
              <w:rPr>
                <w:lang w:val="ru-RU" w:eastAsia="ru-RU"/>
              </w:rPr>
              <w:t xml:space="preserve"> </w:t>
            </w:r>
            <w:r w:rsidRPr="00C34D7A">
              <w:rPr>
                <w:lang w:val="ru-RU" w:eastAsia="ru-RU"/>
              </w:rPr>
              <w:t>вихідним (святковим, неробочим) днем.</w:t>
            </w:r>
          </w:p>
          <w:p w14:paraId="53133879" w14:textId="77777777" w:rsidR="00972848" w:rsidRPr="00C34D7A" w:rsidRDefault="00972848" w:rsidP="00972848">
            <w:pPr>
              <w:ind w:left="224" w:right="283"/>
              <w:jc w:val="both"/>
              <w:textAlignment w:val="baseline"/>
              <w:rPr>
                <w:lang w:val="ru-RU" w:eastAsia="ru-RU"/>
              </w:rPr>
            </w:pPr>
          </w:p>
          <w:p w14:paraId="34075B6B" w14:textId="4E2ADAA9" w:rsidR="00C9518E" w:rsidRPr="006A4FF2" w:rsidRDefault="00972848" w:rsidP="006A4FF2">
            <w:pPr>
              <w:pStyle w:val="rvps14"/>
              <w:spacing w:before="0" w:beforeAutospacing="0" w:after="0" w:afterAutospacing="0"/>
              <w:ind w:left="277" w:right="281"/>
              <w:textAlignment w:val="baseline"/>
              <w:rPr>
                <w:b/>
                <w:lang w:val="uk-UA"/>
              </w:rPr>
            </w:pPr>
            <w:r w:rsidRPr="00C34D7A">
              <w:rPr>
                <w:lang w:val="ru-RU"/>
              </w:rPr>
              <w:t>Погашення облігацій серії «</w:t>
            </w:r>
            <w:r w:rsidRPr="00DE06C2">
              <w:rPr>
                <w:lang w:val="uk-UA"/>
              </w:rPr>
              <w:t>С</w:t>
            </w:r>
            <w:r w:rsidRPr="00C34D7A">
              <w:rPr>
                <w:lang w:val="ru-RU"/>
              </w:rPr>
              <w:t>» здійснюється за номінальною вартістю в національній валюті України (гривні).</w:t>
            </w:r>
          </w:p>
        </w:tc>
      </w:tr>
      <w:tr w:rsidR="00C9518E" w:rsidRPr="006A3A6F" w14:paraId="71B75863"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680E487B"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lastRenderedPageBreak/>
              <w:t>4)</w:t>
            </w:r>
          </w:p>
        </w:tc>
        <w:tc>
          <w:tcPr>
            <w:tcW w:w="9508" w:type="dxa"/>
            <w:tcBorders>
              <w:top w:val="single" w:sz="6" w:space="0" w:color="000000"/>
              <w:left w:val="single" w:sz="6" w:space="0" w:color="000000"/>
              <w:bottom w:val="single" w:sz="6" w:space="0" w:color="000000"/>
              <w:right w:val="single" w:sz="6" w:space="0" w:color="000000"/>
            </w:tcBorders>
            <w:hideMark/>
          </w:tcPr>
          <w:p w14:paraId="4733D6FB" w14:textId="4E38B4F1" w:rsidR="001A0481" w:rsidRPr="000D61FF" w:rsidRDefault="00C9518E" w:rsidP="000D61FF">
            <w:pPr>
              <w:pStyle w:val="rvps14"/>
              <w:spacing w:before="0" w:beforeAutospacing="0" w:after="0" w:afterAutospacing="0"/>
              <w:ind w:left="277" w:right="281"/>
              <w:textAlignment w:val="baseline"/>
              <w:rPr>
                <w:b/>
                <w:color w:val="000000"/>
                <w:bdr w:val="none" w:sz="0" w:space="0" w:color="auto" w:frame="1"/>
                <w:lang w:val="uk-UA"/>
              </w:rPr>
            </w:pPr>
            <w:r w:rsidRPr="006A4FF2">
              <w:rPr>
                <w:rStyle w:val="rvts82"/>
                <w:b/>
                <w:color w:val="000000"/>
                <w:bdr w:val="none" w:sz="0" w:space="0" w:color="auto" w:frame="1"/>
                <w:lang w:val="uk-UA"/>
              </w:rPr>
              <w:t>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w:t>
            </w:r>
            <w:r w:rsidR="000D61FF">
              <w:rPr>
                <w:rStyle w:val="rvts82"/>
                <w:b/>
                <w:color w:val="000000"/>
                <w:bdr w:val="none" w:sz="0" w:space="0" w:color="auto" w:frame="1"/>
                <w:lang w:val="uk-UA"/>
              </w:rPr>
              <w:t>ені для дострокового погашення)</w:t>
            </w:r>
          </w:p>
          <w:p w14:paraId="42B34052" w14:textId="5C010DD1" w:rsidR="0090216A" w:rsidRPr="006A4FF2" w:rsidRDefault="00006DC2" w:rsidP="004D462D">
            <w:pPr>
              <w:ind w:left="224" w:right="283"/>
              <w:jc w:val="both"/>
              <w:textAlignment w:val="baseline"/>
              <w:rPr>
                <w:b/>
                <w:lang w:val="uk-UA"/>
              </w:rPr>
            </w:pPr>
            <w:r>
              <w:rPr>
                <w:lang w:val="uk-UA" w:eastAsia="ru-RU"/>
              </w:rPr>
              <w:t>Можливість дострокового погашення облігацій серії «С» за власною ініціативою не передбачена</w:t>
            </w:r>
          </w:p>
        </w:tc>
      </w:tr>
      <w:tr w:rsidR="00C9518E" w:rsidRPr="006A3A6F" w14:paraId="3A843ACA" w14:textId="77777777" w:rsidTr="0081151F">
        <w:tc>
          <w:tcPr>
            <w:tcW w:w="409" w:type="dxa"/>
            <w:vMerge w:val="restart"/>
            <w:tcBorders>
              <w:top w:val="single" w:sz="6" w:space="0" w:color="000000"/>
              <w:left w:val="single" w:sz="6" w:space="0" w:color="000000"/>
              <w:bottom w:val="single" w:sz="6" w:space="0" w:color="000000"/>
              <w:right w:val="single" w:sz="6" w:space="0" w:color="000000"/>
            </w:tcBorders>
            <w:hideMark/>
          </w:tcPr>
          <w:p w14:paraId="21C6BC90"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5)</w:t>
            </w:r>
          </w:p>
        </w:tc>
        <w:tc>
          <w:tcPr>
            <w:tcW w:w="9508" w:type="dxa"/>
            <w:tcBorders>
              <w:top w:val="single" w:sz="6" w:space="0" w:color="000000"/>
              <w:left w:val="single" w:sz="6" w:space="0" w:color="000000"/>
              <w:bottom w:val="single" w:sz="6" w:space="0" w:color="000000"/>
              <w:right w:val="single" w:sz="6" w:space="0" w:color="000000"/>
            </w:tcBorders>
            <w:hideMark/>
          </w:tcPr>
          <w:p w14:paraId="636DE9D0" w14:textId="77777777" w:rsidR="0090216A" w:rsidRDefault="00C9518E" w:rsidP="006A4FF2">
            <w:pPr>
              <w:pStyle w:val="rvps14"/>
              <w:spacing w:before="0" w:beforeAutospacing="0" w:after="0" w:afterAutospacing="0"/>
              <w:ind w:left="277" w:right="281"/>
              <w:jc w:val="both"/>
              <w:textAlignment w:val="baseline"/>
              <w:rPr>
                <w:rStyle w:val="rvts82"/>
                <w:b/>
                <w:color w:val="000000"/>
                <w:bdr w:val="none" w:sz="0" w:space="0" w:color="auto" w:frame="1"/>
                <w:lang w:val="uk-UA"/>
              </w:rPr>
            </w:pPr>
            <w:r w:rsidRPr="006A4FF2">
              <w:rPr>
                <w:rStyle w:val="rvts82"/>
                <w:b/>
                <w:color w:val="000000"/>
                <w:bdr w:val="none" w:sz="0" w:space="0" w:color="auto" w:frame="1"/>
                <w:lang w:val="uk-UA"/>
              </w:rPr>
              <w:t xml:space="preserve">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 </w:t>
            </w:r>
          </w:p>
          <w:p w14:paraId="0AFE6164" w14:textId="77777777" w:rsidR="0090216A" w:rsidRDefault="0090216A" w:rsidP="000D61FF">
            <w:pPr>
              <w:pStyle w:val="rvps14"/>
              <w:spacing w:before="0" w:beforeAutospacing="0" w:after="0" w:afterAutospacing="0"/>
              <w:ind w:right="281"/>
              <w:jc w:val="both"/>
              <w:textAlignment w:val="baseline"/>
              <w:rPr>
                <w:color w:val="000000"/>
                <w:bdr w:val="none" w:sz="0" w:space="0" w:color="auto" w:frame="1"/>
                <w:lang w:val="uk-UA"/>
              </w:rPr>
            </w:pPr>
          </w:p>
          <w:p w14:paraId="0F93F755" w14:textId="33F049F4" w:rsidR="00C9518E" w:rsidRPr="006A4FF2" w:rsidRDefault="0090216A">
            <w:pPr>
              <w:pStyle w:val="rvps14"/>
              <w:spacing w:before="0" w:beforeAutospacing="0" w:after="0" w:afterAutospacing="0"/>
              <w:ind w:left="277" w:right="281"/>
              <w:jc w:val="both"/>
              <w:textAlignment w:val="baseline"/>
              <w:rPr>
                <w:b/>
                <w:lang w:val="uk-UA"/>
              </w:rPr>
            </w:pPr>
            <w:r w:rsidRPr="00BB5176">
              <w:rPr>
                <w:color w:val="000000"/>
                <w:bdr w:val="none" w:sz="0" w:space="0" w:color="auto" w:frame="1"/>
                <w:lang w:val="uk-UA"/>
              </w:rPr>
              <w:t>Можливість дострокового погашення облігацій за вимогою їх власників не передбачена.</w:t>
            </w:r>
          </w:p>
        </w:tc>
      </w:tr>
      <w:tr w:rsidR="00C9518E" w:rsidRPr="00AA6FDA" w14:paraId="5CF92CDE" w14:textId="77777777" w:rsidTr="0081151F">
        <w:tc>
          <w:tcPr>
            <w:tcW w:w="409" w:type="dxa"/>
            <w:vMerge/>
            <w:tcBorders>
              <w:top w:val="single" w:sz="6" w:space="0" w:color="000000"/>
              <w:left w:val="single" w:sz="6" w:space="0" w:color="000000"/>
              <w:bottom w:val="single" w:sz="6" w:space="0" w:color="000000"/>
              <w:right w:val="single" w:sz="6" w:space="0" w:color="000000"/>
            </w:tcBorders>
            <w:vAlign w:val="bottom"/>
            <w:hideMark/>
          </w:tcPr>
          <w:p w14:paraId="7DD03916" w14:textId="77777777" w:rsidR="00C9518E" w:rsidRPr="006A4FF2" w:rsidRDefault="00C9518E" w:rsidP="006A4FF2">
            <w:pPr>
              <w:rPr>
                <w:b/>
                <w:lang w:val="uk-UA"/>
              </w:rPr>
            </w:pPr>
          </w:p>
        </w:tc>
        <w:tc>
          <w:tcPr>
            <w:tcW w:w="9508" w:type="dxa"/>
            <w:tcBorders>
              <w:top w:val="single" w:sz="6" w:space="0" w:color="000000"/>
              <w:left w:val="single" w:sz="6" w:space="0" w:color="000000"/>
              <w:bottom w:val="single" w:sz="6" w:space="0" w:color="000000"/>
              <w:right w:val="single" w:sz="6" w:space="0" w:color="000000"/>
            </w:tcBorders>
            <w:hideMark/>
          </w:tcPr>
          <w:p w14:paraId="382AFBCD"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дії, які проводяться у разі несвоєчасного подання облігацій для погашення (дострокового погашення) випуску (серії) облігацій</w:t>
            </w:r>
          </w:p>
          <w:p w14:paraId="09FD7EE1" w14:textId="7B4F5709" w:rsidR="00C9518E" w:rsidRPr="006A4FF2" w:rsidRDefault="0090216A">
            <w:pPr>
              <w:tabs>
                <w:tab w:val="left" w:pos="426"/>
              </w:tabs>
              <w:ind w:left="230" w:right="283"/>
              <w:jc w:val="both"/>
              <w:rPr>
                <w:color w:val="000000"/>
                <w:bdr w:val="none" w:sz="0" w:space="0" w:color="auto" w:frame="1"/>
                <w:lang w:val="uk-UA" w:eastAsia="ru-RU"/>
              </w:rPr>
            </w:pPr>
            <w:r w:rsidRPr="00725B3D">
              <w:rPr>
                <w:color w:val="000000"/>
                <w:bdr w:val="none" w:sz="0" w:space="0" w:color="auto" w:frame="1"/>
                <w:lang w:val="uk-UA" w:eastAsia="ru-RU"/>
              </w:rPr>
              <w:t>У випадку, якщо наданий Центральним депозитарієм</w:t>
            </w:r>
            <w:r w:rsidRPr="0019296F">
              <w:rPr>
                <w:color w:val="000000"/>
                <w:bdr w:val="none" w:sz="0" w:space="0" w:color="auto" w:frame="1"/>
                <w:lang w:val="uk-UA" w:eastAsia="ru-RU"/>
              </w:rPr>
              <w:t xml:space="preserve"> </w:t>
            </w:r>
            <w:r>
              <w:rPr>
                <w:color w:val="000000"/>
                <w:bdr w:val="none" w:sz="0" w:space="0" w:color="auto" w:frame="1"/>
                <w:lang w:val="uk-UA" w:eastAsia="ru-RU"/>
              </w:rPr>
              <w:t>Р</w:t>
            </w:r>
            <w:r w:rsidRPr="0019296F">
              <w:rPr>
                <w:color w:val="000000"/>
                <w:bdr w:val="none" w:sz="0" w:space="0" w:color="auto" w:frame="1"/>
                <w:lang w:val="uk-UA" w:eastAsia="ru-RU"/>
              </w:rPr>
              <w:t>еєстр власників не містить даних про реквізити, за якими</w:t>
            </w:r>
            <w:r>
              <w:rPr>
                <w:color w:val="000000"/>
                <w:bdr w:val="none" w:sz="0" w:space="0" w:color="auto" w:frame="1"/>
                <w:lang w:val="uk-UA" w:eastAsia="ru-RU"/>
              </w:rPr>
              <w:t xml:space="preserve"> </w:t>
            </w:r>
            <w:r w:rsidRPr="0019296F">
              <w:rPr>
                <w:color w:val="000000"/>
                <w:bdr w:val="none" w:sz="0" w:space="0" w:color="auto" w:frame="1"/>
                <w:lang w:val="uk-UA" w:eastAsia="ru-RU"/>
              </w:rPr>
              <w:t>повинна бути проведена виплата номінальної вартості облігацій при їх погашенні, належна до виплати сума</w:t>
            </w:r>
            <w:r>
              <w:rPr>
                <w:color w:val="000000"/>
                <w:bdr w:val="none" w:sz="0" w:space="0" w:color="auto" w:frame="1"/>
                <w:lang w:val="uk-UA" w:eastAsia="ru-RU"/>
              </w:rPr>
              <w:t xml:space="preserve"> </w:t>
            </w:r>
            <w:r w:rsidRPr="0019296F">
              <w:rPr>
                <w:color w:val="000000"/>
                <w:bdr w:val="none" w:sz="0" w:space="0" w:color="auto" w:frame="1"/>
                <w:lang w:val="uk-UA" w:eastAsia="ru-RU"/>
              </w:rPr>
              <w:t>депонується на відповідному рахунку Емітента до особистого звернення власник</w:t>
            </w:r>
            <w:r>
              <w:rPr>
                <w:color w:val="000000"/>
                <w:bdr w:val="none" w:sz="0" w:space="0" w:color="auto" w:frame="1"/>
                <w:lang w:val="uk-UA" w:eastAsia="ru-RU"/>
              </w:rPr>
              <w:t>а</w:t>
            </w:r>
            <w:r w:rsidRPr="0019296F">
              <w:rPr>
                <w:color w:val="000000"/>
                <w:bdr w:val="none" w:sz="0" w:space="0" w:color="auto" w:frame="1"/>
                <w:lang w:val="uk-UA" w:eastAsia="ru-RU"/>
              </w:rPr>
              <w:t xml:space="preserve"> облігацій та після переказу</w:t>
            </w:r>
            <w:r>
              <w:rPr>
                <w:color w:val="000000"/>
                <w:bdr w:val="none" w:sz="0" w:space="0" w:color="auto" w:frame="1"/>
                <w:lang w:val="uk-UA" w:eastAsia="ru-RU"/>
              </w:rPr>
              <w:t xml:space="preserve"> </w:t>
            </w:r>
            <w:r w:rsidRPr="0019296F">
              <w:rPr>
                <w:color w:val="000000"/>
                <w:bdr w:val="none" w:sz="0" w:space="0" w:color="auto" w:frame="1"/>
                <w:lang w:val="uk-UA" w:eastAsia="ru-RU"/>
              </w:rPr>
              <w:t>облігацій з рахунку власника на рахунок Емітента в депозитарії та/або надання даних про реквізити, за якими</w:t>
            </w:r>
            <w:r>
              <w:rPr>
                <w:color w:val="000000"/>
                <w:bdr w:val="none" w:sz="0" w:space="0" w:color="auto" w:frame="1"/>
                <w:lang w:val="uk-UA" w:eastAsia="ru-RU"/>
              </w:rPr>
              <w:t xml:space="preserve"> </w:t>
            </w:r>
            <w:r w:rsidRPr="0019296F">
              <w:rPr>
                <w:color w:val="000000"/>
                <w:bdr w:val="none" w:sz="0" w:space="0" w:color="auto" w:frame="1"/>
                <w:lang w:val="uk-UA" w:eastAsia="ru-RU"/>
              </w:rPr>
              <w:t>повинна бути проведена виплата номінальної вартості облігацій при їх погашенні. Відсотки на депоновані кошти</w:t>
            </w:r>
            <w:r>
              <w:rPr>
                <w:color w:val="000000"/>
                <w:bdr w:val="none" w:sz="0" w:space="0" w:color="auto" w:frame="1"/>
                <w:lang w:val="uk-UA" w:eastAsia="ru-RU"/>
              </w:rPr>
              <w:t xml:space="preserve"> </w:t>
            </w:r>
            <w:r w:rsidRPr="0019296F">
              <w:rPr>
                <w:color w:val="000000"/>
                <w:bdr w:val="none" w:sz="0" w:space="0" w:color="auto" w:frame="1"/>
                <w:lang w:val="uk-UA" w:eastAsia="ru-RU"/>
              </w:rPr>
              <w:t>не нараховуються і не виплачуються.</w:t>
            </w:r>
            <w:r w:rsidRPr="00DE06C2" w:rsidDel="000639DF">
              <w:rPr>
                <w:color w:val="000000"/>
                <w:bdr w:val="none" w:sz="0" w:space="0" w:color="auto" w:frame="1"/>
                <w:lang w:val="uk-UA" w:eastAsia="ru-RU"/>
              </w:rPr>
              <w:t xml:space="preserve"> </w:t>
            </w:r>
          </w:p>
        </w:tc>
      </w:tr>
      <w:tr w:rsidR="00C9518E" w:rsidRPr="006A3A6F" w14:paraId="3481D233"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5E3B2427"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15</w:t>
            </w:r>
          </w:p>
        </w:tc>
        <w:tc>
          <w:tcPr>
            <w:tcW w:w="9508" w:type="dxa"/>
            <w:tcBorders>
              <w:top w:val="single" w:sz="6" w:space="0" w:color="000000"/>
              <w:left w:val="single" w:sz="6" w:space="0" w:color="000000"/>
              <w:bottom w:val="single" w:sz="6" w:space="0" w:color="000000"/>
              <w:right w:val="single" w:sz="6" w:space="0" w:color="000000"/>
            </w:tcBorders>
            <w:hideMark/>
          </w:tcPr>
          <w:p w14:paraId="1DE6CE67"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Порядок оголошення емітентом дефолту та порядок дій емітента в разі оголошення ним дефолту</w:t>
            </w:r>
          </w:p>
          <w:p w14:paraId="23DD2170" w14:textId="0C9537E2" w:rsidR="0090216A" w:rsidRPr="0081151F" w:rsidRDefault="0090216A" w:rsidP="0081151F">
            <w:pPr>
              <w:tabs>
                <w:tab w:val="left" w:pos="426"/>
              </w:tabs>
              <w:ind w:left="230" w:right="283"/>
              <w:jc w:val="both"/>
              <w:rPr>
                <w:color w:val="000000"/>
                <w:bdr w:val="none" w:sz="0" w:space="0" w:color="auto" w:frame="1"/>
                <w:lang w:val="uk-UA" w:eastAsia="ru-RU"/>
              </w:rPr>
            </w:pPr>
            <w:r w:rsidRPr="0081151F">
              <w:rPr>
                <w:color w:val="000000"/>
                <w:bdr w:val="none" w:sz="0" w:space="0" w:color="auto" w:frame="1"/>
                <w:lang w:val="uk-UA" w:eastAsia="ru-RU"/>
              </w:rPr>
              <w:t>У разі неспроможності Емітента виплатити власникам облігацій у строк, встановлений умовами емісії облігацій,</w:t>
            </w:r>
            <w:r>
              <w:rPr>
                <w:color w:val="000000"/>
                <w:bdr w:val="none" w:sz="0" w:space="0" w:color="auto" w:frame="1"/>
                <w:lang w:val="uk-UA" w:eastAsia="ru-RU"/>
              </w:rPr>
              <w:t xml:space="preserve"> </w:t>
            </w:r>
            <w:r w:rsidRPr="0081151F">
              <w:rPr>
                <w:color w:val="000000"/>
                <w:bdr w:val="none" w:sz="0" w:space="0" w:color="auto" w:frame="1"/>
                <w:lang w:val="uk-UA" w:eastAsia="ru-RU"/>
              </w:rPr>
              <w:t>відсотковий дохід за облігаціями та/або погасити частину чи повну вартість облігацій, Виконавчий орган Емітента</w:t>
            </w:r>
            <w:r>
              <w:rPr>
                <w:color w:val="000000"/>
                <w:bdr w:val="none" w:sz="0" w:space="0" w:color="auto" w:frame="1"/>
                <w:lang w:val="uk-UA" w:eastAsia="ru-RU"/>
              </w:rPr>
              <w:t xml:space="preserve"> </w:t>
            </w:r>
            <w:r w:rsidRPr="0081151F">
              <w:rPr>
                <w:color w:val="000000"/>
                <w:bdr w:val="none" w:sz="0" w:space="0" w:color="auto" w:frame="1"/>
                <w:lang w:val="uk-UA" w:eastAsia="ru-RU"/>
              </w:rPr>
              <w:t>публікує інформацію про таку неспроможність в офіційному виданні НКЦПФР не менше як за 15 (п’ятнадцять)</w:t>
            </w:r>
            <w:r>
              <w:rPr>
                <w:color w:val="000000"/>
                <w:bdr w:val="none" w:sz="0" w:space="0" w:color="auto" w:frame="1"/>
                <w:lang w:val="uk-UA" w:eastAsia="ru-RU"/>
              </w:rPr>
              <w:t xml:space="preserve"> </w:t>
            </w:r>
            <w:r w:rsidRPr="0081151F">
              <w:rPr>
                <w:color w:val="000000"/>
                <w:bdr w:val="none" w:sz="0" w:space="0" w:color="auto" w:frame="1"/>
                <w:lang w:val="uk-UA" w:eastAsia="ru-RU"/>
              </w:rPr>
              <w:t>календарних днів до закінчення термінів виплати відсоткового доходу або погашення.</w:t>
            </w:r>
          </w:p>
          <w:p w14:paraId="538D99B0" w14:textId="77777777" w:rsidR="0090216A" w:rsidRDefault="0090216A" w:rsidP="0081151F">
            <w:pPr>
              <w:tabs>
                <w:tab w:val="left" w:pos="426"/>
              </w:tabs>
              <w:ind w:left="230" w:right="283"/>
              <w:jc w:val="both"/>
              <w:rPr>
                <w:color w:val="000000"/>
                <w:bdr w:val="none" w:sz="0" w:space="0" w:color="auto" w:frame="1"/>
                <w:lang w:val="uk-UA" w:eastAsia="ru-RU"/>
              </w:rPr>
            </w:pPr>
          </w:p>
          <w:p w14:paraId="2A08A7E1" w14:textId="70825E9C" w:rsidR="00006DC2" w:rsidRDefault="00006DC2" w:rsidP="000D61FF">
            <w:pPr>
              <w:tabs>
                <w:tab w:val="left" w:pos="426"/>
              </w:tabs>
              <w:ind w:left="230" w:right="283"/>
              <w:jc w:val="both"/>
              <w:rPr>
                <w:color w:val="000000"/>
                <w:bdr w:val="none" w:sz="0" w:space="0" w:color="auto" w:frame="1"/>
                <w:lang w:val="uk-UA" w:eastAsia="ru-RU"/>
              </w:rPr>
            </w:pPr>
            <w:r>
              <w:rPr>
                <w:color w:val="000000"/>
                <w:bdr w:val="none" w:sz="0" w:space="0" w:color="auto" w:frame="1"/>
                <w:lang w:val="uk-UA" w:eastAsia="ru-RU"/>
              </w:rPr>
              <w:t xml:space="preserve">У разі неспроможності Емітента </w:t>
            </w:r>
            <w:r w:rsidRPr="0081151F">
              <w:rPr>
                <w:color w:val="000000"/>
                <w:bdr w:val="none" w:sz="0" w:space="0" w:color="auto" w:frame="1"/>
                <w:lang w:val="uk-UA" w:eastAsia="ru-RU"/>
              </w:rPr>
              <w:t>виплатити власникам облігацій у строк, встановлений умовами емісії облігацій,</w:t>
            </w:r>
            <w:r>
              <w:rPr>
                <w:color w:val="000000"/>
                <w:bdr w:val="none" w:sz="0" w:space="0" w:color="auto" w:frame="1"/>
                <w:lang w:val="uk-UA" w:eastAsia="ru-RU"/>
              </w:rPr>
              <w:t xml:space="preserve"> </w:t>
            </w:r>
            <w:r w:rsidRPr="0081151F">
              <w:rPr>
                <w:color w:val="000000"/>
                <w:bdr w:val="none" w:sz="0" w:space="0" w:color="auto" w:frame="1"/>
                <w:lang w:val="uk-UA" w:eastAsia="ru-RU"/>
              </w:rPr>
              <w:t>відсотковий дохід за облігаціями</w:t>
            </w:r>
            <w:r>
              <w:rPr>
                <w:color w:val="000000"/>
                <w:bdr w:val="none" w:sz="0" w:space="0" w:color="auto" w:frame="1"/>
                <w:lang w:val="uk-UA" w:eastAsia="ru-RU"/>
              </w:rPr>
              <w:t xml:space="preserve"> та/або здійснити викуп облігацій в порядку, передбаченому Проспектом емісії, та/або</w:t>
            </w:r>
            <w:r w:rsidRPr="0081151F">
              <w:rPr>
                <w:color w:val="000000"/>
                <w:bdr w:val="none" w:sz="0" w:space="0" w:color="auto" w:frame="1"/>
                <w:lang w:val="uk-UA" w:eastAsia="ru-RU"/>
              </w:rPr>
              <w:t xml:space="preserve"> погасити частину чи повну вартість облігацій</w:t>
            </w:r>
            <w:r>
              <w:rPr>
                <w:color w:val="000000"/>
                <w:bdr w:val="none" w:sz="0" w:space="0" w:color="auto" w:frame="1"/>
                <w:lang w:val="uk-UA" w:eastAsia="ru-RU"/>
              </w:rPr>
              <w:t>, власники облігацій мають право пред</w:t>
            </w:r>
            <w:r w:rsidRPr="00DD6C0A">
              <w:rPr>
                <w:color w:val="000000"/>
                <w:bdr w:val="none" w:sz="0" w:space="0" w:color="auto" w:frame="1"/>
                <w:lang w:val="ru-RU" w:eastAsia="ru-RU"/>
              </w:rPr>
              <w:t>’</w:t>
            </w:r>
            <w:r>
              <w:rPr>
                <w:color w:val="000000"/>
                <w:bdr w:val="none" w:sz="0" w:space="0" w:color="auto" w:frame="1"/>
                <w:lang w:val="uk-UA" w:eastAsia="ru-RU"/>
              </w:rPr>
              <w:t xml:space="preserve">явити відповідні вимоги до </w:t>
            </w:r>
            <w:r w:rsidR="00AA3116">
              <w:rPr>
                <w:color w:val="000000"/>
                <w:bdr w:val="none" w:sz="0" w:space="0" w:color="auto" w:frame="1"/>
                <w:lang w:val="uk-UA" w:eastAsia="ru-RU"/>
              </w:rPr>
              <w:t>П</w:t>
            </w:r>
            <w:r>
              <w:rPr>
                <w:color w:val="000000"/>
                <w:bdr w:val="none" w:sz="0" w:space="0" w:color="auto" w:frame="1"/>
                <w:lang w:val="uk-UA" w:eastAsia="ru-RU"/>
              </w:rPr>
              <w:t>оручителя в порядку, визначеному Договором пору</w:t>
            </w:r>
            <w:r w:rsidR="00533D8D">
              <w:rPr>
                <w:color w:val="000000"/>
                <w:bdr w:val="none" w:sz="0" w:space="0" w:color="auto" w:frame="1"/>
                <w:lang w:val="uk-UA" w:eastAsia="ru-RU"/>
              </w:rPr>
              <w:t>к</w:t>
            </w:r>
            <w:r>
              <w:rPr>
                <w:color w:val="000000"/>
                <w:bdr w:val="none" w:sz="0" w:space="0" w:color="auto" w:frame="1"/>
                <w:lang w:val="uk-UA" w:eastAsia="ru-RU"/>
              </w:rPr>
              <w:t>и від 23 грудня 2015 року.</w:t>
            </w:r>
          </w:p>
          <w:p w14:paraId="3A88FDEA" w14:textId="5F22D9EE" w:rsidR="00C9518E" w:rsidRPr="006A4FF2" w:rsidRDefault="0090216A" w:rsidP="0081151F">
            <w:pPr>
              <w:tabs>
                <w:tab w:val="left" w:pos="426"/>
              </w:tabs>
              <w:ind w:left="230" w:right="283"/>
              <w:jc w:val="both"/>
              <w:rPr>
                <w:lang w:val="uk-UA"/>
              </w:rPr>
            </w:pPr>
            <w:r w:rsidRPr="0081151F">
              <w:rPr>
                <w:color w:val="000000"/>
                <w:bdr w:val="none" w:sz="0" w:space="0" w:color="auto" w:frame="1"/>
                <w:lang w:val="uk-UA" w:eastAsia="ru-RU"/>
              </w:rPr>
              <w:t>Відновлення платоспроможності Емітента, або визнання його банкрутом та застосування ліквідаційної процедури</w:t>
            </w:r>
            <w:r>
              <w:rPr>
                <w:color w:val="000000"/>
                <w:bdr w:val="none" w:sz="0" w:space="0" w:color="auto" w:frame="1"/>
                <w:lang w:val="uk-UA" w:eastAsia="ru-RU"/>
              </w:rPr>
              <w:t xml:space="preserve"> </w:t>
            </w:r>
            <w:r w:rsidRPr="0081151F">
              <w:rPr>
                <w:color w:val="000000"/>
                <w:bdr w:val="none" w:sz="0" w:space="0" w:color="auto" w:frame="1"/>
                <w:lang w:val="uk-UA" w:eastAsia="ru-RU"/>
              </w:rPr>
              <w:t>з метою повного, або часткового задоволення вимог кредиторів здійснюється відповідно до вимог Закону України</w:t>
            </w:r>
            <w:r>
              <w:rPr>
                <w:color w:val="000000"/>
                <w:bdr w:val="none" w:sz="0" w:space="0" w:color="auto" w:frame="1"/>
                <w:lang w:val="uk-UA" w:eastAsia="ru-RU"/>
              </w:rPr>
              <w:t xml:space="preserve"> </w:t>
            </w:r>
            <w:r w:rsidRPr="0081151F">
              <w:rPr>
                <w:color w:val="000000"/>
                <w:bdr w:val="none" w:sz="0" w:space="0" w:color="auto" w:frame="1"/>
                <w:lang w:val="uk-UA" w:eastAsia="ru-RU"/>
              </w:rPr>
              <w:t>«Про відновлення платоспроможності боржника або визнання його банкрутом».</w:t>
            </w:r>
          </w:p>
        </w:tc>
      </w:tr>
      <w:tr w:rsidR="00C9518E" w:rsidRPr="006A4FF2" w14:paraId="685EEF9C"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7369C059"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16</w:t>
            </w:r>
          </w:p>
        </w:tc>
        <w:tc>
          <w:tcPr>
            <w:tcW w:w="9508" w:type="dxa"/>
            <w:tcBorders>
              <w:top w:val="single" w:sz="6" w:space="0" w:color="000000"/>
              <w:left w:val="single" w:sz="6" w:space="0" w:color="000000"/>
              <w:bottom w:val="single" w:sz="6" w:space="0" w:color="000000"/>
              <w:right w:val="single" w:sz="6" w:space="0" w:color="000000"/>
            </w:tcBorders>
            <w:hideMark/>
          </w:tcPr>
          <w:p w14:paraId="3B04FDA9"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Застереження про те, 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w:t>
            </w:r>
          </w:p>
          <w:p w14:paraId="49840274" w14:textId="77777777" w:rsidR="00C9518E" w:rsidRPr="006A4FF2" w:rsidRDefault="00C9518E" w:rsidP="006A4FF2">
            <w:pPr>
              <w:pStyle w:val="rvps14"/>
              <w:spacing w:before="0" w:beforeAutospacing="0" w:after="0" w:afterAutospacing="0"/>
              <w:ind w:left="277" w:right="281"/>
              <w:textAlignment w:val="baseline"/>
              <w:rPr>
                <w:lang w:val="uk-UA"/>
              </w:rPr>
            </w:pPr>
            <w:r w:rsidRPr="006A4FF2">
              <w:rPr>
                <w:lang w:val="uk-UA"/>
              </w:rPr>
              <w:t>Облігації емітента є забезпеченими.</w:t>
            </w:r>
          </w:p>
        </w:tc>
      </w:tr>
      <w:tr w:rsidR="00C9518E" w:rsidRPr="006A3A6F" w14:paraId="1C4B9B41" w14:textId="77777777" w:rsidTr="0081151F">
        <w:tc>
          <w:tcPr>
            <w:tcW w:w="409" w:type="dxa"/>
            <w:tcBorders>
              <w:top w:val="single" w:sz="6" w:space="0" w:color="000000"/>
              <w:left w:val="single" w:sz="6" w:space="0" w:color="000000"/>
              <w:bottom w:val="single" w:sz="6" w:space="0" w:color="000000"/>
              <w:right w:val="single" w:sz="6" w:space="0" w:color="000000"/>
            </w:tcBorders>
            <w:hideMark/>
          </w:tcPr>
          <w:p w14:paraId="1D1B1ADA" w14:textId="77777777" w:rsidR="00C9518E" w:rsidRPr="006A4FF2" w:rsidRDefault="00C9518E" w:rsidP="006A4FF2">
            <w:pPr>
              <w:pStyle w:val="rvps12"/>
              <w:spacing w:before="0" w:beforeAutospacing="0" w:after="0" w:afterAutospacing="0"/>
              <w:jc w:val="center"/>
              <w:textAlignment w:val="baseline"/>
              <w:rPr>
                <w:b/>
                <w:lang w:val="uk-UA"/>
              </w:rPr>
            </w:pPr>
            <w:r w:rsidRPr="006A4FF2">
              <w:rPr>
                <w:rStyle w:val="rvts82"/>
                <w:b/>
                <w:color w:val="000000"/>
                <w:bdr w:val="none" w:sz="0" w:space="0" w:color="auto" w:frame="1"/>
                <w:lang w:val="uk-UA"/>
              </w:rPr>
              <w:t>17</w:t>
            </w:r>
          </w:p>
        </w:tc>
        <w:tc>
          <w:tcPr>
            <w:tcW w:w="9508" w:type="dxa"/>
            <w:tcBorders>
              <w:top w:val="single" w:sz="6" w:space="0" w:color="000000"/>
              <w:left w:val="single" w:sz="6" w:space="0" w:color="000000"/>
              <w:bottom w:val="single" w:sz="6" w:space="0" w:color="000000"/>
              <w:right w:val="single" w:sz="6" w:space="0" w:color="000000"/>
            </w:tcBorders>
            <w:hideMark/>
          </w:tcPr>
          <w:p w14:paraId="33E1D53E" w14:textId="77777777" w:rsidR="00C9518E" w:rsidRPr="006A4FF2" w:rsidRDefault="00C9518E"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6A4FF2">
              <w:rPr>
                <w:rStyle w:val="rvts82"/>
                <w:b/>
                <w:color w:val="000000"/>
                <w:bdr w:val="none" w:sz="0" w:space="0" w:color="auto" w:frame="1"/>
                <w:lang w:val="uk-UA"/>
              </w:rPr>
              <w:t>Інші відомості*</w:t>
            </w:r>
          </w:p>
          <w:p w14:paraId="79BE8044" w14:textId="77777777" w:rsidR="00C9518E" w:rsidRPr="006A4FF2" w:rsidRDefault="00C9518E" w:rsidP="006A4FF2">
            <w:pPr>
              <w:pStyle w:val="rvps14"/>
              <w:spacing w:before="0" w:beforeAutospacing="0" w:after="0" w:afterAutospacing="0"/>
              <w:ind w:left="277" w:right="281"/>
              <w:textAlignment w:val="baseline"/>
              <w:rPr>
                <w:lang w:val="uk-UA"/>
              </w:rPr>
            </w:pPr>
            <w:r w:rsidRPr="006A4FF2">
              <w:rPr>
                <w:lang w:val="uk-UA"/>
              </w:rPr>
              <w:t>Інші відомості відустні.</w:t>
            </w:r>
          </w:p>
        </w:tc>
      </w:tr>
      <w:tr w:rsidR="008800DF" w:rsidRPr="006A3A6F" w14:paraId="5A12FF88" w14:textId="77777777" w:rsidTr="0081151F">
        <w:tc>
          <w:tcPr>
            <w:tcW w:w="409" w:type="dxa"/>
            <w:tcBorders>
              <w:top w:val="single" w:sz="6" w:space="0" w:color="000000"/>
              <w:left w:val="single" w:sz="6" w:space="0" w:color="000000"/>
              <w:bottom w:val="single" w:sz="6" w:space="0" w:color="000000"/>
              <w:right w:val="single" w:sz="6" w:space="0" w:color="000000"/>
            </w:tcBorders>
          </w:tcPr>
          <w:p w14:paraId="0FA9B633" w14:textId="3AE7F1AF" w:rsidR="008800DF" w:rsidRPr="006A4FF2" w:rsidRDefault="008800DF" w:rsidP="006A4FF2">
            <w:pPr>
              <w:pStyle w:val="rvps12"/>
              <w:spacing w:before="0" w:beforeAutospacing="0" w:after="0" w:afterAutospacing="0"/>
              <w:jc w:val="center"/>
              <w:textAlignment w:val="baseline"/>
              <w:rPr>
                <w:rStyle w:val="rvts82"/>
                <w:b/>
                <w:color w:val="000000"/>
                <w:bdr w:val="none" w:sz="0" w:space="0" w:color="auto" w:frame="1"/>
                <w:lang w:val="uk-UA"/>
              </w:rPr>
            </w:pPr>
            <w:r>
              <w:rPr>
                <w:rStyle w:val="rvts82"/>
                <w:b/>
                <w:color w:val="000000"/>
                <w:bdr w:val="none" w:sz="0" w:space="0" w:color="auto" w:frame="1"/>
                <w:lang w:val="uk-UA"/>
              </w:rPr>
              <w:t>18</w:t>
            </w:r>
          </w:p>
        </w:tc>
        <w:tc>
          <w:tcPr>
            <w:tcW w:w="9508" w:type="dxa"/>
            <w:tcBorders>
              <w:top w:val="single" w:sz="6" w:space="0" w:color="000000"/>
              <w:left w:val="single" w:sz="6" w:space="0" w:color="000000"/>
              <w:bottom w:val="single" w:sz="6" w:space="0" w:color="000000"/>
              <w:right w:val="single" w:sz="6" w:space="0" w:color="000000"/>
            </w:tcBorders>
          </w:tcPr>
          <w:p w14:paraId="7CBF830A" w14:textId="68D79A39" w:rsidR="008800DF" w:rsidRPr="006A4FF2" w:rsidRDefault="008800DF" w:rsidP="006A4FF2">
            <w:pPr>
              <w:pStyle w:val="rvps14"/>
              <w:spacing w:before="0" w:beforeAutospacing="0" w:after="0" w:afterAutospacing="0"/>
              <w:ind w:left="277" w:right="281"/>
              <w:textAlignment w:val="baseline"/>
              <w:rPr>
                <w:rStyle w:val="rvts82"/>
                <w:b/>
                <w:color w:val="000000"/>
                <w:bdr w:val="none" w:sz="0" w:space="0" w:color="auto" w:frame="1"/>
                <w:lang w:val="uk-UA"/>
              </w:rPr>
            </w:pPr>
            <w:r w:rsidRPr="008800DF">
              <w:rPr>
                <w:rStyle w:val="rvts82"/>
                <w:b/>
                <w:color w:val="000000"/>
                <w:bdr w:val="none" w:sz="0" w:space="0" w:color="auto" w:frame="1"/>
                <w:lang w:val="uk-UA"/>
              </w:rPr>
              <w:t>Реєстрація випуску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tc>
      </w:tr>
    </w:tbl>
    <w:p w14:paraId="624E1E46" w14:textId="54747770" w:rsidR="00887293" w:rsidRDefault="00887293">
      <w:pPr>
        <w:spacing w:after="160" w:line="259" w:lineRule="auto"/>
        <w:rPr>
          <w:lang w:val="uk-UA"/>
        </w:rPr>
      </w:pPr>
      <w:bookmarkStart w:id="27" w:name="n811"/>
      <w:bookmarkStart w:id="28" w:name="n812"/>
      <w:bookmarkStart w:id="29" w:name="n1049"/>
      <w:bookmarkEnd w:id="27"/>
      <w:bookmarkEnd w:id="28"/>
      <w:bookmarkEnd w:id="29"/>
    </w:p>
    <w:p w14:paraId="3A3AC57E" w14:textId="77777777" w:rsidR="006A4FF2" w:rsidRDefault="006A4FF2">
      <w:pPr>
        <w:rPr>
          <w:lang w:val="uk-UA"/>
        </w:rPr>
      </w:pPr>
    </w:p>
    <w:tbl>
      <w:tblPr>
        <w:tblW w:w="5153" w:type="pct"/>
        <w:tblInd w:w="150" w:type="dxa"/>
        <w:tblLayout w:type="fixed"/>
        <w:tblCellMar>
          <w:left w:w="0" w:type="dxa"/>
          <w:right w:w="0" w:type="dxa"/>
        </w:tblCellMar>
        <w:tblLook w:val="04A0" w:firstRow="1" w:lastRow="0" w:firstColumn="1" w:lastColumn="0" w:noHBand="0" w:noVBand="1"/>
      </w:tblPr>
      <w:tblGrid>
        <w:gridCol w:w="2531"/>
        <w:gridCol w:w="2653"/>
        <w:gridCol w:w="2425"/>
        <w:gridCol w:w="2325"/>
      </w:tblGrid>
      <w:tr w:rsidR="00887293" w:rsidRPr="006A3A6F" w14:paraId="3BA03B98" w14:textId="77777777" w:rsidTr="00887293">
        <w:tc>
          <w:tcPr>
            <w:tcW w:w="2531" w:type="dxa"/>
            <w:hideMark/>
          </w:tcPr>
          <w:p w14:paraId="27F2AD19" w14:textId="77777777" w:rsidR="00887293" w:rsidRPr="000C3FD9" w:rsidRDefault="00887293" w:rsidP="000631CE">
            <w:pPr>
              <w:pStyle w:val="rvps14"/>
              <w:spacing w:before="150" w:beforeAutospacing="0" w:after="150" w:afterAutospacing="0"/>
              <w:textAlignment w:val="baseline"/>
              <w:rPr>
                <w:b/>
                <w:sz w:val="22"/>
                <w:szCs w:val="22"/>
                <w:lang w:val="uk-UA"/>
              </w:rPr>
            </w:pPr>
            <w:r w:rsidRPr="000C3FD9">
              <w:rPr>
                <w:b/>
                <w:sz w:val="22"/>
                <w:szCs w:val="22"/>
                <w:lang w:val="uk-UA"/>
              </w:rPr>
              <w:t xml:space="preserve">Від емітента: </w:t>
            </w:r>
            <w:r w:rsidRPr="000C3FD9">
              <w:rPr>
                <w:sz w:val="22"/>
                <w:szCs w:val="22"/>
                <w:lang w:val="uk-UA"/>
              </w:rPr>
              <w:t>ТОВАРИСТВО З ОБМЕЖЕНОЮ  ВІДПОВІДАЛЬНІСТЮ «СК-АГРО»</w:t>
            </w:r>
          </w:p>
        </w:tc>
        <w:tc>
          <w:tcPr>
            <w:tcW w:w="2653" w:type="dxa"/>
            <w:hideMark/>
          </w:tcPr>
          <w:p w14:paraId="23E76C74" w14:textId="77777777" w:rsidR="00887293" w:rsidRDefault="00887293" w:rsidP="000631CE">
            <w:pPr>
              <w:pStyle w:val="rvps12"/>
              <w:spacing w:before="0" w:beforeAutospacing="0" w:after="0" w:afterAutospacing="0"/>
              <w:jc w:val="center"/>
              <w:textAlignment w:val="baseline"/>
              <w:rPr>
                <w:b/>
                <w:sz w:val="22"/>
                <w:szCs w:val="22"/>
                <w:lang w:val="uk-UA"/>
              </w:rPr>
            </w:pPr>
          </w:p>
          <w:p w14:paraId="003865DA" w14:textId="77777777" w:rsidR="00887293" w:rsidRDefault="00887293" w:rsidP="000631CE">
            <w:pPr>
              <w:pStyle w:val="rvps12"/>
              <w:spacing w:before="0" w:beforeAutospacing="0" w:after="0" w:afterAutospacing="0"/>
              <w:jc w:val="center"/>
              <w:textAlignment w:val="baseline"/>
              <w:rPr>
                <w:b/>
                <w:sz w:val="22"/>
                <w:szCs w:val="22"/>
                <w:lang w:val="uk-UA"/>
              </w:rPr>
            </w:pPr>
          </w:p>
          <w:p w14:paraId="0EA80928"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Директор</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(посада)</w:t>
            </w:r>
          </w:p>
        </w:tc>
        <w:tc>
          <w:tcPr>
            <w:tcW w:w="2425" w:type="dxa"/>
            <w:hideMark/>
          </w:tcPr>
          <w:p w14:paraId="5F73F668" w14:textId="77777777" w:rsidR="00887293" w:rsidRPr="000C3FD9" w:rsidRDefault="00887293" w:rsidP="000631CE">
            <w:pPr>
              <w:pStyle w:val="rvps12"/>
              <w:spacing w:before="0" w:beforeAutospacing="0" w:after="0" w:afterAutospacing="0"/>
              <w:jc w:val="center"/>
              <w:textAlignment w:val="baseline"/>
              <w:rPr>
                <w:b/>
                <w:sz w:val="22"/>
                <w:szCs w:val="22"/>
                <w:lang w:val="uk-UA"/>
              </w:rPr>
            </w:pPr>
          </w:p>
          <w:p w14:paraId="7EC0E8CC" w14:textId="77777777" w:rsidR="00887293" w:rsidRPr="000C3FD9" w:rsidRDefault="00887293" w:rsidP="000631CE">
            <w:pPr>
              <w:pStyle w:val="rvps12"/>
              <w:spacing w:before="0" w:beforeAutospacing="0" w:after="0" w:afterAutospacing="0"/>
              <w:jc w:val="center"/>
              <w:textAlignment w:val="baseline"/>
              <w:rPr>
                <w:b/>
                <w:sz w:val="22"/>
                <w:szCs w:val="22"/>
                <w:lang w:val="uk-UA"/>
              </w:rPr>
            </w:pPr>
          </w:p>
          <w:p w14:paraId="49AFD78A"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(підпис)</w:t>
            </w:r>
          </w:p>
          <w:p w14:paraId="79ECA5AB" w14:textId="77777777" w:rsidR="00887293" w:rsidRPr="000C3FD9" w:rsidRDefault="00887293" w:rsidP="000631CE">
            <w:pPr>
              <w:pStyle w:val="rvps3"/>
              <w:spacing w:before="0" w:beforeAutospacing="0" w:after="150" w:afterAutospacing="0"/>
              <w:ind w:left="450" w:right="450"/>
              <w:jc w:val="center"/>
              <w:textAlignment w:val="baseline"/>
              <w:rPr>
                <w:b/>
                <w:sz w:val="22"/>
                <w:szCs w:val="22"/>
                <w:lang w:val="uk-UA"/>
              </w:rPr>
            </w:pPr>
            <w:r w:rsidRPr="000C3FD9">
              <w:rPr>
                <w:b/>
                <w:sz w:val="22"/>
                <w:szCs w:val="22"/>
                <w:lang w:val="uk-UA"/>
              </w:rPr>
              <w:t>М.П.</w:t>
            </w:r>
          </w:p>
        </w:tc>
        <w:tc>
          <w:tcPr>
            <w:tcW w:w="2325" w:type="dxa"/>
            <w:hideMark/>
          </w:tcPr>
          <w:p w14:paraId="069C777A" w14:textId="77777777" w:rsidR="00887293" w:rsidRPr="000C3FD9" w:rsidRDefault="00887293" w:rsidP="000631CE">
            <w:pPr>
              <w:pStyle w:val="rvps12"/>
              <w:spacing w:before="0" w:beforeAutospacing="0" w:after="0" w:afterAutospacing="0"/>
              <w:jc w:val="center"/>
              <w:textAlignment w:val="baseline"/>
              <w:rPr>
                <w:b/>
                <w:sz w:val="22"/>
                <w:szCs w:val="22"/>
                <w:lang w:val="uk-UA"/>
              </w:rPr>
            </w:pPr>
            <w:bookmarkStart w:id="30" w:name="_GoBack"/>
            <w:r w:rsidRPr="000C3FD9">
              <w:rPr>
                <w:b/>
                <w:caps/>
                <w:sz w:val="22"/>
                <w:szCs w:val="22"/>
                <w:lang w:val="uk-UA"/>
              </w:rPr>
              <w:t>Ніколенко Олександр Петрович</w:t>
            </w:r>
            <w:bookmarkEnd w:id="30"/>
            <w:r w:rsidRPr="000C3FD9">
              <w:rPr>
                <w:b/>
                <w:sz w:val="22"/>
                <w:szCs w:val="22"/>
                <w:lang w:val="uk-UA"/>
              </w:rPr>
              <w:br/>
            </w:r>
            <w:r w:rsidRPr="000C3FD9">
              <w:rPr>
                <w:rStyle w:val="rvts82"/>
                <w:color w:val="000000"/>
                <w:sz w:val="22"/>
                <w:szCs w:val="22"/>
                <w:bdr w:val="none" w:sz="0" w:space="0" w:color="auto" w:frame="1"/>
                <w:lang w:val="uk-UA"/>
              </w:rPr>
              <w:t>(прізвище, ім’я, по батькові)</w:t>
            </w:r>
          </w:p>
        </w:tc>
      </w:tr>
      <w:tr w:rsidR="00887293" w:rsidRPr="006A3A6F" w14:paraId="782A2C0D" w14:textId="77777777" w:rsidTr="00887293">
        <w:tc>
          <w:tcPr>
            <w:tcW w:w="2531" w:type="dxa"/>
            <w:hideMark/>
          </w:tcPr>
          <w:p w14:paraId="0D1AF982" w14:textId="77777777" w:rsidR="00887293" w:rsidRPr="000C3FD9" w:rsidRDefault="00887293" w:rsidP="000631CE">
            <w:pPr>
              <w:pStyle w:val="rvps14"/>
              <w:spacing w:before="150" w:beforeAutospacing="0" w:after="150" w:afterAutospacing="0"/>
              <w:textAlignment w:val="baseline"/>
              <w:rPr>
                <w:b/>
                <w:sz w:val="22"/>
                <w:szCs w:val="22"/>
                <w:lang w:val="uk-UA"/>
              </w:rPr>
            </w:pPr>
            <w:r w:rsidRPr="000C3FD9">
              <w:rPr>
                <w:b/>
                <w:sz w:val="22"/>
                <w:szCs w:val="22"/>
                <w:lang w:val="uk-UA"/>
              </w:rPr>
              <w:t>Від аудитора:</w:t>
            </w:r>
            <w:r w:rsidRPr="000C3FD9">
              <w:rPr>
                <w:color w:val="678197"/>
                <w:sz w:val="22"/>
                <w:szCs w:val="22"/>
                <w:shd w:val="clear" w:color="auto" w:fill="FFFFFF"/>
                <w:lang w:val="uk-UA"/>
              </w:rPr>
              <w:t xml:space="preserve"> </w:t>
            </w:r>
            <w:r w:rsidRPr="000C3FD9">
              <w:rPr>
                <w:sz w:val="22"/>
                <w:szCs w:val="22"/>
                <w:shd w:val="clear" w:color="auto" w:fill="FFFFFF"/>
                <w:lang w:val="uk-UA"/>
              </w:rPr>
              <w:t>АУДИТОРСЬКА ФІРМА У ФОРМІ ТОВАРИСТВА З ОБМЕЖЕНОЮ ВІДПОВІДАЛЬНІСТЮ "ПРАЙС-АУДИТ"</w:t>
            </w:r>
          </w:p>
        </w:tc>
        <w:tc>
          <w:tcPr>
            <w:tcW w:w="2653" w:type="dxa"/>
            <w:hideMark/>
          </w:tcPr>
          <w:p w14:paraId="5EE2A80C"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 xml:space="preserve">Директор </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(посада)</w:t>
            </w:r>
          </w:p>
        </w:tc>
        <w:tc>
          <w:tcPr>
            <w:tcW w:w="2425" w:type="dxa"/>
            <w:hideMark/>
          </w:tcPr>
          <w:p w14:paraId="3855BA90"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(підпис)</w:t>
            </w:r>
          </w:p>
          <w:p w14:paraId="4BE2F6DC" w14:textId="77777777" w:rsidR="00887293" w:rsidRPr="000C3FD9" w:rsidRDefault="00887293" w:rsidP="000631CE">
            <w:pPr>
              <w:pStyle w:val="rvps3"/>
              <w:spacing w:before="0" w:beforeAutospacing="0" w:after="150" w:afterAutospacing="0"/>
              <w:ind w:left="450" w:right="450"/>
              <w:jc w:val="center"/>
              <w:textAlignment w:val="baseline"/>
              <w:rPr>
                <w:b/>
                <w:sz w:val="22"/>
                <w:szCs w:val="22"/>
                <w:lang w:val="uk-UA"/>
              </w:rPr>
            </w:pPr>
            <w:r w:rsidRPr="000C3FD9">
              <w:rPr>
                <w:b/>
                <w:sz w:val="22"/>
                <w:szCs w:val="22"/>
                <w:lang w:val="uk-UA"/>
              </w:rPr>
              <w:t>М.П.</w:t>
            </w:r>
          </w:p>
        </w:tc>
        <w:tc>
          <w:tcPr>
            <w:tcW w:w="2325" w:type="dxa"/>
            <w:hideMark/>
          </w:tcPr>
          <w:p w14:paraId="5D2539E0"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sz w:val="22"/>
                <w:szCs w:val="22"/>
                <w:lang w:val="uk-UA"/>
              </w:rPr>
              <w:t xml:space="preserve"> </w:t>
            </w:r>
            <w:r w:rsidRPr="000C3FD9">
              <w:rPr>
                <w:b/>
                <w:sz w:val="22"/>
                <w:szCs w:val="22"/>
                <w:lang w:val="uk-UA"/>
              </w:rPr>
              <w:t>СЛІСАРЕНКО АНТОНІНА ЯКІВНА</w:t>
            </w:r>
            <w:r w:rsidRPr="000C3FD9">
              <w:rPr>
                <w:b/>
                <w:sz w:val="22"/>
                <w:szCs w:val="22"/>
                <w:lang w:val="uk-UA"/>
              </w:rPr>
              <w:br/>
            </w:r>
            <w:r w:rsidRPr="000C3FD9">
              <w:rPr>
                <w:rStyle w:val="rvts82"/>
                <w:color w:val="000000"/>
                <w:sz w:val="22"/>
                <w:szCs w:val="22"/>
                <w:bdr w:val="none" w:sz="0" w:space="0" w:color="auto" w:frame="1"/>
                <w:lang w:val="uk-UA"/>
              </w:rPr>
              <w:t>(прізвище, ім’я, по батькові)</w:t>
            </w:r>
          </w:p>
        </w:tc>
      </w:tr>
      <w:tr w:rsidR="00887293" w:rsidRPr="006A3A6F" w14:paraId="7A1B252C" w14:textId="77777777" w:rsidTr="00887293">
        <w:tc>
          <w:tcPr>
            <w:tcW w:w="2531" w:type="dxa"/>
          </w:tcPr>
          <w:p w14:paraId="04E8DB39" w14:textId="77777777" w:rsidR="00887293" w:rsidRPr="000C3FD9" w:rsidRDefault="00887293" w:rsidP="000631CE">
            <w:pPr>
              <w:pStyle w:val="rvps14"/>
              <w:spacing w:before="150" w:beforeAutospacing="0" w:after="150" w:afterAutospacing="0"/>
              <w:textAlignment w:val="baseline"/>
              <w:rPr>
                <w:b/>
                <w:sz w:val="22"/>
                <w:szCs w:val="22"/>
                <w:lang w:val="uk-UA"/>
              </w:rPr>
            </w:pPr>
          </w:p>
          <w:p w14:paraId="742ECDC8" w14:textId="77777777" w:rsidR="00887293" w:rsidRPr="000C3FD9" w:rsidRDefault="00887293" w:rsidP="000631CE">
            <w:pPr>
              <w:pStyle w:val="rvps14"/>
              <w:spacing w:before="150" w:beforeAutospacing="0" w:after="150" w:afterAutospacing="0"/>
              <w:textAlignment w:val="baseline"/>
              <w:rPr>
                <w:b/>
                <w:sz w:val="22"/>
                <w:szCs w:val="22"/>
                <w:lang w:val="uk-UA"/>
              </w:rPr>
            </w:pPr>
          </w:p>
          <w:p w14:paraId="429954B6" w14:textId="77777777" w:rsidR="00887293" w:rsidRPr="000C3FD9" w:rsidRDefault="00887293" w:rsidP="000631CE">
            <w:pPr>
              <w:pStyle w:val="rvps14"/>
              <w:spacing w:before="150" w:beforeAutospacing="0" w:after="150" w:afterAutospacing="0"/>
              <w:textAlignment w:val="baseline"/>
              <w:rPr>
                <w:b/>
                <w:sz w:val="22"/>
                <w:szCs w:val="22"/>
                <w:lang w:val="uk-UA"/>
              </w:rPr>
            </w:pPr>
          </w:p>
        </w:tc>
        <w:tc>
          <w:tcPr>
            <w:tcW w:w="2653" w:type="dxa"/>
          </w:tcPr>
          <w:p w14:paraId="0F53A90E" w14:textId="77777777" w:rsidR="00887293" w:rsidRPr="000C3FD9" w:rsidRDefault="00887293" w:rsidP="000631CE">
            <w:pPr>
              <w:pStyle w:val="rvps12"/>
              <w:spacing w:before="0" w:beforeAutospacing="0" w:after="0" w:afterAutospacing="0"/>
              <w:jc w:val="center"/>
              <w:textAlignment w:val="baseline"/>
              <w:rPr>
                <w:b/>
                <w:sz w:val="22"/>
                <w:szCs w:val="22"/>
                <w:lang w:val="uk-UA"/>
              </w:rPr>
            </w:pPr>
          </w:p>
        </w:tc>
        <w:tc>
          <w:tcPr>
            <w:tcW w:w="2425" w:type="dxa"/>
          </w:tcPr>
          <w:p w14:paraId="178936E2" w14:textId="77777777" w:rsidR="00887293" w:rsidRPr="000C3FD9" w:rsidRDefault="00887293" w:rsidP="000631CE">
            <w:pPr>
              <w:pStyle w:val="rvps12"/>
              <w:spacing w:before="0" w:beforeAutospacing="0" w:after="0" w:afterAutospacing="0"/>
              <w:jc w:val="center"/>
              <w:textAlignment w:val="baseline"/>
              <w:rPr>
                <w:b/>
                <w:sz w:val="22"/>
                <w:szCs w:val="22"/>
                <w:lang w:val="uk-UA"/>
              </w:rPr>
            </w:pPr>
          </w:p>
        </w:tc>
        <w:tc>
          <w:tcPr>
            <w:tcW w:w="2325" w:type="dxa"/>
          </w:tcPr>
          <w:p w14:paraId="060B49CE" w14:textId="77777777" w:rsidR="00887293" w:rsidRPr="000C3FD9" w:rsidRDefault="00887293" w:rsidP="000631CE">
            <w:pPr>
              <w:pStyle w:val="rvps12"/>
              <w:spacing w:before="0" w:beforeAutospacing="0" w:after="0" w:afterAutospacing="0"/>
              <w:jc w:val="center"/>
              <w:textAlignment w:val="baseline"/>
              <w:rPr>
                <w:b/>
                <w:sz w:val="22"/>
                <w:szCs w:val="22"/>
                <w:lang w:val="uk-UA"/>
              </w:rPr>
            </w:pPr>
          </w:p>
        </w:tc>
      </w:tr>
      <w:tr w:rsidR="00887293" w:rsidRPr="006A3A6F" w14:paraId="47B0B10A" w14:textId="77777777" w:rsidTr="00887293">
        <w:tc>
          <w:tcPr>
            <w:tcW w:w="2531" w:type="dxa"/>
            <w:hideMark/>
          </w:tcPr>
          <w:p w14:paraId="7E6DF1CE" w14:textId="77777777" w:rsidR="00887293" w:rsidRDefault="00887293" w:rsidP="000631CE">
            <w:pPr>
              <w:pStyle w:val="rvps14"/>
              <w:spacing w:before="150" w:beforeAutospacing="0" w:after="150" w:afterAutospacing="0"/>
              <w:textAlignment w:val="baseline"/>
              <w:rPr>
                <w:sz w:val="22"/>
                <w:szCs w:val="22"/>
                <w:lang w:val="uk-UA"/>
              </w:rPr>
            </w:pPr>
            <w:r w:rsidRPr="000C3FD9">
              <w:rPr>
                <w:b/>
                <w:sz w:val="22"/>
                <w:szCs w:val="22"/>
                <w:lang w:val="uk-UA"/>
              </w:rPr>
              <w:t>Від андеррайтера*:</w:t>
            </w:r>
            <w:r w:rsidRPr="000C3FD9">
              <w:rPr>
                <w:sz w:val="22"/>
                <w:szCs w:val="22"/>
                <w:lang w:val="uk-UA"/>
              </w:rPr>
              <w:t xml:space="preserve"> ТОВАРИСТВО З ОБМЕЖЕНОЮ ВІДПОВІДАЛЬНІСТЮ "ІНВЕСТИЦІЙНИЙ КАПІТАЛ УКРАЇНА"</w:t>
            </w:r>
          </w:p>
          <w:p w14:paraId="5AE27088" w14:textId="77777777" w:rsidR="00887293" w:rsidRPr="000C3FD9" w:rsidRDefault="00887293" w:rsidP="000631CE">
            <w:pPr>
              <w:pStyle w:val="rvps14"/>
              <w:spacing w:before="150" w:beforeAutospacing="0" w:after="150" w:afterAutospacing="0"/>
              <w:textAlignment w:val="baseline"/>
              <w:rPr>
                <w:b/>
                <w:sz w:val="22"/>
                <w:szCs w:val="22"/>
                <w:lang w:val="uk-UA"/>
              </w:rPr>
            </w:pPr>
          </w:p>
        </w:tc>
        <w:tc>
          <w:tcPr>
            <w:tcW w:w="2653" w:type="dxa"/>
            <w:hideMark/>
          </w:tcPr>
          <w:p w14:paraId="3C04059F" w14:textId="77777777" w:rsidR="00887293" w:rsidRDefault="00887293" w:rsidP="000631CE">
            <w:pPr>
              <w:pStyle w:val="rvps12"/>
              <w:spacing w:before="0" w:beforeAutospacing="0" w:after="0" w:afterAutospacing="0"/>
              <w:jc w:val="center"/>
              <w:textAlignment w:val="baseline"/>
              <w:rPr>
                <w:b/>
                <w:sz w:val="22"/>
                <w:szCs w:val="22"/>
                <w:lang w:val="uk-UA"/>
              </w:rPr>
            </w:pPr>
          </w:p>
          <w:p w14:paraId="0158740A"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Директор</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(посада)</w:t>
            </w:r>
          </w:p>
        </w:tc>
        <w:tc>
          <w:tcPr>
            <w:tcW w:w="2425" w:type="dxa"/>
            <w:hideMark/>
          </w:tcPr>
          <w:p w14:paraId="39685DDA" w14:textId="77777777" w:rsidR="00887293" w:rsidRDefault="00887293" w:rsidP="000631CE">
            <w:pPr>
              <w:pStyle w:val="rvps12"/>
              <w:spacing w:before="0" w:beforeAutospacing="0" w:after="0" w:afterAutospacing="0"/>
              <w:jc w:val="center"/>
              <w:textAlignment w:val="baseline"/>
              <w:rPr>
                <w:b/>
                <w:sz w:val="22"/>
                <w:szCs w:val="22"/>
                <w:lang w:val="uk-UA"/>
              </w:rPr>
            </w:pPr>
          </w:p>
          <w:p w14:paraId="73E55334"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(підпис)</w:t>
            </w:r>
          </w:p>
          <w:p w14:paraId="3FB5E37B" w14:textId="77777777" w:rsidR="00887293" w:rsidRPr="000C3FD9" w:rsidRDefault="00887293" w:rsidP="000631CE">
            <w:pPr>
              <w:pStyle w:val="rvps3"/>
              <w:spacing w:before="0" w:beforeAutospacing="0" w:after="150" w:afterAutospacing="0"/>
              <w:ind w:left="450" w:right="450"/>
              <w:jc w:val="center"/>
              <w:textAlignment w:val="baseline"/>
              <w:rPr>
                <w:b/>
                <w:sz w:val="22"/>
                <w:szCs w:val="22"/>
                <w:lang w:val="uk-UA"/>
              </w:rPr>
            </w:pPr>
            <w:r w:rsidRPr="000C3FD9">
              <w:rPr>
                <w:b/>
                <w:sz w:val="22"/>
                <w:szCs w:val="22"/>
                <w:lang w:val="uk-UA"/>
              </w:rPr>
              <w:t>М.П.</w:t>
            </w:r>
          </w:p>
        </w:tc>
        <w:tc>
          <w:tcPr>
            <w:tcW w:w="2325" w:type="dxa"/>
            <w:hideMark/>
          </w:tcPr>
          <w:p w14:paraId="3FE4CD9C"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t>МЕДВЕДЄВ ОЛЕГ ЄВГЕНОВИЧ__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(прізвище, ім’я, по батькові)</w:t>
            </w:r>
          </w:p>
        </w:tc>
      </w:tr>
      <w:tr w:rsidR="00887293" w:rsidRPr="000C3FD9" w14:paraId="2EDBDD9F" w14:textId="77777777" w:rsidTr="00887293">
        <w:tc>
          <w:tcPr>
            <w:tcW w:w="2531" w:type="dxa"/>
            <w:hideMark/>
          </w:tcPr>
          <w:p w14:paraId="60849E87" w14:textId="77777777" w:rsidR="00887293" w:rsidRPr="000C3FD9" w:rsidRDefault="00887293" w:rsidP="000631CE">
            <w:pPr>
              <w:pStyle w:val="rvps14"/>
              <w:spacing w:before="150" w:beforeAutospacing="0" w:after="150" w:afterAutospacing="0"/>
              <w:textAlignment w:val="baseline"/>
              <w:rPr>
                <w:sz w:val="22"/>
                <w:szCs w:val="22"/>
                <w:lang w:val="uk-UA"/>
              </w:rPr>
            </w:pPr>
            <w:r w:rsidRPr="000C3FD9">
              <w:rPr>
                <w:b/>
                <w:sz w:val="22"/>
                <w:szCs w:val="22"/>
                <w:lang w:val="uk-UA"/>
              </w:rPr>
              <w:t>Від фондової біржі,</w:t>
            </w:r>
            <w:r w:rsidRPr="000C3FD9">
              <w:rPr>
                <w:rStyle w:val="apple-converted-space"/>
                <w:sz w:val="22"/>
                <w:szCs w:val="22"/>
                <w:lang w:val="uk-UA"/>
              </w:rPr>
              <w:t> </w:t>
            </w:r>
            <w:r w:rsidRPr="000C3FD9">
              <w:rPr>
                <w:b/>
                <w:sz w:val="22"/>
                <w:szCs w:val="22"/>
                <w:lang w:val="uk-UA"/>
              </w:rPr>
              <w:br/>
              <w:t>через яку прийнято рішення</w:t>
            </w:r>
            <w:r w:rsidRPr="000C3FD9">
              <w:rPr>
                <w:rStyle w:val="apple-converted-space"/>
                <w:sz w:val="22"/>
                <w:szCs w:val="22"/>
                <w:lang w:val="uk-UA"/>
              </w:rPr>
              <w:t> </w:t>
            </w:r>
            <w:r w:rsidRPr="000C3FD9">
              <w:rPr>
                <w:b/>
                <w:sz w:val="22"/>
                <w:szCs w:val="22"/>
                <w:lang w:val="uk-UA"/>
              </w:rPr>
              <w:br/>
              <w:t>здійснювати публічне</w:t>
            </w:r>
            <w:r w:rsidRPr="000C3FD9">
              <w:rPr>
                <w:rStyle w:val="apple-converted-space"/>
                <w:sz w:val="22"/>
                <w:szCs w:val="22"/>
                <w:lang w:val="uk-UA"/>
              </w:rPr>
              <w:t> </w:t>
            </w:r>
            <w:r w:rsidRPr="000C3FD9">
              <w:rPr>
                <w:b/>
                <w:sz w:val="22"/>
                <w:szCs w:val="22"/>
                <w:lang w:val="uk-UA"/>
              </w:rPr>
              <w:br/>
              <w:t>розміщення облігацій**:</w:t>
            </w:r>
            <w:r w:rsidRPr="000C3FD9">
              <w:rPr>
                <w:sz w:val="22"/>
                <w:szCs w:val="22"/>
                <w:lang w:val="uk-UA"/>
              </w:rPr>
              <w:t xml:space="preserve"> ПУБЛІЧНЕ АКЦІОНЕРНЕ ТОВАРИСТВО "ФОНДОВА БІРЖА "ПЕРСПЕКТИВА</w:t>
            </w:r>
          </w:p>
          <w:p w14:paraId="5AC28F56" w14:textId="77777777" w:rsidR="00887293" w:rsidRPr="000C3FD9" w:rsidRDefault="00887293" w:rsidP="000631CE">
            <w:pPr>
              <w:pStyle w:val="rvps14"/>
              <w:spacing w:before="150" w:beforeAutospacing="0" w:after="150" w:afterAutospacing="0"/>
              <w:textAlignment w:val="baseline"/>
              <w:rPr>
                <w:b/>
                <w:sz w:val="22"/>
                <w:szCs w:val="22"/>
                <w:lang w:val="uk-UA"/>
              </w:rPr>
            </w:pPr>
          </w:p>
        </w:tc>
        <w:tc>
          <w:tcPr>
            <w:tcW w:w="2653" w:type="dxa"/>
            <w:hideMark/>
          </w:tcPr>
          <w:p w14:paraId="7501BE77"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br/>
            </w:r>
            <w:r w:rsidRPr="000C3FD9">
              <w:rPr>
                <w:b/>
                <w:sz w:val="22"/>
                <w:szCs w:val="22"/>
                <w:lang w:val="uk-UA"/>
              </w:rPr>
              <w:br/>
            </w:r>
            <w:r w:rsidRPr="000C3FD9">
              <w:rPr>
                <w:b/>
                <w:sz w:val="22"/>
                <w:szCs w:val="22"/>
                <w:lang w:val="uk-UA"/>
              </w:rPr>
              <w:br/>
              <w:t>____________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(посада)</w:t>
            </w:r>
          </w:p>
        </w:tc>
        <w:tc>
          <w:tcPr>
            <w:tcW w:w="2425" w:type="dxa"/>
            <w:hideMark/>
          </w:tcPr>
          <w:p w14:paraId="5EF4CE78"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br/>
            </w:r>
            <w:r w:rsidRPr="000C3FD9">
              <w:rPr>
                <w:b/>
                <w:sz w:val="22"/>
                <w:szCs w:val="22"/>
                <w:lang w:val="uk-UA"/>
              </w:rPr>
              <w:br/>
            </w:r>
            <w:r w:rsidRPr="000C3FD9">
              <w:rPr>
                <w:b/>
                <w:sz w:val="22"/>
                <w:szCs w:val="22"/>
                <w:lang w:val="uk-UA"/>
              </w:rPr>
              <w:br/>
              <w:t>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(підпис)</w:t>
            </w:r>
          </w:p>
          <w:p w14:paraId="70A1B984" w14:textId="77777777" w:rsidR="00887293" w:rsidRPr="000C3FD9" w:rsidRDefault="00887293" w:rsidP="000631CE">
            <w:pPr>
              <w:pStyle w:val="rvps3"/>
              <w:spacing w:before="0" w:beforeAutospacing="0" w:after="150" w:afterAutospacing="0"/>
              <w:ind w:left="450" w:right="450"/>
              <w:jc w:val="center"/>
              <w:textAlignment w:val="baseline"/>
              <w:rPr>
                <w:b/>
                <w:sz w:val="22"/>
                <w:szCs w:val="22"/>
                <w:lang w:val="uk-UA"/>
              </w:rPr>
            </w:pPr>
            <w:r w:rsidRPr="000C3FD9">
              <w:rPr>
                <w:b/>
                <w:sz w:val="22"/>
                <w:szCs w:val="22"/>
                <w:lang w:val="uk-UA"/>
              </w:rPr>
              <w:t>М.П.</w:t>
            </w:r>
          </w:p>
        </w:tc>
        <w:tc>
          <w:tcPr>
            <w:tcW w:w="2325" w:type="dxa"/>
            <w:hideMark/>
          </w:tcPr>
          <w:p w14:paraId="0756FAB0" w14:textId="77777777" w:rsidR="00887293" w:rsidRPr="000C3FD9" w:rsidRDefault="00887293" w:rsidP="000631CE">
            <w:pPr>
              <w:pStyle w:val="rvps12"/>
              <w:spacing w:before="0" w:beforeAutospacing="0" w:after="0" w:afterAutospacing="0"/>
              <w:jc w:val="center"/>
              <w:textAlignment w:val="baseline"/>
              <w:rPr>
                <w:b/>
                <w:sz w:val="22"/>
                <w:szCs w:val="22"/>
                <w:lang w:val="uk-UA"/>
              </w:rPr>
            </w:pPr>
            <w:r w:rsidRPr="000C3FD9">
              <w:rPr>
                <w:b/>
                <w:sz w:val="22"/>
                <w:szCs w:val="22"/>
                <w:lang w:val="uk-UA"/>
              </w:rPr>
              <w:br/>
            </w:r>
            <w:r w:rsidRPr="000C3FD9">
              <w:rPr>
                <w:b/>
                <w:sz w:val="22"/>
                <w:szCs w:val="22"/>
                <w:lang w:val="uk-UA"/>
              </w:rPr>
              <w:br/>
            </w:r>
            <w:r w:rsidRPr="000C3FD9">
              <w:rPr>
                <w:b/>
                <w:sz w:val="22"/>
                <w:szCs w:val="22"/>
                <w:lang w:val="uk-UA"/>
              </w:rPr>
              <w:br/>
              <w:t>____________________</w:t>
            </w:r>
            <w:r w:rsidRPr="000C3FD9">
              <w:rPr>
                <w:rStyle w:val="apple-converted-space"/>
                <w:sz w:val="22"/>
                <w:szCs w:val="22"/>
                <w:lang w:val="uk-UA"/>
              </w:rPr>
              <w:t> </w:t>
            </w:r>
            <w:r w:rsidRPr="000C3FD9">
              <w:rPr>
                <w:b/>
                <w:sz w:val="22"/>
                <w:szCs w:val="22"/>
                <w:lang w:val="uk-UA"/>
              </w:rPr>
              <w:br/>
            </w:r>
            <w:r w:rsidRPr="000C3FD9">
              <w:rPr>
                <w:rStyle w:val="rvts82"/>
                <w:color w:val="000000"/>
                <w:sz w:val="22"/>
                <w:szCs w:val="22"/>
                <w:bdr w:val="none" w:sz="0" w:space="0" w:color="auto" w:frame="1"/>
                <w:lang w:val="uk-UA"/>
              </w:rPr>
              <w:t>(прізвище, ім’я, по батькові)</w:t>
            </w:r>
          </w:p>
        </w:tc>
      </w:tr>
    </w:tbl>
    <w:p w14:paraId="4310F195" w14:textId="77777777" w:rsidR="00887293" w:rsidRPr="006A4FF2" w:rsidRDefault="00887293" w:rsidP="00887293">
      <w:pPr>
        <w:pStyle w:val="rvps14"/>
        <w:shd w:val="clear" w:color="auto" w:fill="FFFFFF"/>
        <w:spacing w:before="0" w:beforeAutospacing="0" w:after="0" w:afterAutospacing="0"/>
        <w:textAlignment w:val="baseline"/>
        <w:rPr>
          <w:color w:val="000000"/>
          <w:lang w:val="uk-UA"/>
        </w:rPr>
      </w:pPr>
      <w:r w:rsidRPr="006A4FF2">
        <w:rPr>
          <w:rStyle w:val="rvts82"/>
          <w:color w:val="000000"/>
          <w:sz w:val="20"/>
          <w:szCs w:val="20"/>
          <w:bdr w:val="none" w:sz="0" w:space="0" w:color="auto" w:frame="1"/>
          <w:lang w:val="uk-UA"/>
        </w:rPr>
        <w:t>* За наявності.</w:t>
      </w:r>
      <w:r w:rsidRPr="006A4FF2">
        <w:rPr>
          <w:rStyle w:val="apple-converted-space"/>
          <w:color w:val="000000"/>
          <w:lang w:val="uk-UA"/>
        </w:rPr>
        <w:t> </w:t>
      </w:r>
      <w:r w:rsidRPr="006A4FF2">
        <w:rPr>
          <w:color w:val="000000"/>
          <w:lang w:val="uk-UA"/>
        </w:rPr>
        <w:br/>
      </w:r>
      <w:r w:rsidRPr="006A4FF2">
        <w:rPr>
          <w:rStyle w:val="rvts82"/>
          <w:color w:val="000000"/>
          <w:sz w:val="20"/>
          <w:szCs w:val="20"/>
          <w:bdr w:val="none" w:sz="0" w:space="0" w:color="auto" w:frame="1"/>
          <w:lang w:val="uk-UA"/>
        </w:rPr>
        <w:t>** Зазначається у разі прийняття рішення про публічне розміщення облігацій.</w:t>
      </w:r>
    </w:p>
    <w:p w14:paraId="7C10C1DC" w14:textId="1CED7453" w:rsidR="00887293" w:rsidRPr="006A4FF2" w:rsidRDefault="00887293" w:rsidP="00887293">
      <w:pPr>
        <w:pStyle w:val="rvps2"/>
        <w:shd w:val="clear" w:color="auto" w:fill="FFFFFF"/>
        <w:spacing w:before="0" w:beforeAutospacing="0" w:after="0" w:afterAutospacing="0"/>
        <w:ind w:firstLine="450"/>
        <w:jc w:val="both"/>
        <w:textAlignment w:val="baseline"/>
        <w:rPr>
          <w:color w:val="000000"/>
          <w:lang w:val="uk-UA"/>
        </w:rPr>
      </w:pPr>
    </w:p>
    <w:p w14:paraId="443B09C5" w14:textId="77777777" w:rsidR="00887293" w:rsidRPr="006A4FF2" w:rsidRDefault="00887293">
      <w:pPr>
        <w:rPr>
          <w:lang w:val="uk-UA"/>
        </w:rPr>
      </w:pPr>
    </w:p>
    <w:sectPr w:rsidR="00887293" w:rsidRPr="006A4F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E3E1" w14:textId="77777777" w:rsidR="00942F2E" w:rsidRDefault="00942F2E" w:rsidP="00FE3181">
      <w:r>
        <w:separator/>
      </w:r>
    </w:p>
  </w:endnote>
  <w:endnote w:type="continuationSeparator" w:id="0">
    <w:p w14:paraId="1BB7269C" w14:textId="77777777" w:rsidR="00942F2E" w:rsidRDefault="00942F2E" w:rsidP="00F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Open Sans">
    <w:altName w:val="Times New Roman"/>
    <w:charset w:val="00"/>
    <w:family w:val="auto"/>
    <w:pitch w:val="default"/>
  </w:font>
  <w:font w:name="Calibri-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BEED" w14:textId="77777777" w:rsidR="00942F2E" w:rsidRDefault="00942F2E" w:rsidP="00FE3181">
      <w:r>
        <w:separator/>
      </w:r>
    </w:p>
  </w:footnote>
  <w:footnote w:type="continuationSeparator" w:id="0">
    <w:p w14:paraId="093185C1" w14:textId="77777777" w:rsidR="00942F2E" w:rsidRDefault="00942F2E" w:rsidP="00FE3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DFC5CB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69"/>
        </w:tabs>
        <w:ind w:left="1069" w:hanging="709"/>
      </w:pPr>
      <w:rPr>
        <w:rFonts w:hint="default"/>
        <w:b w:val="0"/>
        <w:i w:val="0"/>
      </w:rPr>
    </w:lvl>
    <w:lvl w:ilvl="2">
      <w:start w:val="1"/>
      <w:numFmt w:val="decimal"/>
      <w:lvlText w:val="%1.%2.%3"/>
      <w:lvlJc w:val="left"/>
      <w:pPr>
        <w:tabs>
          <w:tab w:val="num" w:pos="1417"/>
        </w:tabs>
        <w:ind w:left="1417" w:hanging="850"/>
      </w:pPr>
      <w:rPr>
        <w:rFonts w:hint="default"/>
        <w:b w:val="0"/>
      </w:rPr>
    </w:lvl>
    <w:lvl w:ilvl="3">
      <w:start w:val="1"/>
      <w:numFmt w:val="upperLetter"/>
      <w:lvlText w:val="(%4)"/>
      <w:lvlJc w:val="left"/>
      <w:pPr>
        <w:tabs>
          <w:tab w:val="num" w:pos="2268"/>
        </w:tabs>
        <w:ind w:left="2268" w:hanging="709"/>
      </w:pPr>
      <w:rPr>
        <w:rFonts w:hint="default"/>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2E672B4"/>
    <w:multiLevelType w:val="hybridMultilevel"/>
    <w:tmpl w:val="4F4ED314"/>
    <w:lvl w:ilvl="0" w:tplc="12CA2D66">
      <w:start w:val="1"/>
      <w:numFmt w:val="bullet"/>
      <w:lvlText w:val=""/>
      <w:lvlJc w:val="left"/>
      <w:pPr>
        <w:tabs>
          <w:tab w:val="num" w:pos="720"/>
        </w:tabs>
        <w:ind w:left="720" w:hanging="360"/>
      </w:pPr>
      <w:rPr>
        <w:rFonts w:ascii="Symbol" w:hAnsi="Symbol" w:hint="default"/>
      </w:rPr>
    </w:lvl>
    <w:lvl w:ilvl="1" w:tplc="16AE91D2" w:tentative="1">
      <w:start w:val="1"/>
      <w:numFmt w:val="bullet"/>
      <w:lvlText w:val="o"/>
      <w:lvlJc w:val="left"/>
      <w:pPr>
        <w:tabs>
          <w:tab w:val="num" w:pos="1440"/>
        </w:tabs>
        <w:ind w:left="1440" w:hanging="360"/>
      </w:pPr>
      <w:rPr>
        <w:rFonts w:ascii="Courier New" w:hAnsi="Courier New" w:cs="Courier New" w:hint="default"/>
      </w:rPr>
    </w:lvl>
    <w:lvl w:ilvl="2" w:tplc="9878B9F8" w:tentative="1">
      <w:start w:val="1"/>
      <w:numFmt w:val="bullet"/>
      <w:lvlText w:val=""/>
      <w:lvlJc w:val="left"/>
      <w:pPr>
        <w:tabs>
          <w:tab w:val="num" w:pos="2160"/>
        </w:tabs>
        <w:ind w:left="2160" w:hanging="360"/>
      </w:pPr>
      <w:rPr>
        <w:rFonts w:ascii="Wingdings" w:hAnsi="Wingdings" w:hint="default"/>
      </w:rPr>
    </w:lvl>
    <w:lvl w:ilvl="3" w:tplc="19949828" w:tentative="1">
      <w:start w:val="1"/>
      <w:numFmt w:val="bullet"/>
      <w:lvlText w:val=""/>
      <w:lvlJc w:val="left"/>
      <w:pPr>
        <w:tabs>
          <w:tab w:val="num" w:pos="2880"/>
        </w:tabs>
        <w:ind w:left="2880" w:hanging="360"/>
      </w:pPr>
      <w:rPr>
        <w:rFonts w:ascii="Symbol" w:hAnsi="Symbol" w:hint="default"/>
      </w:rPr>
    </w:lvl>
    <w:lvl w:ilvl="4" w:tplc="D96E07E0" w:tentative="1">
      <w:start w:val="1"/>
      <w:numFmt w:val="bullet"/>
      <w:lvlText w:val="o"/>
      <w:lvlJc w:val="left"/>
      <w:pPr>
        <w:tabs>
          <w:tab w:val="num" w:pos="3600"/>
        </w:tabs>
        <w:ind w:left="3600" w:hanging="360"/>
      </w:pPr>
      <w:rPr>
        <w:rFonts w:ascii="Courier New" w:hAnsi="Courier New" w:cs="Courier New" w:hint="default"/>
      </w:rPr>
    </w:lvl>
    <w:lvl w:ilvl="5" w:tplc="8C588CE2" w:tentative="1">
      <w:start w:val="1"/>
      <w:numFmt w:val="bullet"/>
      <w:lvlText w:val=""/>
      <w:lvlJc w:val="left"/>
      <w:pPr>
        <w:tabs>
          <w:tab w:val="num" w:pos="4320"/>
        </w:tabs>
        <w:ind w:left="4320" w:hanging="360"/>
      </w:pPr>
      <w:rPr>
        <w:rFonts w:ascii="Wingdings" w:hAnsi="Wingdings" w:hint="default"/>
      </w:rPr>
    </w:lvl>
    <w:lvl w:ilvl="6" w:tplc="61F09456" w:tentative="1">
      <w:start w:val="1"/>
      <w:numFmt w:val="bullet"/>
      <w:lvlText w:val=""/>
      <w:lvlJc w:val="left"/>
      <w:pPr>
        <w:tabs>
          <w:tab w:val="num" w:pos="5040"/>
        </w:tabs>
        <w:ind w:left="5040" w:hanging="360"/>
      </w:pPr>
      <w:rPr>
        <w:rFonts w:ascii="Symbol" w:hAnsi="Symbol" w:hint="default"/>
      </w:rPr>
    </w:lvl>
    <w:lvl w:ilvl="7" w:tplc="46FECBBA" w:tentative="1">
      <w:start w:val="1"/>
      <w:numFmt w:val="bullet"/>
      <w:lvlText w:val="o"/>
      <w:lvlJc w:val="left"/>
      <w:pPr>
        <w:tabs>
          <w:tab w:val="num" w:pos="5760"/>
        </w:tabs>
        <w:ind w:left="5760" w:hanging="360"/>
      </w:pPr>
      <w:rPr>
        <w:rFonts w:ascii="Courier New" w:hAnsi="Courier New" w:cs="Courier New" w:hint="default"/>
      </w:rPr>
    </w:lvl>
    <w:lvl w:ilvl="8" w:tplc="1DC47232" w:tentative="1">
      <w:start w:val="1"/>
      <w:numFmt w:val="bullet"/>
      <w:lvlText w:val=""/>
      <w:lvlJc w:val="left"/>
      <w:pPr>
        <w:tabs>
          <w:tab w:val="num" w:pos="6480"/>
        </w:tabs>
        <w:ind w:left="6480" w:hanging="360"/>
      </w:pPr>
      <w:rPr>
        <w:rFonts w:ascii="Wingdings" w:hAnsi="Wingdings" w:hint="default"/>
      </w:rPr>
    </w:lvl>
  </w:abstractNum>
  <w:abstractNum w:abstractNumId="2">
    <w:nsid w:val="05763795"/>
    <w:multiLevelType w:val="hybridMultilevel"/>
    <w:tmpl w:val="413CF244"/>
    <w:lvl w:ilvl="0" w:tplc="75FCC0B4">
      <w:start w:val="1"/>
      <w:numFmt w:val="bullet"/>
      <w:lvlText w:val="-"/>
      <w:lvlJc w:val="left"/>
      <w:pPr>
        <w:ind w:left="944" w:hanging="360"/>
      </w:pPr>
      <w:rPr>
        <w:rFonts w:ascii="Times New Roman" w:eastAsia="Times New Roman" w:hAnsi="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
    <w:nsid w:val="09860831"/>
    <w:multiLevelType w:val="multilevel"/>
    <w:tmpl w:val="37EE00DC"/>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FEB63F5"/>
    <w:multiLevelType w:val="hybridMultilevel"/>
    <w:tmpl w:val="EE02717E"/>
    <w:name w:val="WW8Num2"/>
    <w:lvl w:ilvl="0" w:tplc="606EAF16">
      <w:start w:val="1"/>
      <w:numFmt w:val="upperLetter"/>
      <w:lvlText w:val="(%1)"/>
      <w:lvlJc w:val="left"/>
      <w:pPr>
        <w:ind w:left="1584" w:hanging="360"/>
      </w:pPr>
      <w:rPr>
        <w:rFonts w:hint="default"/>
      </w:rPr>
    </w:lvl>
    <w:lvl w:ilvl="1" w:tplc="5C54808E" w:tentative="1">
      <w:start w:val="1"/>
      <w:numFmt w:val="lowerLetter"/>
      <w:lvlText w:val="%2."/>
      <w:lvlJc w:val="left"/>
      <w:pPr>
        <w:ind w:left="2304" w:hanging="360"/>
      </w:pPr>
    </w:lvl>
    <w:lvl w:ilvl="2" w:tplc="49F6CCCC" w:tentative="1">
      <w:start w:val="1"/>
      <w:numFmt w:val="lowerRoman"/>
      <w:lvlText w:val="%3."/>
      <w:lvlJc w:val="right"/>
      <w:pPr>
        <w:ind w:left="3024" w:hanging="180"/>
      </w:pPr>
    </w:lvl>
    <w:lvl w:ilvl="3" w:tplc="2AAA301A" w:tentative="1">
      <w:start w:val="1"/>
      <w:numFmt w:val="decimal"/>
      <w:lvlText w:val="%4."/>
      <w:lvlJc w:val="left"/>
      <w:pPr>
        <w:ind w:left="3744" w:hanging="360"/>
      </w:pPr>
    </w:lvl>
    <w:lvl w:ilvl="4" w:tplc="A378CDF4" w:tentative="1">
      <w:start w:val="1"/>
      <w:numFmt w:val="lowerLetter"/>
      <w:lvlText w:val="%5."/>
      <w:lvlJc w:val="left"/>
      <w:pPr>
        <w:ind w:left="4464" w:hanging="360"/>
      </w:pPr>
    </w:lvl>
    <w:lvl w:ilvl="5" w:tplc="9CBE9FD0" w:tentative="1">
      <w:start w:val="1"/>
      <w:numFmt w:val="lowerRoman"/>
      <w:lvlText w:val="%6."/>
      <w:lvlJc w:val="right"/>
      <w:pPr>
        <w:ind w:left="5184" w:hanging="180"/>
      </w:pPr>
    </w:lvl>
    <w:lvl w:ilvl="6" w:tplc="9378DF38" w:tentative="1">
      <w:start w:val="1"/>
      <w:numFmt w:val="decimal"/>
      <w:lvlText w:val="%7."/>
      <w:lvlJc w:val="left"/>
      <w:pPr>
        <w:ind w:left="5904" w:hanging="360"/>
      </w:pPr>
    </w:lvl>
    <w:lvl w:ilvl="7" w:tplc="18F020C0" w:tentative="1">
      <w:start w:val="1"/>
      <w:numFmt w:val="lowerLetter"/>
      <w:lvlText w:val="%8."/>
      <w:lvlJc w:val="left"/>
      <w:pPr>
        <w:ind w:left="6624" w:hanging="360"/>
      </w:pPr>
    </w:lvl>
    <w:lvl w:ilvl="8" w:tplc="C954215C" w:tentative="1">
      <w:start w:val="1"/>
      <w:numFmt w:val="lowerRoman"/>
      <w:lvlText w:val="%9."/>
      <w:lvlJc w:val="right"/>
      <w:pPr>
        <w:ind w:left="7344" w:hanging="180"/>
      </w:pPr>
    </w:lvl>
  </w:abstractNum>
  <w:abstractNum w:abstractNumId="5">
    <w:nsid w:val="12556FE8"/>
    <w:multiLevelType w:val="hybridMultilevel"/>
    <w:tmpl w:val="C5CCA170"/>
    <w:name w:val="WW8Num3"/>
    <w:lvl w:ilvl="0" w:tplc="84BEFF9A">
      <w:start w:val="1"/>
      <w:numFmt w:val="bullet"/>
      <w:lvlText w:val=""/>
      <w:lvlJc w:val="left"/>
      <w:pPr>
        <w:ind w:left="720" w:hanging="360"/>
      </w:pPr>
      <w:rPr>
        <w:rFonts w:ascii="Symbol" w:hAnsi="Symbol" w:hint="default"/>
      </w:rPr>
    </w:lvl>
    <w:lvl w:ilvl="1" w:tplc="797E6104" w:tentative="1">
      <w:start w:val="1"/>
      <w:numFmt w:val="bullet"/>
      <w:lvlText w:val="o"/>
      <w:lvlJc w:val="left"/>
      <w:pPr>
        <w:ind w:left="1440" w:hanging="360"/>
      </w:pPr>
      <w:rPr>
        <w:rFonts w:ascii="Courier New" w:hAnsi="Courier New" w:cs="Courier New" w:hint="default"/>
      </w:rPr>
    </w:lvl>
    <w:lvl w:ilvl="2" w:tplc="7634402A" w:tentative="1">
      <w:start w:val="1"/>
      <w:numFmt w:val="bullet"/>
      <w:lvlText w:val=""/>
      <w:lvlJc w:val="left"/>
      <w:pPr>
        <w:ind w:left="2160" w:hanging="360"/>
      </w:pPr>
      <w:rPr>
        <w:rFonts w:ascii="Wingdings" w:hAnsi="Wingdings" w:hint="default"/>
      </w:rPr>
    </w:lvl>
    <w:lvl w:ilvl="3" w:tplc="E15C3FF4" w:tentative="1">
      <w:start w:val="1"/>
      <w:numFmt w:val="bullet"/>
      <w:lvlText w:val=""/>
      <w:lvlJc w:val="left"/>
      <w:pPr>
        <w:ind w:left="2880" w:hanging="360"/>
      </w:pPr>
      <w:rPr>
        <w:rFonts w:ascii="Symbol" w:hAnsi="Symbol" w:hint="default"/>
      </w:rPr>
    </w:lvl>
    <w:lvl w:ilvl="4" w:tplc="C4EE6796" w:tentative="1">
      <w:start w:val="1"/>
      <w:numFmt w:val="bullet"/>
      <w:lvlText w:val="o"/>
      <w:lvlJc w:val="left"/>
      <w:pPr>
        <w:ind w:left="3600" w:hanging="360"/>
      </w:pPr>
      <w:rPr>
        <w:rFonts w:ascii="Courier New" w:hAnsi="Courier New" w:cs="Courier New" w:hint="default"/>
      </w:rPr>
    </w:lvl>
    <w:lvl w:ilvl="5" w:tplc="7DE659B8" w:tentative="1">
      <w:start w:val="1"/>
      <w:numFmt w:val="bullet"/>
      <w:lvlText w:val=""/>
      <w:lvlJc w:val="left"/>
      <w:pPr>
        <w:ind w:left="4320" w:hanging="360"/>
      </w:pPr>
      <w:rPr>
        <w:rFonts w:ascii="Wingdings" w:hAnsi="Wingdings" w:hint="default"/>
      </w:rPr>
    </w:lvl>
    <w:lvl w:ilvl="6" w:tplc="50345710" w:tentative="1">
      <w:start w:val="1"/>
      <w:numFmt w:val="bullet"/>
      <w:lvlText w:val=""/>
      <w:lvlJc w:val="left"/>
      <w:pPr>
        <w:ind w:left="5040" w:hanging="360"/>
      </w:pPr>
      <w:rPr>
        <w:rFonts w:ascii="Symbol" w:hAnsi="Symbol" w:hint="default"/>
      </w:rPr>
    </w:lvl>
    <w:lvl w:ilvl="7" w:tplc="93A24004" w:tentative="1">
      <w:start w:val="1"/>
      <w:numFmt w:val="bullet"/>
      <w:lvlText w:val="o"/>
      <w:lvlJc w:val="left"/>
      <w:pPr>
        <w:ind w:left="5760" w:hanging="360"/>
      </w:pPr>
      <w:rPr>
        <w:rFonts w:ascii="Courier New" w:hAnsi="Courier New" w:cs="Courier New" w:hint="default"/>
      </w:rPr>
    </w:lvl>
    <w:lvl w:ilvl="8" w:tplc="43ACAE9C" w:tentative="1">
      <w:start w:val="1"/>
      <w:numFmt w:val="bullet"/>
      <w:lvlText w:val=""/>
      <w:lvlJc w:val="left"/>
      <w:pPr>
        <w:ind w:left="6480" w:hanging="360"/>
      </w:pPr>
      <w:rPr>
        <w:rFonts w:ascii="Wingdings" w:hAnsi="Wingdings" w:hint="default"/>
      </w:rPr>
    </w:lvl>
  </w:abstractNum>
  <w:abstractNum w:abstractNumId="6">
    <w:nsid w:val="16364308"/>
    <w:multiLevelType w:val="singleLevel"/>
    <w:tmpl w:val="6270EB3E"/>
    <w:name w:val="WW8Num4"/>
    <w:lvl w:ilvl="0">
      <w:start w:val="1"/>
      <w:numFmt w:val="decimal"/>
      <w:lvlText w:val="(%1)"/>
      <w:legacy w:legacy="1" w:legacySpace="0" w:legacyIndent="720"/>
      <w:lvlJc w:val="left"/>
      <w:pPr>
        <w:ind w:left="720" w:hanging="720"/>
      </w:pPr>
    </w:lvl>
  </w:abstractNum>
  <w:abstractNum w:abstractNumId="7">
    <w:nsid w:val="194111C6"/>
    <w:multiLevelType w:val="hybridMultilevel"/>
    <w:tmpl w:val="16D8E59A"/>
    <w:name w:val="WW8Num5"/>
    <w:lvl w:ilvl="0" w:tplc="F2C875E0">
      <w:start w:val="1"/>
      <w:numFmt w:val="bullet"/>
      <w:lvlText w:val=""/>
      <w:lvlJc w:val="left"/>
      <w:pPr>
        <w:ind w:left="644" w:hanging="360"/>
      </w:pPr>
      <w:rPr>
        <w:rFonts w:ascii="Wingdings" w:hAnsi="Wingdings" w:hint="default"/>
      </w:rPr>
    </w:lvl>
    <w:lvl w:ilvl="1" w:tplc="AD4822B2" w:tentative="1">
      <w:start w:val="1"/>
      <w:numFmt w:val="bullet"/>
      <w:lvlText w:val="o"/>
      <w:lvlJc w:val="left"/>
      <w:pPr>
        <w:ind w:left="1364" w:hanging="360"/>
      </w:pPr>
      <w:rPr>
        <w:rFonts w:ascii="Courier New" w:hAnsi="Courier New" w:cs="Courier New" w:hint="default"/>
      </w:rPr>
    </w:lvl>
    <w:lvl w:ilvl="2" w:tplc="71F2CEC8" w:tentative="1">
      <w:start w:val="1"/>
      <w:numFmt w:val="bullet"/>
      <w:lvlText w:val=""/>
      <w:lvlJc w:val="left"/>
      <w:pPr>
        <w:ind w:left="2084" w:hanging="360"/>
      </w:pPr>
      <w:rPr>
        <w:rFonts w:ascii="Wingdings" w:hAnsi="Wingdings" w:hint="default"/>
      </w:rPr>
    </w:lvl>
    <w:lvl w:ilvl="3" w:tplc="5CD8617C" w:tentative="1">
      <w:start w:val="1"/>
      <w:numFmt w:val="bullet"/>
      <w:lvlText w:val=""/>
      <w:lvlJc w:val="left"/>
      <w:pPr>
        <w:ind w:left="2804" w:hanging="360"/>
      </w:pPr>
      <w:rPr>
        <w:rFonts w:ascii="Symbol" w:hAnsi="Symbol" w:hint="default"/>
      </w:rPr>
    </w:lvl>
    <w:lvl w:ilvl="4" w:tplc="35102A0E" w:tentative="1">
      <w:start w:val="1"/>
      <w:numFmt w:val="bullet"/>
      <w:lvlText w:val="o"/>
      <w:lvlJc w:val="left"/>
      <w:pPr>
        <w:ind w:left="3524" w:hanging="360"/>
      </w:pPr>
      <w:rPr>
        <w:rFonts w:ascii="Courier New" w:hAnsi="Courier New" w:cs="Courier New" w:hint="default"/>
      </w:rPr>
    </w:lvl>
    <w:lvl w:ilvl="5" w:tplc="C18CA7E2" w:tentative="1">
      <w:start w:val="1"/>
      <w:numFmt w:val="bullet"/>
      <w:lvlText w:val=""/>
      <w:lvlJc w:val="left"/>
      <w:pPr>
        <w:ind w:left="4244" w:hanging="360"/>
      </w:pPr>
      <w:rPr>
        <w:rFonts w:ascii="Wingdings" w:hAnsi="Wingdings" w:hint="default"/>
      </w:rPr>
    </w:lvl>
    <w:lvl w:ilvl="6" w:tplc="067893C0" w:tentative="1">
      <w:start w:val="1"/>
      <w:numFmt w:val="bullet"/>
      <w:lvlText w:val=""/>
      <w:lvlJc w:val="left"/>
      <w:pPr>
        <w:ind w:left="4964" w:hanging="360"/>
      </w:pPr>
      <w:rPr>
        <w:rFonts w:ascii="Symbol" w:hAnsi="Symbol" w:hint="default"/>
      </w:rPr>
    </w:lvl>
    <w:lvl w:ilvl="7" w:tplc="A8DA5158" w:tentative="1">
      <w:start w:val="1"/>
      <w:numFmt w:val="bullet"/>
      <w:lvlText w:val="o"/>
      <w:lvlJc w:val="left"/>
      <w:pPr>
        <w:ind w:left="5684" w:hanging="360"/>
      </w:pPr>
      <w:rPr>
        <w:rFonts w:ascii="Courier New" w:hAnsi="Courier New" w:cs="Courier New" w:hint="default"/>
      </w:rPr>
    </w:lvl>
    <w:lvl w:ilvl="8" w:tplc="2EACEBDA" w:tentative="1">
      <w:start w:val="1"/>
      <w:numFmt w:val="bullet"/>
      <w:lvlText w:val=""/>
      <w:lvlJc w:val="left"/>
      <w:pPr>
        <w:ind w:left="6404" w:hanging="360"/>
      </w:pPr>
      <w:rPr>
        <w:rFonts w:ascii="Wingdings" w:hAnsi="Wingdings" w:hint="default"/>
      </w:rPr>
    </w:lvl>
  </w:abstractNum>
  <w:abstractNum w:abstractNumId="8">
    <w:nsid w:val="1C2C0170"/>
    <w:multiLevelType w:val="multilevel"/>
    <w:tmpl w:val="0078409C"/>
    <w:name w:val="WW8Num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A004A"/>
    <w:multiLevelType w:val="multilevel"/>
    <w:tmpl w:val="27B6E270"/>
    <w:name w:val="WW8Num11"/>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F870AFB"/>
    <w:multiLevelType w:val="hybridMultilevel"/>
    <w:tmpl w:val="E1122064"/>
    <w:lvl w:ilvl="0" w:tplc="714CDD04">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7D2"/>
    <w:multiLevelType w:val="singleLevel"/>
    <w:tmpl w:val="6270EB3E"/>
    <w:name w:val="WW8Num12"/>
    <w:lvl w:ilvl="0">
      <w:start w:val="1"/>
      <w:numFmt w:val="decimal"/>
      <w:lvlText w:val="(%1)"/>
      <w:legacy w:legacy="1" w:legacySpace="0" w:legacyIndent="720"/>
      <w:lvlJc w:val="left"/>
      <w:pPr>
        <w:ind w:left="720" w:hanging="720"/>
      </w:pPr>
    </w:lvl>
  </w:abstractNum>
  <w:abstractNum w:abstractNumId="12">
    <w:nsid w:val="33B67D04"/>
    <w:multiLevelType w:val="hybridMultilevel"/>
    <w:tmpl w:val="44A03694"/>
    <w:name w:val="WW8Num13"/>
    <w:lvl w:ilvl="0" w:tplc="FE580602">
      <w:start w:val="1"/>
      <w:numFmt w:val="upperRoman"/>
      <w:lvlText w:val="%1."/>
      <w:lvlJc w:val="left"/>
      <w:pPr>
        <w:ind w:left="1080" w:hanging="720"/>
      </w:pPr>
      <w:rPr>
        <w:rFonts w:hint="default"/>
      </w:rPr>
    </w:lvl>
    <w:lvl w:ilvl="1" w:tplc="C85E31A4" w:tentative="1">
      <w:start w:val="1"/>
      <w:numFmt w:val="lowerLetter"/>
      <w:lvlText w:val="%2."/>
      <w:lvlJc w:val="left"/>
      <w:pPr>
        <w:ind w:left="1440" w:hanging="360"/>
      </w:pPr>
    </w:lvl>
    <w:lvl w:ilvl="2" w:tplc="AE4C3D0C" w:tentative="1">
      <w:start w:val="1"/>
      <w:numFmt w:val="lowerRoman"/>
      <w:lvlText w:val="%3."/>
      <w:lvlJc w:val="right"/>
      <w:pPr>
        <w:ind w:left="2160" w:hanging="180"/>
      </w:pPr>
    </w:lvl>
    <w:lvl w:ilvl="3" w:tplc="45E25BFA" w:tentative="1">
      <w:start w:val="1"/>
      <w:numFmt w:val="decimal"/>
      <w:lvlText w:val="%4."/>
      <w:lvlJc w:val="left"/>
      <w:pPr>
        <w:ind w:left="2880" w:hanging="360"/>
      </w:pPr>
    </w:lvl>
    <w:lvl w:ilvl="4" w:tplc="F0D0EF3C" w:tentative="1">
      <w:start w:val="1"/>
      <w:numFmt w:val="lowerLetter"/>
      <w:lvlText w:val="%5."/>
      <w:lvlJc w:val="left"/>
      <w:pPr>
        <w:ind w:left="3600" w:hanging="360"/>
      </w:pPr>
    </w:lvl>
    <w:lvl w:ilvl="5" w:tplc="983EE678" w:tentative="1">
      <w:start w:val="1"/>
      <w:numFmt w:val="lowerRoman"/>
      <w:lvlText w:val="%6."/>
      <w:lvlJc w:val="right"/>
      <w:pPr>
        <w:ind w:left="4320" w:hanging="180"/>
      </w:pPr>
    </w:lvl>
    <w:lvl w:ilvl="6" w:tplc="1910FAB4" w:tentative="1">
      <w:start w:val="1"/>
      <w:numFmt w:val="decimal"/>
      <w:lvlText w:val="%7."/>
      <w:lvlJc w:val="left"/>
      <w:pPr>
        <w:ind w:left="5040" w:hanging="360"/>
      </w:pPr>
    </w:lvl>
    <w:lvl w:ilvl="7" w:tplc="6E4600FC" w:tentative="1">
      <w:start w:val="1"/>
      <w:numFmt w:val="lowerLetter"/>
      <w:lvlText w:val="%8."/>
      <w:lvlJc w:val="left"/>
      <w:pPr>
        <w:ind w:left="5760" w:hanging="360"/>
      </w:pPr>
    </w:lvl>
    <w:lvl w:ilvl="8" w:tplc="20F48844" w:tentative="1">
      <w:start w:val="1"/>
      <w:numFmt w:val="lowerRoman"/>
      <w:lvlText w:val="%9."/>
      <w:lvlJc w:val="right"/>
      <w:pPr>
        <w:ind w:left="6480" w:hanging="180"/>
      </w:pPr>
    </w:lvl>
  </w:abstractNum>
  <w:abstractNum w:abstractNumId="13">
    <w:nsid w:val="3D1810E6"/>
    <w:multiLevelType w:val="multilevel"/>
    <w:tmpl w:val="15C22E1E"/>
    <w:name w:val="WW8Num1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B14279"/>
    <w:multiLevelType w:val="multilevel"/>
    <w:tmpl w:val="89143FA8"/>
    <w:lvl w:ilvl="0">
      <w:start w:val="1"/>
      <w:numFmt w:val="decimal"/>
      <w:lvlText w:val="%1."/>
      <w:lvlJc w:val="left"/>
      <w:pPr>
        <w:tabs>
          <w:tab w:val="num" w:pos="624"/>
        </w:tabs>
        <w:ind w:left="624" w:hanging="624"/>
      </w:pPr>
      <w:rPr>
        <w:rFonts w:cs="Times New Roman" w:hint="default"/>
        <w:b w:val="0"/>
        <w:i w:val="0"/>
        <w:sz w:val="20"/>
      </w:rPr>
    </w:lvl>
    <w:lvl w:ilvl="1">
      <w:start w:val="1"/>
      <w:numFmt w:val="decimal"/>
      <w:lvlText w:val="%1.%2"/>
      <w:lvlJc w:val="left"/>
      <w:pPr>
        <w:tabs>
          <w:tab w:val="num" w:pos="624"/>
        </w:tabs>
        <w:ind w:left="624" w:hanging="624"/>
      </w:pPr>
      <w:rPr>
        <w:rFonts w:cs="Times New Roman" w:hint="default"/>
        <w:b w:val="0"/>
        <w:i w:val="0"/>
        <w:sz w:val="20"/>
      </w:rPr>
    </w:lvl>
    <w:lvl w:ilvl="2">
      <w:start w:val="1"/>
      <w:numFmt w:val="decimal"/>
      <w:pStyle w:val="ListLegal1"/>
      <w:lvlText w:val="%1.%2.%3"/>
      <w:lvlJc w:val="left"/>
      <w:pPr>
        <w:tabs>
          <w:tab w:val="num" w:pos="1417"/>
        </w:tabs>
        <w:ind w:left="1417" w:hanging="793"/>
      </w:pPr>
      <w:rPr>
        <w:rFonts w:cs="Times New Roman" w:hint="default"/>
        <w:b w:val="0"/>
        <w:i w:val="0"/>
        <w:sz w:val="18"/>
      </w:rPr>
    </w:lvl>
    <w:lvl w:ilvl="3">
      <w:start w:val="1"/>
      <w:numFmt w:val="decimal"/>
      <w:pStyle w:val="3"/>
      <w:lvlText w:val="(%4)"/>
      <w:lvlJc w:val="left"/>
      <w:pPr>
        <w:tabs>
          <w:tab w:val="num" w:pos="2438"/>
        </w:tabs>
        <w:ind w:left="2438" w:hanging="510"/>
      </w:pPr>
      <w:rPr>
        <w:rFonts w:cs="Times New Roman" w:hint="default"/>
        <w:b w:val="0"/>
        <w:i w:val="0"/>
        <w:sz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nsid w:val="458A075B"/>
    <w:multiLevelType w:val="multilevel"/>
    <w:tmpl w:val="B0542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B222BB"/>
    <w:multiLevelType w:val="multilevel"/>
    <w:tmpl w:val="D7E880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E46BA6"/>
    <w:multiLevelType w:val="multilevel"/>
    <w:tmpl w:val="E6563400"/>
    <w:lvl w:ilvl="0">
      <w:start w:val="1"/>
      <w:numFmt w:val="lowerLetter"/>
      <w:lvlText w:val="(%1)"/>
      <w:lvlJc w:val="left"/>
      <w:pPr>
        <w:tabs>
          <w:tab w:val="num" w:pos="624"/>
        </w:tabs>
        <w:ind w:left="624" w:hanging="624"/>
      </w:pPr>
      <w:rPr>
        <w:rFonts w:cs="Times New Roman"/>
        <w:b w:val="0"/>
        <w:i w:val="0"/>
        <w:sz w:val="20"/>
      </w:rPr>
    </w:lvl>
    <w:lvl w:ilvl="1">
      <w:start w:val="1"/>
      <w:numFmt w:val="lowerLetter"/>
      <w:lvlText w:val="(%2)"/>
      <w:lvlJc w:val="left"/>
      <w:pPr>
        <w:tabs>
          <w:tab w:val="num" w:pos="1417"/>
        </w:tabs>
        <w:ind w:left="1417" w:hanging="793"/>
      </w:pPr>
      <w:rPr>
        <w:rFonts w:cs="Times New Roman"/>
        <w:b w:val="0"/>
        <w:i w:val="0"/>
        <w:sz w:val="20"/>
      </w:rPr>
    </w:lvl>
    <w:lvl w:ilvl="2">
      <w:start w:val="1"/>
      <w:numFmt w:val="lowerLetter"/>
      <w:pStyle w:val="ListAlpha3"/>
      <w:lvlText w:val="(%3)"/>
      <w:lvlJc w:val="left"/>
      <w:pPr>
        <w:tabs>
          <w:tab w:val="num" w:pos="1928"/>
        </w:tabs>
        <w:ind w:left="1928" w:hanging="511"/>
      </w:pPr>
      <w:rPr>
        <w:rFonts w:cs="Times New Roman"/>
        <w:b w:val="0"/>
        <w:i w:val="0"/>
        <w:sz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5E3567F9"/>
    <w:multiLevelType w:val="hybridMultilevel"/>
    <w:tmpl w:val="1744F384"/>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9">
    <w:nsid w:val="61263FD1"/>
    <w:multiLevelType w:val="multilevel"/>
    <w:tmpl w:val="5976619C"/>
    <w:lvl w:ilvl="0">
      <w:start w:val="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rPr>
    </w:lvl>
    <w:lvl w:ilvl="2">
      <w:start w:val="1"/>
      <w:numFmt w:val="decimal"/>
      <w:lvlText w:val="%1.%2.%3."/>
      <w:lvlJc w:val="left"/>
      <w:pPr>
        <w:ind w:left="1780" w:hanging="504"/>
      </w:pPr>
      <w:rPr>
        <w:rFonts w:cs="Times New Roman" w:hint="default"/>
        <w:i w:val="0"/>
      </w:rPr>
    </w:lvl>
    <w:lvl w:ilvl="3">
      <w:start w:val="1"/>
      <w:numFmt w:val="decimal"/>
      <w:lvlText w:val="%1.%2.%3.%4."/>
      <w:lvlJc w:val="left"/>
      <w:pPr>
        <w:ind w:left="790"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2594335"/>
    <w:multiLevelType w:val="hybridMultilevel"/>
    <w:tmpl w:val="858A944E"/>
    <w:lvl w:ilvl="0" w:tplc="CE52D0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85EFA"/>
    <w:multiLevelType w:val="hybridMultilevel"/>
    <w:tmpl w:val="CF4AF272"/>
    <w:lvl w:ilvl="0" w:tplc="8C947654">
      <w:start w:val="1"/>
      <w:numFmt w:val="decimal"/>
      <w:lvlText w:val="%1)"/>
      <w:lvlJc w:val="left"/>
      <w:pPr>
        <w:ind w:left="1145" w:hanging="360"/>
      </w:pPr>
    </w:lvl>
    <w:lvl w:ilvl="1" w:tplc="DE8A0950" w:tentative="1">
      <w:start w:val="1"/>
      <w:numFmt w:val="lowerLetter"/>
      <w:lvlText w:val="%2."/>
      <w:lvlJc w:val="left"/>
      <w:pPr>
        <w:ind w:left="1865" w:hanging="360"/>
      </w:pPr>
    </w:lvl>
    <w:lvl w:ilvl="2" w:tplc="7B2CE6F8" w:tentative="1">
      <w:start w:val="1"/>
      <w:numFmt w:val="lowerRoman"/>
      <w:lvlText w:val="%3."/>
      <w:lvlJc w:val="right"/>
      <w:pPr>
        <w:ind w:left="2585" w:hanging="180"/>
      </w:pPr>
    </w:lvl>
    <w:lvl w:ilvl="3" w:tplc="725A5E08" w:tentative="1">
      <w:start w:val="1"/>
      <w:numFmt w:val="decimal"/>
      <w:lvlText w:val="%4."/>
      <w:lvlJc w:val="left"/>
      <w:pPr>
        <w:ind w:left="3305" w:hanging="360"/>
      </w:pPr>
    </w:lvl>
    <w:lvl w:ilvl="4" w:tplc="D8909A6C" w:tentative="1">
      <w:start w:val="1"/>
      <w:numFmt w:val="lowerLetter"/>
      <w:lvlText w:val="%5."/>
      <w:lvlJc w:val="left"/>
      <w:pPr>
        <w:ind w:left="4025" w:hanging="360"/>
      </w:pPr>
    </w:lvl>
    <w:lvl w:ilvl="5" w:tplc="B82860DA" w:tentative="1">
      <w:start w:val="1"/>
      <w:numFmt w:val="lowerRoman"/>
      <w:lvlText w:val="%6."/>
      <w:lvlJc w:val="right"/>
      <w:pPr>
        <w:ind w:left="4745" w:hanging="180"/>
      </w:pPr>
    </w:lvl>
    <w:lvl w:ilvl="6" w:tplc="0AD04538" w:tentative="1">
      <w:start w:val="1"/>
      <w:numFmt w:val="decimal"/>
      <w:lvlText w:val="%7."/>
      <w:lvlJc w:val="left"/>
      <w:pPr>
        <w:ind w:left="5465" w:hanging="360"/>
      </w:pPr>
    </w:lvl>
    <w:lvl w:ilvl="7" w:tplc="E6AE3D3C" w:tentative="1">
      <w:start w:val="1"/>
      <w:numFmt w:val="lowerLetter"/>
      <w:lvlText w:val="%8."/>
      <w:lvlJc w:val="left"/>
      <w:pPr>
        <w:ind w:left="6185" w:hanging="360"/>
      </w:pPr>
    </w:lvl>
    <w:lvl w:ilvl="8" w:tplc="9C12065E" w:tentative="1">
      <w:start w:val="1"/>
      <w:numFmt w:val="lowerRoman"/>
      <w:lvlText w:val="%9."/>
      <w:lvlJc w:val="right"/>
      <w:pPr>
        <w:ind w:left="6905" w:hanging="180"/>
      </w:pPr>
    </w:lvl>
  </w:abstractNum>
  <w:abstractNum w:abstractNumId="22">
    <w:nsid w:val="6D495011"/>
    <w:multiLevelType w:val="hybridMultilevel"/>
    <w:tmpl w:val="286AD62A"/>
    <w:lvl w:ilvl="0" w:tplc="8A5E9B58">
      <w:start w:val="4"/>
      <w:numFmt w:val="bullet"/>
      <w:lvlText w:val="-"/>
      <w:lvlJc w:val="left"/>
      <w:pPr>
        <w:ind w:left="584" w:hanging="360"/>
      </w:pPr>
      <w:rPr>
        <w:rFonts w:ascii="Times New Roman" w:eastAsia="Times New Roman" w:hAnsi="Times New Roman" w:cs="Times New Roman"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23">
    <w:nsid w:val="71307CBC"/>
    <w:multiLevelType w:val="hybridMultilevel"/>
    <w:tmpl w:val="2E98E534"/>
    <w:lvl w:ilvl="0" w:tplc="FCFE391A">
      <w:start w:val="1"/>
      <w:numFmt w:val="bullet"/>
      <w:lvlText w:val=""/>
      <w:lvlJc w:val="left"/>
      <w:pPr>
        <w:ind w:left="1146" w:hanging="360"/>
      </w:pPr>
      <w:rPr>
        <w:rFonts w:ascii="Symbol" w:hAnsi="Symbol" w:hint="default"/>
      </w:rPr>
    </w:lvl>
    <w:lvl w:ilvl="1" w:tplc="E3E8FCA0" w:tentative="1">
      <w:start w:val="1"/>
      <w:numFmt w:val="bullet"/>
      <w:lvlText w:val="o"/>
      <w:lvlJc w:val="left"/>
      <w:pPr>
        <w:ind w:left="1866" w:hanging="360"/>
      </w:pPr>
      <w:rPr>
        <w:rFonts w:ascii="Courier New" w:hAnsi="Courier New" w:cs="Courier New" w:hint="default"/>
      </w:rPr>
    </w:lvl>
    <w:lvl w:ilvl="2" w:tplc="3FB80182" w:tentative="1">
      <w:start w:val="1"/>
      <w:numFmt w:val="bullet"/>
      <w:lvlText w:val=""/>
      <w:lvlJc w:val="left"/>
      <w:pPr>
        <w:ind w:left="2586" w:hanging="360"/>
      </w:pPr>
      <w:rPr>
        <w:rFonts w:ascii="Wingdings" w:hAnsi="Wingdings" w:hint="default"/>
      </w:rPr>
    </w:lvl>
    <w:lvl w:ilvl="3" w:tplc="31B659CC" w:tentative="1">
      <w:start w:val="1"/>
      <w:numFmt w:val="bullet"/>
      <w:lvlText w:val=""/>
      <w:lvlJc w:val="left"/>
      <w:pPr>
        <w:ind w:left="3306" w:hanging="360"/>
      </w:pPr>
      <w:rPr>
        <w:rFonts w:ascii="Symbol" w:hAnsi="Symbol" w:hint="default"/>
      </w:rPr>
    </w:lvl>
    <w:lvl w:ilvl="4" w:tplc="83666678" w:tentative="1">
      <w:start w:val="1"/>
      <w:numFmt w:val="bullet"/>
      <w:lvlText w:val="o"/>
      <w:lvlJc w:val="left"/>
      <w:pPr>
        <w:ind w:left="4026" w:hanging="360"/>
      </w:pPr>
      <w:rPr>
        <w:rFonts w:ascii="Courier New" w:hAnsi="Courier New" w:cs="Courier New" w:hint="default"/>
      </w:rPr>
    </w:lvl>
    <w:lvl w:ilvl="5" w:tplc="8A7C278C" w:tentative="1">
      <w:start w:val="1"/>
      <w:numFmt w:val="bullet"/>
      <w:lvlText w:val=""/>
      <w:lvlJc w:val="left"/>
      <w:pPr>
        <w:ind w:left="4746" w:hanging="360"/>
      </w:pPr>
      <w:rPr>
        <w:rFonts w:ascii="Wingdings" w:hAnsi="Wingdings" w:hint="default"/>
      </w:rPr>
    </w:lvl>
    <w:lvl w:ilvl="6" w:tplc="6CE8A30E" w:tentative="1">
      <w:start w:val="1"/>
      <w:numFmt w:val="bullet"/>
      <w:lvlText w:val=""/>
      <w:lvlJc w:val="left"/>
      <w:pPr>
        <w:ind w:left="5466" w:hanging="360"/>
      </w:pPr>
      <w:rPr>
        <w:rFonts w:ascii="Symbol" w:hAnsi="Symbol" w:hint="default"/>
      </w:rPr>
    </w:lvl>
    <w:lvl w:ilvl="7" w:tplc="DB481D78" w:tentative="1">
      <w:start w:val="1"/>
      <w:numFmt w:val="bullet"/>
      <w:lvlText w:val="o"/>
      <w:lvlJc w:val="left"/>
      <w:pPr>
        <w:ind w:left="6186" w:hanging="360"/>
      </w:pPr>
      <w:rPr>
        <w:rFonts w:ascii="Courier New" w:hAnsi="Courier New" w:cs="Courier New" w:hint="default"/>
      </w:rPr>
    </w:lvl>
    <w:lvl w:ilvl="8" w:tplc="CDB2C69E" w:tentative="1">
      <w:start w:val="1"/>
      <w:numFmt w:val="bullet"/>
      <w:lvlText w:val=""/>
      <w:lvlJc w:val="left"/>
      <w:pPr>
        <w:ind w:left="6906" w:hanging="360"/>
      </w:pPr>
      <w:rPr>
        <w:rFonts w:ascii="Wingdings" w:hAnsi="Wingdings" w:hint="default"/>
      </w:rPr>
    </w:lvl>
  </w:abstractNum>
  <w:abstractNum w:abstractNumId="24">
    <w:nsid w:val="751F746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8D2BCD"/>
    <w:multiLevelType w:val="hybridMultilevel"/>
    <w:tmpl w:val="62A81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8261010"/>
    <w:multiLevelType w:val="hybridMultilevel"/>
    <w:tmpl w:val="DAB84F16"/>
    <w:lvl w:ilvl="0" w:tplc="04090005">
      <w:start w:val="1"/>
      <w:numFmt w:val="decimal"/>
      <w:lvlText w:val="%1)"/>
      <w:lvlJc w:val="left"/>
      <w:pPr>
        <w:ind w:left="1145" w:hanging="360"/>
      </w:pPr>
    </w:lvl>
    <w:lvl w:ilvl="1" w:tplc="04220003" w:tentative="1">
      <w:start w:val="1"/>
      <w:numFmt w:val="lowerLetter"/>
      <w:lvlText w:val="%2."/>
      <w:lvlJc w:val="left"/>
      <w:pPr>
        <w:ind w:left="1865" w:hanging="360"/>
      </w:pPr>
    </w:lvl>
    <w:lvl w:ilvl="2" w:tplc="04220005" w:tentative="1">
      <w:start w:val="1"/>
      <w:numFmt w:val="lowerRoman"/>
      <w:lvlText w:val="%3."/>
      <w:lvlJc w:val="right"/>
      <w:pPr>
        <w:ind w:left="2585" w:hanging="180"/>
      </w:pPr>
    </w:lvl>
    <w:lvl w:ilvl="3" w:tplc="04220001" w:tentative="1">
      <w:start w:val="1"/>
      <w:numFmt w:val="decimal"/>
      <w:lvlText w:val="%4."/>
      <w:lvlJc w:val="left"/>
      <w:pPr>
        <w:ind w:left="3305" w:hanging="360"/>
      </w:pPr>
    </w:lvl>
    <w:lvl w:ilvl="4" w:tplc="04220003" w:tentative="1">
      <w:start w:val="1"/>
      <w:numFmt w:val="lowerLetter"/>
      <w:lvlText w:val="%5."/>
      <w:lvlJc w:val="left"/>
      <w:pPr>
        <w:ind w:left="4025" w:hanging="360"/>
      </w:pPr>
    </w:lvl>
    <w:lvl w:ilvl="5" w:tplc="04220005" w:tentative="1">
      <w:start w:val="1"/>
      <w:numFmt w:val="lowerRoman"/>
      <w:lvlText w:val="%6."/>
      <w:lvlJc w:val="right"/>
      <w:pPr>
        <w:ind w:left="4745" w:hanging="180"/>
      </w:pPr>
    </w:lvl>
    <w:lvl w:ilvl="6" w:tplc="04220001" w:tentative="1">
      <w:start w:val="1"/>
      <w:numFmt w:val="decimal"/>
      <w:lvlText w:val="%7."/>
      <w:lvlJc w:val="left"/>
      <w:pPr>
        <w:ind w:left="5465" w:hanging="360"/>
      </w:pPr>
    </w:lvl>
    <w:lvl w:ilvl="7" w:tplc="04220003" w:tentative="1">
      <w:start w:val="1"/>
      <w:numFmt w:val="lowerLetter"/>
      <w:lvlText w:val="%8."/>
      <w:lvlJc w:val="left"/>
      <w:pPr>
        <w:ind w:left="6185" w:hanging="360"/>
      </w:pPr>
    </w:lvl>
    <w:lvl w:ilvl="8" w:tplc="04220005" w:tentative="1">
      <w:start w:val="1"/>
      <w:numFmt w:val="lowerRoman"/>
      <w:lvlText w:val="%9."/>
      <w:lvlJc w:val="right"/>
      <w:pPr>
        <w:ind w:left="6905" w:hanging="180"/>
      </w:pPr>
    </w:lvl>
  </w:abstractNum>
  <w:abstractNum w:abstractNumId="27">
    <w:nsid w:val="7A107E2A"/>
    <w:multiLevelType w:val="hybridMultilevel"/>
    <w:tmpl w:val="2C8A0BEE"/>
    <w:lvl w:ilvl="0" w:tplc="75ACC29A">
      <w:start w:val="19"/>
      <w:numFmt w:val="bullet"/>
      <w:lvlText w:val="-"/>
      <w:lvlJc w:val="left"/>
      <w:pPr>
        <w:ind w:left="584" w:hanging="360"/>
      </w:pPr>
      <w:rPr>
        <w:rFonts w:ascii="Times New Roman" w:eastAsia="Times New Roman" w:hAnsi="Times New Roman" w:cs="Times New Roman" w:hint="default"/>
      </w:rPr>
    </w:lvl>
    <w:lvl w:ilvl="1" w:tplc="08090003" w:tentative="1">
      <w:start w:val="1"/>
      <w:numFmt w:val="bullet"/>
      <w:lvlText w:val="o"/>
      <w:lvlJc w:val="left"/>
      <w:pPr>
        <w:ind w:left="1304" w:hanging="360"/>
      </w:pPr>
      <w:rPr>
        <w:rFonts w:ascii="Courier New" w:hAnsi="Courier New" w:cs="Courier New" w:hint="default"/>
      </w:rPr>
    </w:lvl>
    <w:lvl w:ilvl="2" w:tplc="08090005" w:tentative="1">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9"/>
  </w:num>
  <w:num w:numId="10">
    <w:abstractNumId w:val="3"/>
  </w:num>
  <w:num w:numId="11">
    <w:abstractNumId w:val="14"/>
  </w:num>
  <w:num w:numId="12">
    <w:abstractNumId w:val="17"/>
  </w:num>
  <w:num w:numId="13">
    <w:abstractNumId w:val="25"/>
  </w:num>
  <w:num w:numId="14">
    <w:abstractNumId w:val="12"/>
  </w:num>
  <w:num w:numId="15">
    <w:abstractNumId w:val="6"/>
    <w:lvlOverride w:ilvl="0">
      <w:startOverride w:val="1"/>
    </w:lvlOverride>
  </w:num>
  <w:num w:numId="16">
    <w:abstractNumId w:val="24"/>
  </w:num>
  <w:num w:numId="17">
    <w:abstractNumId w:val="4"/>
  </w:num>
  <w:num w:numId="18">
    <w:abstractNumId w:val="15"/>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13"/>
  </w:num>
  <w:num w:numId="25">
    <w:abstractNumId w:val="10"/>
  </w:num>
  <w:num w:numId="26">
    <w:abstractNumId w:val="20"/>
  </w:num>
  <w:num w:numId="27">
    <w:abstractNumId w:val="20"/>
  </w:num>
  <w:num w:numId="28">
    <w:abstractNumId w:val="2"/>
  </w:num>
  <w:num w:numId="29">
    <w:abstractNumId w:val="18"/>
  </w:num>
  <w:num w:numId="30">
    <w:abstractNumId w:val="27"/>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E"/>
    <w:rsid w:val="00006DC2"/>
    <w:rsid w:val="00016882"/>
    <w:rsid w:val="00025724"/>
    <w:rsid w:val="00025A04"/>
    <w:rsid w:val="00040631"/>
    <w:rsid w:val="000631CE"/>
    <w:rsid w:val="00077CFA"/>
    <w:rsid w:val="00086DE9"/>
    <w:rsid w:val="00096872"/>
    <w:rsid w:val="000D61FF"/>
    <w:rsid w:val="00142E32"/>
    <w:rsid w:val="00152CDE"/>
    <w:rsid w:val="00175702"/>
    <w:rsid w:val="001A0481"/>
    <w:rsid w:val="001A37CB"/>
    <w:rsid w:val="001B40AB"/>
    <w:rsid w:val="001C01CA"/>
    <w:rsid w:val="001D5F72"/>
    <w:rsid w:val="001D6DB0"/>
    <w:rsid w:val="001E388A"/>
    <w:rsid w:val="001E7798"/>
    <w:rsid w:val="001F6308"/>
    <w:rsid w:val="002105C1"/>
    <w:rsid w:val="002271A9"/>
    <w:rsid w:val="002343AE"/>
    <w:rsid w:val="00240282"/>
    <w:rsid w:val="00271BDE"/>
    <w:rsid w:val="00275BAE"/>
    <w:rsid w:val="0028167A"/>
    <w:rsid w:val="00285A6A"/>
    <w:rsid w:val="003070D5"/>
    <w:rsid w:val="003213AF"/>
    <w:rsid w:val="00327B99"/>
    <w:rsid w:val="00367416"/>
    <w:rsid w:val="00370AD9"/>
    <w:rsid w:val="00385CFE"/>
    <w:rsid w:val="003924ED"/>
    <w:rsid w:val="003B6E1C"/>
    <w:rsid w:val="003C2FD8"/>
    <w:rsid w:val="003C3216"/>
    <w:rsid w:val="003D5A0E"/>
    <w:rsid w:val="00410B1B"/>
    <w:rsid w:val="00411B7F"/>
    <w:rsid w:val="004266D2"/>
    <w:rsid w:val="00427767"/>
    <w:rsid w:val="004711C7"/>
    <w:rsid w:val="0048597A"/>
    <w:rsid w:val="00486C8C"/>
    <w:rsid w:val="00494EAE"/>
    <w:rsid w:val="004A22AF"/>
    <w:rsid w:val="004D2C63"/>
    <w:rsid w:val="004D462D"/>
    <w:rsid w:val="004E6CDC"/>
    <w:rsid w:val="00526262"/>
    <w:rsid w:val="00533D8D"/>
    <w:rsid w:val="0054173C"/>
    <w:rsid w:val="00543D4A"/>
    <w:rsid w:val="00564531"/>
    <w:rsid w:val="00587955"/>
    <w:rsid w:val="005B3DBC"/>
    <w:rsid w:val="005B7167"/>
    <w:rsid w:val="005C1D1D"/>
    <w:rsid w:val="005E1064"/>
    <w:rsid w:val="0061166B"/>
    <w:rsid w:val="00635A1B"/>
    <w:rsid w:val="00651791"/>
    <w:rsid w:val="006518C1"/>
    <w:rsid w:val="006A3166"/>
    <w:rsid w:val="006A3A6F"/>
    <w:rsid w:val="006A4FF2"/>
    <w:rsid w:val="006B3388"/>
    <w:rsid w:val="006C7E8F"/>
    <w:rsid w:val="006D4459"/>
    <w:rsid w:val="006E1AB6"/>
    <w:rsid w:val="006E4C0E"/>
    <w:rsid w:val="007242F2"/>
    <w:rsid w:val="00745F94"/>
    <w:rsid w:val="00746801"/>
    <w:rsid w:val="0075597D"/>
    <w:rsid w:val="00757354"/>
    <w:rsid w:val="00760DFC"/>
    <w:rsid w:val="0076160E"/>
    <w:rsid w:val="0076328A"/>
    <w:rsid w:val="00766E33"/>
    <w:rsid w:val="00787562"/>
    <w:rsid w:val="00803615"/>
    <w:rsid w:val="00803F78"/>
    <w:rsid w:val="00806203"/>
    <w:rsid w:val="0081151F"/>
    <w:rsid w:val="00816D5A"/>
    <w:rsid w:val="0082219E"/>
    <w:rsid w:val="008239B3"/>
    <w:rsid w:val="00842CA5"/>
    <w:rsid w:val="008800DF"/>
    <w:rsid w:val="00885AD0"/>
    <w:rsid w:val="00887293"/>
    <w:rsid w:val="008940BB"/>
    <w:rsid w:val="008B39CD"/>
    <w:rsid w:val="008D46D4"/>
    <w:rsid w:val="008F5814"/>
    <w:rsid w:val="0090216A"/>
    <w:rsid w:val="00907EF1"/>
    <w:rsid w:val="00910F61"/>
    <w:rsid w:val="00942F2E"/>
    <w:rsid w:val="00972848"/>
    <w:rsid w:val="009903C3"/>
    <w:rsid w:val="009A1793"/>
    <w:rsid w:val="009A700B"/>
    <w:rsid w:val="009A7342"/>
    <w:rsid w:val="009C75B9"/>
    <w:rsid w:val="009F0C60"/>
    <w:rsid w:val="009F3ADC"/>
    <w:rsid w:val="00A0185A"/>
    <w:rsid w:val="00A135E4"/>
    <w:rsid w:val="00A17D35"/>
    <w:rsid w:val="00A31976"/>
    <w:rsid w:val="00A414A2"/>
    <w:rsid w:val="00A56DFE"/>
    <w:rsid w:val="00AA3116"/>
    <w:rsid w:val="00AA5952"/>
    <w:rsid w:val="00AA6FDA"/>
    <w:rsid w:val="00AE3938"/>
    <w:rsid w:val="00B07F25"/>
    <w:rsid w:val="00B564BF"/>
    <w:rsid w:val="00B71E84"/>
    <w:rsid w:val="00B87DF3"/>
    <w:rsid w:val="00BB2AED"/>
    <w:rsid w:val="00BB39EB"/>
    <w:rsid w:val="00BB3D3B"/>
    <w:rsid w:val="00BD254C"/>
    <w:rsid w:val="00BD411A"/>
    <w:rsid w:val="00BF6BC0"/>
    <w:rsid w:val="00C1563F"/>
    <w:rsid w:val="00C25E8F"/>
    <w:rsid w:val="00C42C9F"/>
    <w:rsid w:val="00C9518E"/>
    <w:rsid w:val="00CB0CD7"/>
    <w:rsid w:val="00CB1B1C"/>
    <w:rsid w:val="00CC14C3"/>
    <w:rsid w:val="00CC6C37"/>
    <w:rsid w:val="00D64516"/>
    <w:rsid w:val="00D87E63"/>
    <w:rsid w:val="00D97D7D"/>
    <w:rsid w:val="00DA15CB"/>
    <w:rsid w:val="00DB29DC"/>
    <w:rsid w:val="00DB7C7E"/>
    <w:rsid w:val="00DC234A"/>
    <w:rsid w:val="00DD3A2F"/>
    <w:rsid w:val="00DD6C0A"/>
    <w:rsid w:val="00DE48C1"/>
    <w:rsid w:val="00E017B4"/>
    <w:rsid w:val="00E4109D"/>
    <w:rsid w:val="00E6455E"/>
    <w:rsid w:val="00E6699D"/>
    <w:rsid w:val="00E8657C"/>
    <w:rsid w:val="00E97A1B"/>
    <w:rsid w:val="00EC3352"/>
    <w:rsid w:val="00ED3333"/>
    <w:rsid w:val="00ED58A1"/>
    <w:rsid w:val="00EE79FC"/>
    <w:rsid w:val="00EF669B"/>
    <w:rsid w:val="00F142EB"/>
    <w:rsid w:val="00F3612C"/>
    <w:rsid w:val="00F5004C"/>
    <w:rsid w:val="00F84B63"/>
    <w:rsid w:val="00F86047"/>
    <w:rsid w:val="00F90CC2"/>
    <w:rsid w:val="00F92946"/>
    <w:rsid w:val="00FA11E8"/>
    <w:rsid w:val="00FD2B95"/>
    <w:rsid w:val="00FD5CE3"/>
    <w:rsid w:val="00FD6163"/>
    <w:rsid w:val="00FE3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D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8E"/>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9"/>
    <w:qFormat/>
    <w:rsid w:val="00C9518E"/>
    <w:pPr>
      <w:keepNext/>
      <w:spacing w:before="240" w:after="60"/>
      <w:outlineLvl w:val="0"/>
    </w:pPr>
    <w:rPr>
      <w:rFonts w:ascii="Arial" w:hAnsi="Arial"/>
      <w:b/>
      <w:bCs/>
      <w:kern w:val="32"/>
      <w:sz w:val="32"/>
      <w:szCs w:val="32"/>
      <w:lang w:eastAsia="ru-RU"/>
    </w:rPr>
  </w:style>
  <w:style w:type="paragraph" w:styleId="2">
    <w:name w:val="heading 2"/>
    <w:basedOn w:val="a"/>
    <w:next w:val="a"/>
    <w:link w:val="20"/>
    <w:uiPriority w:val="99"/>
    <w:unhideWhenUsed/>
    <w:qFormat/>
    <w:rsid w:val="00C9518E"/>
    <w:pPr>
      <w:keepNext/>
      <w:keepLines/>
      <w:spacing w:before="200" w:line="276" w:lineRule="auto"/>
      <w:outlineLvl w:val="1"/>
    </w:pPr>
    <w:rPr>
      <w:rFonts w:ascii="Cambria" w:hAnsi="Cambria"/>
      <w:b/>
      <w:bCs/>
      <w:color w:val="4F81BD"/>
      <w:sz w:val="26"/>
      <w:szCs w:val="26"/>
      <w:lang w:eastAsia="ru-RU"/>
    </w:rPr>
  </w:style>
  <w:style w:type="paragraph" w:styleId="30">
    <w:name w:val="heading 3"/>
    <w:basedOn w:val="a"/>
    <w:link w:val="31"/>
    <w:uiPriority w:val="9"/>
    <w:qFormat/>
    <w:rsid w:val="00C9518E"/>
    <w:pPr>
      <w:jc w:val="center"/>
      <w:outlineLvl w:val="2"/>
    </w:pPr>
    <w:rPr>
      <w:b/>
      <w:bCs/>
      <w:sz w:val="28"/>
      <w:szCs w:val="28"/>
      <w:lang w:eastAsia="ru-RU"/>
    </w:rPr>
  </w:style>
  <w:style w:type="paragraph" w:styleId="4">
    <w:name w:val="heading 4"/>
    <w:basedOn w:val="a"/>
    <w:next w:val="a"/>
    <w:link w:val="40"/>
    <w:uiPriority w:val="9"/>
    <w:qFormat/>
    <w:rsid w:val="00C9518E"/>
    <w:pPr>
      <w:keepNext/>
      <w:spacing w:before="240" w:after="60"/>
      <w:outlineLvl w:val="3"/>
    </w:pPr>
    <w:rPr>
      <w:b/>
      <w:bCs/>
      <w:sz w:val="28"/>
      <w:szCs w:val="28"/>
      <w:lang w:eastAsia="ru-RU"/>
    </w:rPr>
  </w:style>
  <w:style w:type="paragraph" w:styleId="5">
    <w:name w:val="heading 5"/>
    <w:basedOn w:val="a"/>
    <w:next w:val="a"/>
    <w:link w:val="50"/>
    <w:uiPriority w:val="99"/>
    <w:qFormat/>
    <w:rsid w:val="00C9518E"/>
    <w:pPr>
      <w:spacing w:before="240" w:after="60"/>
      <w:outlineLvl w:val="4"/>
    </w:pPr>
    <w:rPr>
      <w:b/>
      <w:bCs/>
      <w:i/>
      <w:iCs/>
      <w:sz w:val="26"/>
      <w:szCs w:val="26"/>
      <w:lang w:eastAsia="ru-RU"/>
    </w:rPr>
  </w:style>
  <w:style w:type="paragraph" w:styleId="6">
    <w:name w:val="heading 6"/>
    <w:basedOn w:val="a"/>
    <w:next w:val="a"/>
    <w:link w:val="60"/>
    <w:uiPriority w:val="99"/>
    <w:qFormat/>
    <w:rsid w:val="00C9518E"/>
    <w:pPr>
      <w:spacing w:before="240" w:after="60"/>
      <w:outlineLvl w:val="5"/>
    </w:pPr>
    <w:rPr>
      <w:b/>
      <w:bCs/>
      <w:lang w:eastAsia="ru-RU"/>
    </w:rPr>
  </w:style>
  <w:style w:type="paragraph" w:styleId="7">
    <w:name w:val="heading 7"/>
    <w:basedOn w:val="a"/>
    <w:next w:val="a0"/>
    <w:link w:val="70"/>
    <w:uiPriority w:val="99"/>
    <w:qFormat/>
    <w:rsid w:val="00C9518E"/>
    <w:pPr>
      <w:spacing w:after="120"/>
      <w:ind w:left="4920"/>
      <w:jc w:val="center"/>
      <w:outlineLvl w:val="6"/>
    </w:pPr>
    <w:rPr>
      <w:b/>
      <w:sz w:val="20"/>
      <w:lang w:val="pl-PL" w:eastAsia="ru-RU"/>
    </w:rPr>
  </w:style>
  <w:style w:type="paragraph" w:styleId="8">
    <w:name w:val="heading 8"/>
    <w:basedOn w:val="a"/>
    <w:next w:val="a"/>
    <w:link w:val="80"/>
    <w:qFormat/>
    <w:rsid w:val="00C9518E"/>
    <w:pPr>
      <w:spacing w:before="240" w:after="60"/>
      <w:outlineLvl w:val="7"/>
    </w:pPr>
    <w:rPr>
      <w:i/>
      <w:iCs/>
      <w:lang w:eastAsia="ru-RU"/>
    </w:rPr>
  </w:style>
  <w:style w:type="paragraph" w:styleId="9">
    <w:name w:val="heading 9"/>
    <w:aliases w:val="h9"/>
    <w:basedOn w:val="a"/>
    <w:next w:val="a0"/>
    <w:link w:val="90"/>
    <w:qFormat/>
    <w:rsid w:val="00C9518E"/>
    <w:pPr>
      <w:spacing w:before="240" w:after="60"/>
      <w:outlineLvl w:val="8"/>
    </w:pPr>
    <w:rPr>
      <w:rFonts w:ascii="Arial" w:hAnsi="Arial"/>
      <w:lang w:val="pl-PL"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9518E"/>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9518E"/>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uiPriority w:val="9"/>
    <w:rsid w:val="00C9518E"/>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C9518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C9518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C9518E"/>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C9518E"/>
    <w:rPr>
      <w:rFonts w:ascii="Times New Roman" w:eastAsia="Times New Roman" w:hAnsi="Times New Roman" w:cs="Times New Roman"/>
      <w:b/>
      <w:sz w:val="20"/>
      <w:szCs w:val="24"/>
      <w:lang w:val="pl-PL" w:eastAsia="ru-RU"/>
    </w:rPr>
  </w:style>
  <w:style w:type="character" w:customStyle="1" w:styleId="80">
    <w:name w:val="Заголовок 8 Знак"/>
    <w:basedOn w:val="a1"/>
    <w:link w:val="8"/>
    <w:rsid w:val="00C9518E"/>
    <w:rPr>
      <w:rFonts w:ascii="Times New Roman" w:eastAsia="Times New Roman" w:hAnsi="Times New Roman" w:cs="Times New Roman"/>
      <w:i/>
      <w:iCs/>
      <w:sz w:val="24"/>
      <w:szCs w:val="24"/>
      <w:lang w:eastAsia="ru-RU"/>
    </w:rPr>
  </w:style>
  <w:style w:type="character" w:customStyle="1" w:styleId="90">
    <w:name w:val="Заголовок 9 Знак"/>
    <w:aliases w:val="h9 Знак"/>
    <w:basedOn w:val="a1"/>
    <w:link w:val="9"/>
    <w:rsid w:val="00C9518E"/>
    <w:rPr>
      <w:rFonts w:ascii="Arial" w:eastAsia="Times New Roman" w:hAnsi="Arial" w:cs="Times New Roman"/>
      <w:sz w:val="24"/>
      <w:szCs w:val="24"/>
      <w:lang w:val="pl-PL" w:eastAsia="ru-RU"/>
    </w:rPr>
  </w:style>
  <w:style w:type="paragraph" w:customStyle="1" w:styleId="rvps14">
    <w:name w:val="rvps14"/>
    <w:basedOn w:val="a"/>
    <w:rsid w:val="00C9518E"/>
    <w:pPr>
      <w:spacing w:before="100" w:beforeAutospacing="1" w:after="100" w:afterAutospacing="1"/>
    </w:pPr>
    <w:rPr>
      <w:lang w:eastAsia="ru-RU"/>
    </w:rPr>
  </w:style>
  <w:style w:type="character" w:customStyle="1" w:styleId="apple-converted-space">
    <w:name w:val="apple-converted-space"/>
    <w:basedOn w:val="a1"/>
    <w:rsid w:val="00C9518E"/>
  </w:style>
  <w:style w:type="paragraph" w:customStyle="1" w:styleId="rvps7">
    <w:name w:val="rvps7"/>
    <w:basedOn w:val="a"/>
    <w:rsid w:val="00C9518E"/>
    <w:pPr>
      <w:spacing w:before="100" w:beforeAutospacing="1" w:after="100" w:afterAutospacing="1"/>
    </w:pPr>
    <w:rPr>
      <w:lang w:eastAsia="ru-RU"/>
    </w:rPr>
  </w:style>
  <w:style w:type="character" w:customStyle="1" w:styleId="rvts15">
    <w:name w:val="rvts15"/>
    <w:basedOn w:val="a1"/>
    <w:rsid w:val="00C9518E"/>
  </w:style>
  <w:style w:type="paragraph" w:customStyle="1" w:styleId="rvps12">
    <w:name w:val="rvps12"/>
    <w:basedOn w:val="a"/>
    <w:rsid w:val="00C9518E"/>
    <w:pPr>
      <w:spacing w:before="100" w:beforeAutospacing="1" w:after="100" w:afterAutospacing="1"/>
    </w:pPr>
    <w:rPr>
      <w:lang w:eastAsia="ru-RU"/>
    </w:rPr>
  </w:style>
  <w:style w:type="character" w:customStyle="1" w:styleId="rvts82">
    <w:name w:val="rvts82"/>
    <w:basedOn w:val="a1"/>
    <w:rsid w:val="00C9518E"/>
  </w:style>
  <w:style w:type="paragraph" w:customStyle="1" w:styleId="rvps2">
    <w:name w:val="rvps2"/>
    <w:basedOn w:val="a"/>
    <w:rsid w:val="00C9518E"/>
    <w:pPr>
      <w:spacing w:before="100" w:beforeAutospacing="1" w:after="100" w:afterAutospacing="1"/>
    </w:pPr>
    <w:rPr>
      <w:lang w:eastAsia="ru-RU"/>
    </w:rPr>
  </w:style>
  <w:style w:type="character" w:customStyle="1" w:styleId="rvts11">
    <w:name w:val="rvts11"/>
    <w:basedOn w:val="a1"/>
    <w:rsid w:val="00C9518E"/>
  </w:style>
  <w:style w:type="character" w:styleId="a4">
    <w:name w:val="Hyperlink"/>
    <w:basedOn w:val="a1"/>
    <w:uiPriority w:val="99"/>
    <w:unhideWhenUsed/>
    <w:rsid w:val="00C9518E"/>
    <w:rPr>
      <w:color w:val="0000FF"/>
      <w:u w:val="single"/>
    </w:rPr>
  </w:style>
  <w:style w:type="paragraph" w:customStyle="1" w:styleId="rvps3">
    <w:name w:val="rvps3"/>
    <w:basedOn w:val="a"/>
    <w:rsid w:val="00C9518E"/>
    <w:pPr>
      <w:spacing w:before="100" w:beforeAutospacing="1" w:after="100" w:afterAutospacing="1"/>
    </w:pPr>
    <w:rPr>
      <w:lang w:eastAsia="ru-RU"/>
    </w:rPr>
  </w:style>
  <w:style w:type="paragraph" w:styleId="a0">
    <w:name w:val="Body Text"/>
    <w:aliases w:val="bt,DEB Body Text,B2,BT,BodyText,b"/>
    <w:basedOn w:val="a"/>
    <w:link w:val="a5"/>
    <w:uiPriority w:val="99"/>
    <w:qFormat/>
    <w:rsid w:val="00C9518E"/>
    <w:pPr>
      <w:spacing w:after="120"/>
    </w:pPr>
    <w:rPr>
      <w:lang w:val="uk-UA" w:eastAsia="ru-RU"/>
    </w:rPr>
  </w:style>
  <w:style w:type="character" w:customStyle="1" w:styleId="a5">
    <w:name w:val="Основной текст Знак"/>
    <w:aliases w:val="bt Знак,DEB Body Text Знак,B2 Знак,BT Знак,BodyText Знак,b Знак"/>
    <w:basedOn w:val="a1"/>
    <w:link w:val="a0"/>
    <w:uiPriority w:val="99"/>
    <w:rsid w:val="00C9518E"/>
    <w:rPr>
      <w:rFonts w:ascii="Times New Roman" w:eastAsia="Times New Roman" w:hAnsi="Times New Roman" w:cs="Times New Roman"/>
      <w:sz w:val="24"/>
      <w:szCs w:val="24"/>
      <w:lang w:val="uk-UA" w:eastAsia="ru-RU"/>
    </w:rPr>
  </w:style>
  <w:style w:type="paragraph" w:customStyle="1" w:styleId="justify">
    <w:name w:val="justify"/>
    <w:basedOn w:val="a"/>
    <w:rsid w:val="00C9518E"/>
    <w:pPr>
      <w:spacing w:before="100" w:beforeAutospacing="1" w:after="100" w:afterAutospacing="1"/>
      <w:jc w:val="both"/>
    </w:pPr>
    <w:rPr>
      <w:lang w:eastAsia="ru-RU"/>
    </w:rPr>
  </w:style>
  <w:style w:type="paragraph" w:styleId="a6">
    <w:name w:val="Normal (Web)"/>
    <w:basedOn w:val="a"/>
    <w:rsid w:val="00C9518E"/>
    <w:pPr>
      <w:spacing w:before="100" w:beforeAutospacing="1" w:after="100" w:afterAutospacing="1"/>
    </w:pPr>
    <w:rPr>
      <w:lang w:eastAsia="ru-RU"/>
    </w:rPr>
  </w:style>
  <w:style w:type="paragraph" w:styleId="a7">
    <w:name w:val="Body Text Indent"/>
    <w:basedOn w:val="a"/>
    <w:link w:val="a8"/>
    <w:rsid w:val="00C9518E"/>
    <w:pPr>
      <w:spacing w:line="360" w:lineRule="auto"/>
      <w:ind w:firstLine="708"/>
      <w:jc w:val="both"/>
    </w:pPr>
    <w:rPr>
      <w:szCs w:val="20"/>
      <w:lang w:val="uk-UA" w:eastAsia="ru-RU"/>
    </w:rPr>
  </w:style>
  <w:style w:type="character" w:customStyle="1" w:styleId="a8">
    <w:name w:val="Основной текст с отступом Знак"/>
    <w:basedOn w:val="a1"/>
    <w:link w:val="a7"/>
    <w:rsid w:val="00C9518E"/>
    <w:rPr>
      <w:rFonts w:ascii="Times New Roman" w:eastAsia="Times New Roman" w:hAnsi="Times New Roman" w:cs="Times New Roman"/>
      <w:sz w:val="24"/>
      <w:szCs w:val="20"/>
      <w:lang w:val="uk-UA" w:eastAsia="ru-RU"/>
    </w:rPr>
  </w:style>
  <w:style w:type="character" w:customStyle="1" w:styleId="a9">
    <w:name w:val="Текст выноски Знак"/>
    <w:basedOn w:val="a1"/>
    <w:link w:val="aa"/>
    <w:uiPriority w:val="99"/>
    <w:semiHidden/>
    <w:rsid w:val="00C9518E"/>
    <w:rPr>
      <w:rFonts w:ascii="Tahoma" w:eastAsia="Times New Roman" w:hAnsi="Tahoma" w:cs="Times New Roman"/>
      <w:sz w:val="16"/>
      <w:szCs w:val="16"/>
      <w:lang w:val="uk-UA" w:eastAsia="ru-RU"/>
    </w:rPr>
  </w:style>
  <w:style w:type="paragraph" w:styleId="aa">
    <w:name w:val="Balloon Text"/>
    <w:basedOn w:val="a"/>
    <w:link w:val="a9"/>
    <w:uiPriority w:val="99"/>
    <w:semiHidden/>
    <w:rsid w:val="00C9518E"/>
    <w:rPr>
      <w:rFonts w:ascii="Tahoma" w:hAnsi="Tahoma"/>
      <w:sz w:val="16"/>
      <w:szCs w:val="16"/>
      <w:lang w:val="uk-UA" w:eastAsia="ru-RU"/>
    </w:rPr>
  </w:style>
  <w:style w:type="character" w:customStyle="1" w:styleId="11">
    <w:name w:val="Текст выноски Знак1"/>
    <w:basedOn w:val="a1"/>
    <w:uiPriority w:val="99"/>
    <w:semiHidden/>
    <w:rsid w:val="00C9518E"/>
    <w:rPr>
      <w:rFonts w:ascii="Segoe UI" w:eastAsia="Times New Roman" w:hAnsi="Segoe UI" w:cs="Segoe UI"/>
      <w:sz w:val="18"/>
      <w:szCs w:val="18"/>
      <w:lang w:eastAsia="en-GB"/>
    </w:rPr>
  </w:style>
  <w:style w:type="paragraph" w:customStyle="1" w:styleId="12">
    <w:name w:val="Абзац списка1"/>
    <w:basedOn w:val="a"/>
    <w:rsid w:val="00C9518E"/>
    <w:pPr>
      <w:autoSpaceDE w:val="0"/>
      <w:autoSpaceDN w:val="0"/>
      <w:ind w:left="720"/>
    </w:pPr>
    <w:rPr>
      <w:lang w:eastAsia="ru-RU"/>
    </w:rPr>
  </w:style>
  <w:style w:type="paragraph" w:customStyle="1" w:styleId="ListParagraph1">
    <w:name w:val="List Paragraph1"/>
    <w:basedOn w:val="a"/>
    <w:qFormat/>
    <w:rsid w:val="00C9518E"/>
    <w:pPr>
      <w:ind w:left="708"/>
    </w:pPr>
    <w:rPr>
      <w:lang w:val="uk-UA" w:eastAsia="ru-RU"/>
    </w:rPr>
  </w:style>
  <w:style w:type="paragraph" w:styleId="ab">
    <w:name w:val="header"/>
    <w:basedOn w:val="a"/>
    <w:link w:val="13"/>
    <w:rsid w:val="00C9518E"/>
    <w:pPr>
      <w:tabs>
        <w:tab w:val="center" w:pos="4677"/>
        <w:tab w:val="right" w:pos="9355"/>
      </w:tabs>
    </w:pPr>
    <w:rPr>
      <w:szCs w:val="20"/>
      <w:lang w:val="uk-UA" w:eastAsia="ru-RU"/>
    </w:rPr>
  </w:style>
  <w:style w:type="character" w:customStyle="1" w:styleId="ac">
    <w:name w:val="Верхний колонтитул Знак"/>
    <w:basedOn w:val="a1"/>
    <w:rsid w:val="00C9518E"/>
    <w:rPr>
      <w:rFonts w:ascii="Times New Roman" w:eastAsia="Times New Roman" w:hAnsi="Times New Roman" w:cs="Times New Roman"/>
      <w:sz w:val="24"/>
      <w:szCs w:val="24"/>
      <w:lang w:eastAsia="en-GB"/>
    </w:rPr>
  </w:style>
  <w:style w:type="character" w:customStyle="1" w:styleId="13">
    <w:name w:val="Верхний колонтитул Знак1"/>
    <w:link w:val="ab"/>
    <w:locked/>
    <w:rsid w:val="00C9518E"/>
    <w:rPr>
      <w:rFonts w:ascii="Times New Roman" w:eastAsia="Times New Roman" w:hAnsi="Times New Roman" w:cs="Times New Roman"/>
      <w:sz w:val="24"/>
      <w:szCs w:val="20"/>
      <w:lang w:val="uk-UA" w:eastAsia="ru-RU"/>
    </w:rPr>
  </w:style>
  <w:style w:type="paragraph" w:styleId="ad">
    <w:name w:val="footer"/>
    <w:basedOn w:val="a"/>
    <w:link w:val="14"/>
    <w:uiPriority w:val="99"/>
    <w:rsid w:val="00C9518E"/>
    <w:pPr>
      <w:tabs>
        <w:tab w:val="center" w:pos="4677"/>
        <w:tab w:val="right" w:pos="9355"/>
      </w:tabs>
    </w:pPr>
    <w:rPr>
      <w:szCs w:val="20"/>
      <w:lang w:val="uk-UA" w:eastAsia="ru-RU"/>
    </w:rPr>
  </w:style>
  <w:style w:type="character" w:customStyle="1" w:styleId="ae">
    <w:name w:val="Нижний колонтитул Знак"/>
    <w:basedOn w:val="a1"/>
    <w:rsid w:val="00C9518E"/>
    <w:rPr>
      <w:rFonts w:ascii="Times New Roman" w:eastAsia="Times New Roman" w:hAnsi="Times New Roman" w:cs="Times New Roman"/>
      <w:sz w:val="24"/>
      <w:szCs w:val="24"/>
      <w:lang w:eastAsia="en-GB"/>
    </w:rPr>
  </w:style>
  <w:style w:type="character" w:customStyle="1" w:styleId="14">
    <w:name w:val="Нижний колонтитул Знак1"/>
    <w:link w:val="ad"/>
    <w:uiPriority w:val="99"/>
    <w:locked/>
    <w:rsid w:val="00C9518E"/>
    <w:rPr>
      <w:rFonts w:ascii="Times New Roman" w:eastAsia="Times New Roman" w:hAnsi="Times New Roman" w:cs="Times New Roman"/>
      <w:sz w:val="24"/>
      <w:szCs w:val="20"/>
      <w:lang w:val="uk-UA" w:eastAsia="ru-RU"/>
    </w:rPr>
  </w:style>
  <w:style w:type="character" w:styleId="af">
    <w:name w:val="annotation reference"/>
    <w:uiPriority w:val="99"/>
    <w:rsid w:val="00C9518E"/>
    <w:rPr>
      <w:rFonts w:cs="Times New Roman"/>
      <w:sz w:val="16"/>
    </w:rPr>
  </w:style>
  <w:style w:type="paragraph" w:styleId="af0">
    <w:name w:val="annotation text"/>
    <w:basedOn w:val="a"/>
    <w:link w:val="15"/>
    <w:uiPriority w:val="99"/>
    <w:rsid w:val="00C9518E"/>
    <w:rPr>
      <w:sz w:val="20"/>
      <w:szCs w:val="20"/>
      <w:lang w:val="uk-UA" w:eastAsia="ru-RU"/>
    </w:rPr>
  </w:style>
  <w:style w:type="character" w:customStyle="1" w:styleId="af1">
    <w:name w:val="Текст примечания Знак"/>
    <w:basedOn w:val="a1"/>
    <w:semiHidden/>
    <w:rsid w:val="00C9518E"/>
    <w:rPr>
      <w:rFonts w:ascii="Times New Roman" w:eastAsia="Times New Roman" w:hAnsi="Times New Roman" w:cs="Times New Roman"/>
      <w:sz w:val="20"/>
      <w:szCs w:val="20"/>
      <w:lang w:eastAsia="en-GB"/>
    </w:rPr>
  </w:style>
  <w:style w:type="character" w:customStyle="1" w:styleId="15">
    <w:name w:val="Текст примечания Знак1"/>
    <w:link w:val="af0"/>
    <w:uiPriority w:val="99"/>
    <w:locked/>
    <w:rsid w:val="00C9518E"/>
    <w:rPr>
      <w:rFonts w:ascii="Times New Roman" w:eastAsia="Times New Roman" w:hAnsi="Times New Roman" w:cs="Times New Roman"/>
      <w:sz w:val="20"/>
      <w:szCs w:val="20"/>
      <w:lang w:val="uk-UA" w:eastAsia="ru-RU"/>
    </w:rPr>
  </w:style>
  <w:style w:type="character" w:customStyle="1" w:styleId="HTML">
    <w:name w:val="Стандартный HTML Знак"/>
    <w:basedOn w:val="a1"/>
    <w:link w:val="HTML0"/>
    <w:uiPriority w:val="99"/>
    <w:semiHidden/>
    <w:rsid w:val="00C9518E"/>
    <w:rPr>
      <w:rFonts w:ascii="Courier New" w:eastAsia="Times New Roman" w:hAnsi="Courier New" w:cs="Times New Roman"/>
      <w:sz w:val="20"/>
      <w:szCs w:val="20"/>
      <w:lang w:val="uk-UA" w:eastAsia="ru-RU"/>
    </w:rPr>
  </w:style>
  <w:style w:type="paragraph" w:styleId="HTML0">
    <w:name w:val="HTML Preformatted"/>
    <w:basedOn w:val="a"/>
    <w:link w:val="HTML"/>
    <w:uiPriority w:val="99"/>
    <w:semiHidden/>
    <w:rsid w:val="00C9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ru-RU"/>
    </w:rPr>
  </w:style>
  <w:style w:type="character" w:customStyle="1" w:styleId="HTML1">
    <w:name w:val="Стандартный HTML Знак1"/>
    <w:basedOn w:val="a1"/>
    <w:uiPriority w:val="99"/>
    <w:semiHidden/>
    <w:rsid w:val="00C9518E"/>
    <w:rPr>
      <w:rFonts w:ascii="Consolas" w:eastAsia="Times New Roman" w:hAnsi="Consolas" w:cs="Consolas"/>
      <w:sz w:val="20"/>
      <w:szCs w:val="20"/>
      <w:lang w:eastAsia="en-GB"/>
    </w:rPr>
  </w:style>
  <w:style w:type="paragraph" w:styleId="af2">
    <w:name w:val="annotation subject"/>
    <w:basedOn w:val="af0"/>
    <w:next w:val="af0"/>
    <w:link w:val="af3"/>
    <w:uiPriority w:val="99"/>
    <w:semiHidden/>
    <w:rsid w:val="00C9518E"/>
    <w:rPr>
      <w:b/>
      <w:bCs/>
    </w:rPr>
  </w:style>
  <w:style w:type="character" w:customStyle="1" w:styleId="af3">
    <w:name w:val="Тема примечания Знак"/>
    <w:basedOn w:val="af1"/>
    <w:link w:val="af2"/>
    <w:uiPriority w:val="99"/>
    <w:semiHidden/>
    <w:rsid w:val="00C9518E"/>
    <w:rPr>
      <w:rFonts w:ascii="Times New Roman" w:eastAsia="Times New Roman" w:hAnsi="Times New Roman" w:cs="Times New Roman"/>
      <w:b/>
      <w:bCs/>
      <w:sz w:val="20"/>
      <w:szCs w:val="20"/>
      <w:lang w:val="uk-UA" w:eastAsia="ru-RU"/>
    </w:rPr>
  </w:style>
  <w:style w:type="paragraph" w:customStyle="1" w:styleId="ListParagraph2">
    <w:name w:val="List Paragraph2"/>
    <w:basedOn w:val="a"/>
    <w:rsid w:val="00C9518E"/>
    <w:pPr>
      <w:spacing w:after="200" w:line="276" w:lineRule="auto"/>
      <w:ind w:left="720"/>
      <w:contextualSpacing/>
    </w:pPr>
    <w:rPr>
      <w:rFonts w:ascii="Calibri" w:hAnsi="Calibri"/>
      <w:lang w:val="en-US"/>
    </w:rPr>
  </w:style>
  <w:style w:type="character" w:styleId="af4">
    <w:name w:val="page number"/>
    <w:rsid w:val="00C9518E"/>
    <w:rPr>
      <w:rFonts w:cs="Times New Roman"/>
    </w:rPr>
  </w:style>
  <w:style w:type="paragraph" w:customStyle="1" w:styleId="left">
    <w:name w:val="left"/>
    <w:basedOn w:val="a"/>
    <w:rsid w:val="00C9518E"/>
    <w:pPr>
      <w:spacing w:before="100" w:beforeAutospacing="1" w:after="100" w:afterAutospacing="1"/>
    </w:pPr>
    <w:rPr>
      <w:lang w:eastAsia="ru-RU"/>
    </w:rPr>
  </w:style>
  <w:style w:type="paragraph" w:customStyle="1" w:styleId="right">
    <w:name w:val="right"/>
    <w:basedOn w:val="a"/>
    <w:rsid w:val="00C9518E"/>
    <w:pPr>
      <w:spacing w:before="100" w:beforeAutospacing="1" w:after="100" w:afterAutospacing="1"/>
      <w:jc w:val="right"/>
    </w:pPr>
    <w:rPr>
      <w:lang w:eastAsia="ru-RU"/>
    </w:rPr>
  </w:style>
  <w:style w:type="paragraph" w:customStyle="1" w:styleId="center">
    <w:name w:val="center"/>
    <w:basedOn w:val="a"/>
    <w:rsid w:val="00C9518E"/>
    <w:pPr>
      <w:spacing w:before="100" w:beforeAutospacing="1" w:after="100" w:afterAutospacing="1"/>
      <w:jc w:val="center"/>
    </w:pPr>
    <w:rPr>
      <w:lang w:eastAsia="ru-RU"/>
    </w:rPr>
  </w:style>
  <w:style w:type="paragraph" w:customStyle="1" w:styleId="bold">
    <w:name w:val="bold"/>
    <w:basedOn w:val="a"/>
    <w:rsid w:val="00C9518E"/>
    <w:pPr>
      <w:spacing w:before="100" w:beforeAutospacing="1" w:after="100" w:afterAutospacing="1"/>
    </w:pPr>
    <w:rPr>
      <w:b/>
      <w:bCs/>
      <w:lang w:eastAsia="ru-RU"/>
    </w:rPr>
  </w:style>
  <w:style w:type="paragraph" w:customStyle="1" w:styleId="brdnone">
    <w:name w:val="brdnone"/>
    <w:basedOn w:val="a"/>
    <w:rsid w:val="00C9518E"/>
    <w:pPr>
      <w:spacing w:before="100" w:beforeAutospacing="1" w:after="100" w:afterAutospacing="1"/>
    </w:pPr>
    <w:rPr>
      <w:lang w:eastAsia="ru-RU"/>
    </w:rPr>
  </w:style>
  <w:style w:type="paragraph" w:customStyle="1" w:styleId="brdbtm">
    <w:name w:val="brdbtm"/>
    <w:basedOn w:val="a"/>
    <w:rsid w:val="00C9518E"/>
    <w:pPr>
      <w:pBdr>
        <w:bottom w:val="single" w:sz="6" w:space="0" w:color="000000"/>
      </w:pBdr>
      <w:spacing w:before="100" w:beforeAutospacing="1" w:after="100" w:afterAutospacing="1"/>
    </w:pPr>
    <w:rPr>
      <w:lang w:eastAsia="ru-RU"/>
    </w:rPr>
  </w:style>
  <w:style w:type="paragraph" w:customStyle="1" w:styleId="brdtop">
    <w:name w:val="brdtop"/>
    <w:basedOn w:val="a"/>
    <w:rsid w:val="00C9518E"/>
    <w:pPr>
      <w:pBdr>
        <w:top w:val="single" w:sz="6" w:space="0" w:color="000000"/>
      </w:pBdr>
      <w:spacing w:before="100" w:beforeAutospacing="1" w:after="100" w:afterAutospacing="1"/>
    </w:pPr>
    <w:rPr>
      <w:lang w:eastAsia="ru-RU"/>
    </w:rPr>
  </w:style>
  <w:style w:type="paragraph" w:customStyle="1" w:styleId="brdall">
    <w:name w:val="brdall"/>
    <w:basedOn w:val="a"/>
    <w:rsid w:val="00C9518E"/>
    <w:pPr>
      <w:pBdr>
        <w:top w:val="single" w:sz="6" w:space="0" w:color="000000"/>
        <w:left w:val="single" w:sz="6" w:space="0" w:color="000000"/>
        <w:bottom w:val="single" w:sz="6" w:space="0" w:color="000000"/>
        <w:right w:val="single" w:sz="6" w:space="0" w:color="000000"/>
      </w:pBdr>
      <w:spacing w:before="100" w:beforeAutospacing="1" w:after="100" w:afterAutospacing="1"/>
    </w:pPr>
    <w:rPr>
      <w:lang w:eastAsia="ru-RU"/>
    </w:rPr>
  </w:style>
  <w:style w:type="paragraph" w:customStyle="1" w:styleId="small-text">
    <w:name w:val="small-text"/>
    <w:basedOn w:val="a"/>
    <w:rsid w:val="00C9518E"/>
    <w:pPr>
      <w:spacing w:before="100" w:beforeAutospacing="1" w:after="100" w:afterAutospacing="1"/>
    </w:pPr>
    <w:rPr>
      <w:sz w:val="20"/>
      <w:szCs w:val="20"/>
      <w:lang w:eastAsia="ru-RU"/>
    </w:rPr>
  </w:style>
  <w:style w:type="paragraph" w:customStyle="1" w:styleId="pagebreak">
    <w:name w:val="pagebreak"/>
    <w:basedOn w:val="a"/>
    <w:rsid w:val="00C9518E"/>
    <w:pPr>
      <w:pageBreakBefore/>
      <w:spacing w:before="100" w:beforeAutospacing="1" w:after="100" w:afterAutospacing="1"/>
    </w:pPr>
    <w:rPr>
      <w:lang w:eastAsia="ru-RU"/>
    </w:rPr>
  </w:style>
  <w:style w:type="character" w:customStyle="1" w:styleId="small-text1">
    <w:name w:val="small-text1"/>
    <w:rsid w:val="00C9518E"/>
    <w:rPr>
      <w:sz w:val="20"/>
    </w:rPr>
  </w:style>
  <w:style w:type="character" w:styleId="af5">
    <w:name w:val="Strong"/>
    <w:uiPriority w:val="22"/>
    <w:qFormat/>
    <w:rsid w:val="00C9518E"/>
    <w:rPr>
      <w:rFonts w:cs="Times New Roman"/>
      <w:b/>
    </w:rPr>
  </w:style>
  <w:style w:type="paragraph" w:customStyle="1" w:styleId="21">
    <w:name w:val="Основной текст 21"/>
    <w:basedOn w:val="a"/>
    <w:rsid w:val="00C9518E"/>
    <w:pPr>
      <w:widowControl w:val="0"/>
      <w:suppressAutoHyphens/>
      <w:jc w:val="both"/>
    </w:pPr>
    <w:rPr>
      <w:sz w:val="28"/>
      <w:szCs w:val="20"/>
      <w:lang w:eastAsia="ar-SA"/>
    </w:rPr>
  </w:style>
  <w:style w:type="paragraph" w:customStyle="1" w:styleId="310">
    <w:name w:val="Основной текст с отступом 31"/>
    <w:basedOn w:val="a"/>
    <w:rsid w:val="00C9518E"/>
    <w:pPr>
      <w:widowControl w:val="0"/>
      <w:suppressAutoHyphens/>
      <w:ind w:firstLine="420"/>
      <w:jc w:val="both"/>
    </w:pPr>
    <w:rPr>
      <w:szCs w:val="20"/>
      <w:lang w:val="uk-UA" w:eastAsia="ar-SA"/>
    </w:rPr>
  </w:style>
  <w:style w:type="paragraph" w:customStyle="1" w:styleId="210">
    <w:name w:val="Основной текст с отступом 21"/>
    <w:basedOn w:val="a"/>
    <w:rsid w:val="00C9518E"/>
    <w:pPr>
      <w:suppressAutoHyphens/>
      <w:ind w:firstLine="709"/>
      <w:jc w:val="both"/>
    </w:pPr>
    <w:rPr>
      <w:sz w:val="28"/>
      <w:szCs w:val="20"/>
      <w:lang w:val="uk-UA" w:eastAsia="ar-SA"/>
    </w:rPr>
  </w:style>
  <w:style w:type="character" w:customStyle="1" w:styleId="FontStyle11">
    <w:name w:val="Font Style11"/>
    <w:rsid w:val="00C9518E"/>
    <w:rPr>
      <w:rFonts w:ascii="Times New Roman" w:hAnsi="Times New Roman" w:cs="Times New Roman"/>
      <w:b/>
      <w:bCs/>
      <w:spacing w:val="30"/>
      <w:sz w:val="20"/>
      <w:szCs w:val="20"/>
    </w:rPr>
  </w:style>
  <w:style w:type="character" w:customStyle="1" w:styleId="FontStyle12">
    <w:name w:val="Font Style12"/>
    <w:rsid w:val="00C9518E"/>
    <w:rPr>
      <w:rFonts w:ascii="Times New Roman" w:hAnsi="Times New Roman" w:cs="Times New Roman"/>
      <w:b/>
      <w:bCs/>
      <w:sz w:val="20"/>
      <w:szCs w:val="20"/>
    </w:rPr>
  </w:style>
  <w:style w:type="character" w:customStyle="1" w:styleId="FontStyle13">
    <w:name w:val="Font Style13"/>
    <w:rsid w:val="00C9518E"/>
    <w:rPr>
      <w:rFonts w:ascii="Times New Roman" w:hAnsi="Times New Roman" w:cs="Times New Roman"/>
      <w:sz w:val="22"/>
      <w:szCs w:val="22"/>
    </w:rPr>
  </w:style>
  <w:style w:type="paragraph" w:styleId="af6">
    <w:name w:val="List Paragraph"/>
    <w:basedOn w:val="a"/>
    <w:uiPriority w:val="34"/>
    <w:qFormat/>
    <w:rsid w:val="00C9518E"/>
    <w:pPr>
      <w:spacing w:after="200" w:line="276" w:lineRule="auto"/>
      <w:ind w:left="720"/>
      <w:contextualSpacing/>
    </w:pPr>
    <w:rPr>
      <w:rFonts w:ascii="Calibri" w:hAnsi="Calibri"/>
      <w:lang w:eastAsia="ru-RU"/>
    </w:rPr>
  </w:style>
  <w:style w:type="paragraph" w:customStyle="1" w:styleId="Body">
    <w:name w:val="Body"/>
    <w:basedOn w:val="a"/>
    <w:link w:val="BodyChar"/>
    <w:rsid w:val="00C9518E"/>
    <w:pPr>
      <w:spacing w:after="140" w:line="290" w:lineRule="auto"/>
      <w:ind w:left="425"/>
      <w:jc w:val="both"/>
    </w:pPr>
    <w:rPr>
      <w:kern w:val="20"/>
      <w:sz w:val="20"/>
      <w:szCs w:val="20"/>
      <w:lang w:eastAsia="ru-RU"/>
    </w:rPr>
  </w:style>
  <w:style w:type="character" w:customStyle="1" w:styleId="BodyChar">
    <w:name w:val="Body Char"/>
    <w:link w:val="Body"/>
    <w:locked/>
    <w:rsid w:val="00C9518E"/>
    <w:rPr>
      <w:rFonts w:ascii="Times New Roman" w:eastAsia="Times New Roman" w:hAnsi="Times New Roman" w:cs="Times New Roman"/>
      <w:kern w:val="20"/>
      <w:sz w:val="20"/>
      <w:szCs w:val="20"/>
      <w:lang w:eastAsia="ru-RU"/>
    </w:rPr>
  </w:style>
  <w:style w:type="paragraph" w:customStyle="1" w:styleId="SubHeadItalicBold">
    <w:name w:val="SubHeadItalicBold"/>
    <w:basedOn w:val="a"/>
    <w:next w:val="Body"/>
    <w:link w:val="SubHeadItalicBoldChar"/>
    <w:rsid w:val="00C9518E"/>
    <w:pPr>
      <w:keepNext/>
      <w:spacing w:before="175" w:after="35" w:line="290" w:lineRule="auto"/>
      <w:ind w:left="425"/>
      <w:jc w:val="both"/>
      <w:outlineLvl w:val="1"/>
    </w:pPr>
    <w:rPr>
      <w:b/>
      <w:i/>
      <w:kern w:val="20"/>
      <w:sz w:val="21"/>
      <w:szCs w:val="20"/>
      <w:lang w:eastAsia="ru-RU"/>
    </w:rPr>
  </w:style>
  <w:style w:type="character" w:customStyle="1" w:styleId="SubHeadItalicBoldChar">
    <w:name w:val="SubHeadItalicBold Char"/>
    <w:link w:val="SubHeadItalicBold"/>
    <w:rsid w:val="00C9518E"/>
    <w:rPr>
      <w:rFonts w:ascii="Times New Roman" w:eastAsia="Times New Roman" w:hAnsi="Times New Roman" w:cs="Times New Roman"/>
      <w:b/>
      <w:i/>
      <w:kern w:val="20"/>
      <w:sz w:val="21"/>
      <w:szCs w:val="20"/>
      <w:lang w:eastAsia="ru-RU"/>
    </w:rPr>
  </w:style>
  <w:style w:type="character" w:customStyle="1" w:styleId="hps">
    <w:name w:val="hps"/>
    <w:basedOn w:val="a1"/>
    <w:rsid w:val="00C9518E"/>
  </w:style>
  <w:style w:type="character" w:customStyle="1" w:styleId="atn">
    <w:name w:val="atn"/>
    <w:basedOn w:val="a1"/>
    <w:rsid w:val="00C9518E"/>
  </w:style>
  <w:style w:type="character" w:customStyle="1" w:styleId="shorttext">
    <w:name w:val="short_text"/>
    <w:basedOn w:val="a1"/>
    <w:rsid w:val="00C9518E"/>
  </w:style>
  <w:style w:type="character" w:customStyle="1" w:styleId="Bodytext">
    <w:name w:val="Body text_"/>
    <w:link w:val="BodyText1"/>
    <w:rsid w:val="00C9518E"/>
    <w:rPr>
      <w:rFonts w:ascii="Times New Roman" w:hAnsi="Times New Roman"/>
      <w:shd w:val="clear" w:color="auto" w:fill="FFFFFF"/>
    </w:rPr>
  </w:style>
  <w:style w:type="paragraph" w:customStyle="1" w:styleId="BodyText1">
    <w:name w:val="Body Text1"/>
    <w:basedOn w:val="a"/>
    <w:link w:val="Bodytext"/>
    <w:rsid w:val="00C9518E"/>
    <w:pPr>
      <w:shd w:val="clear" w:color="auto" w:fill="FFFFFF"/>
      <w:spacing w:before="420" w:after="6240" w:line="0" w:lineRule="atLeast"/>
      <w:ind w:hanging="680"/>
      <w:jc w:val="center"/>
    </w:pPr>
    <w:rPr>
      <w:rFonts w:eastAsiaTheme="minorHAnsi" w:cstheme="minorBidi"/>
      <w:sz w:val="22"/>
      <w:szCs w:val="22"/>
      <w:lang w:eastAsia="en-US"/>
    </w:rPr>
  </w:style>
  <w:style w:type="paragraph" w:styleId="af7">
    <w:name w:val="No Spacing"/>
    <w:link w:val="af8"/>
    <w:uiPriority w:val="1"/>
    <w:qFormat/>
    <w:rsid w:val="00C9518E"/>
    <w:pPr>
      <w:spacing w:after="0" w:line="240" w:lineRule="auto"/>
    </w:pPr>
    <w:rPr>
      <w:rFonts w:ascii="Calibri" w:eastAsia="Times New Roman" w:hAnsi="Calibri" w:cs="Times New Roman"/>
      <w:lang w:val="ru-RU" w:eastAsia="ru-RU"/>
    </w:rPr>
  </w:style>
  <w:style w:type="character" w:customStyle="1" w:styleId="af8">
    <w:name w:val="Без интервала Знак"/>
    <w:link w:val="af7"/>
    <w:uiPriority w:val="1"/>
    <w:rsid w:val="00C9518E"/>
    <w:rPr>
      <w:rFonts w:ascii="Calibri" w:eastAsia="Times New Roman" w:hAnsi="Calibri" w:cs="Times New Roman"/>
      <w:lang w:val="ru-RU" w:eastAsia="ru-RU"/>
    </w:rPr>
  </w:style>
  <w:style w:type="paragraph" w:customStyle="1" w:styleId="16">
    <w:name w:val="Основной текст1"/>
    <w:basedOn w:val="a"/>
    <w:rsid w:val="00C9518E"/>
    <w:pPr>
      <w:shd w:val="clear" w:color="auto" w:fill="FFFFFF"/>
      <w:spacing w:before="420" w:after="6240" w:line="0" w:lineRule="atLeast"/>
      <w:ind w:hanging="680"/>
      <w:jc w:val="center"/>
    </w:pPr>
    <w:rPr>
      <w:lang w:eastAsia="ru-RU"/>
    </w:rPr>
  </w:style>
  <w:style w:type="paragraph" w:customStyle="1" w:styleId="DefinitionTerm">
    <w:name w:val="Definition Term"/>
    <w:basedOn w:val="a"/>
    <w:next w:val="DefinitionList"/>
    <w:rsid w:val="00C9518E"/>
    <w:pPr>
      <w:widowControl w:val="0"/>
    </w:pPr>
    <w:rPr>
      <w:snapToGrid w:val="0"/>
      <w:szCs w:val="20"/>
      <w:lang w:eastAsia="ru-RU"/>
    </w:rPr>
  </w:style>
  <w:style w:type="paragraph" w:customStyle="1" w:styleId="DefinitionList">
    <w:name w:val="Definition List"/>
    <w:basedOn w:val="a"/>
    <w:next w:val="DefinitionTerm"/>
    <w:rsid w:val="00C9518E"/>
    <w:pPr>
      <w:widowControl w:val="0"/>
      <w:ind w:left="360"/>
    </w:pPr>
    <w:rPr>
      <w:snapToGrid w:val="0"/>
      <w:szCs w:val="20"/>
      <w:lang w:eastAsia="ru-RU"/>
    </w:rPr>
  </w:style>
  <w:style w:type="character" w:customStyle="1" w:styleId="Definition">
    <w:name w:val="Definition"/>
    <w:rsid w:val="00C9518E"/>
    <w:rPr>
      <w:i/>
    </w:rPr>
  </w:style>
  <w:style w:type="paragraph" w:customStyle="1" w:styleId="H1">
    <w:name w:val="H1"/>
    <w:basedOn w:val="a"/>
    <w:next w:val="a"/>
    <w:rsid w:val="00C9518E"/>
    <w:pPr>
      <w:keepNext/>
      <w:widowControl w:val="0"/>
      <w:spacing w:before="100" w:after="100"/>
      <w:outlineLvl w:val="1"/>
    </w:pPr>
    <w:rPr>
      <w:b/>
      <w:snapToGrid w:val="0"/>
      <w:kern w:val="36"/>
      <w:sz w:val="48"/>
      <w:szCs w:val="20"/>
      <w:lang w:eastAsia="ru-RU"/>
    </w:rPr>
  </w:style>
  <w:style w:type="paragraph" w:customStyle="1" w:styleId="H2">
    <w:name w:val="H2"/>
    <w:basedOn w:val="a"/>
    <w:next w:val="a"/>
    <w:rsid w:val="00C9518E"/>
    <w:pPr>
      <w:keepNext/>
      <w:widowControl w:val="0"/>
      <w:spacing w:before="100" w:after="100"/>
      <w:outlineLvl w:val="2"/>
    </w:pPr>
    <w:rPr>
      <w:b/>
      <w:snapToGrid w:val="0"/>
      <w:sz w:val="36"/>
      <w:szCs w:val="20"/>
      <w:lang w:eastAsia="ru-RU"/>
    </w:rPr>
  </w:style>
  <w:style w:type="paragraph" w:customStyle="1" w:styleId="H3">
    <w:name w:val="H3"/>
    <w:basedOn w:val="a"/>
    <w:next w:val="a"/>
    <w:rsid w:val="00C9518E"/>
    <w:pPr>
      <w:keepNext/>
      <w:widowControl w:val="0"/>
      <w:spacing w:before="100" w:after="100"/>
      <w:outlineLvl w:val="3"/>
    </w:pPr>
    <w:rPr>
      <w:b/>
      <w:snapToGrid w:val="0"/>
      <w:sz w:val="28"/>
      <w:szCs w:val="20"/>
      <w:lang w:eastAsia="ru-RU"/>
    </w:rPr>
  </w:style>
  <w:style w:type="paragraph" w:customStyle="1" w:styleId="H4">
    <w:name w:val="H4"/>
    <w:basedOn w:val="a"/>
    <w:next w:val="a"/>
    <w:rsid w:val="00C9518E"/>
    <w:pPr>
      <w:keepNext/>
      <w:widowControl w:val="0"/>
      <w:spacing w:before="100" w:after="100"/>
      <w:outlineLvl w:val="4"/>
    </w:pPr>
    <w:rPr>
      <w:b/>
      <w:snapToGrid w:val="0"/>
      <w:szCs w:val="20"/>
      <w:lang w:eastAsia="ru-RU"/>
    </w:rPr>
  </w:style>
  <w:style w:type="paragraph" w:customStyle="1" w:styleId="H5">
    <w:name w:val="H5"/>
    <w:basedOn w:val="a"/>
    <w:next w:val="a"/>
    <w:rsid w:val="00C9518E"/>
    <w:pPr>
      <w:keepNext/>
      <w:widowControl w:val="0"/>
      <w:spacing w:before="100" w:after="100"/>
      <w:outlineLvl w:val="5"/>
    </w:pPr>
    <w:rPr>
      <w:b/>
      <w:snapToGrid w:val="0"/>
      <w:sz w:val="20"/>
      <w:szCs w:val="20"/>
      <w:lang w:eastAsia="ru-RU"/>
    </w:rPr>
  </w:style>
  <w:style w:type="paragraph" w:customStyle="1" w:styleId="H6">
    <w:name w:val="H6"/>
    <w:basedOn w:val="a"/>
    <w:next w:val="a"/>
    <w:rsid w:val="00C9518E"/>
    <w:pPr>
      <w:keepNext/>
      <w:widowControl w:val="0"/>
      <w:spacing w:before="100" w:after="100"/>
      <w:outlineLvl w:val="6"/>
    </w:pPr>
    <w:rPr>
      <w:b/>
      <w:snapToGrid w:val="0"/>
      <w:sz w:val="16"/>
      <w:szCs w:val="20"/>
      <w:lang w:eastAsia="ru-RU"/>
    </w:rPr>
  </w:style>
  <w:style w:type="paragraph" w:customStyle="1" w:styleId="Address">
    <w:name w:val="Address"/>
    <w:basedOn w:val="a"/>
    <w:next w:val="a"/>
    <w:rsid w:val="00C9518E"/>
    <w:pPr>
      <w:widowControl w:val="0"/>
    </w:pPr>
    <w:rPr>
      <w:i/>
      <w:snapToGrid w:val="0"/>
      <w:szCs w:val="20"/>
      <w:lang w:eastAsia="ru-RU"/>
    </w:rPr>
  </w:style>
  <w:style w:type="paragraph" w:customStyle="1" w:styleId="Blockquote">
    <w:name w:val="Blockquote"/>
    <w:basedOn w:val="a"/>
    <w:rsid w:val="00C9518E"/>
    <w:pPr>
      <w:widowControl w:val="0"/>
      <w:spacing w:before="100" w:after="100"/>
      <w:ind w:left="360" w:right="360"/>
    </w:pPr>
    <w:rPr>
      <w:snapToGrid w:val="0"/>
      <w:szCs w:val="20"/>
      <w:lang w:eastAsia="ru-RU"/>
    </w:rPr>
  </w:style>
  <w:style w:type="character" w:customStyle="1" w:styleId="CITE">
    <w:name w:val="CITE"/>
    <w:rsid w:val="00C9518E"/>
    <w:rPr>
      <w:i/>
    </w:rPr>
  </w:style>
  <w:style w:type="character" w:customStyle="1" w:styleId="CODE">
    <w:name w:val="CODE"/>
    <w:rsid w:val="00C9518E"/>
    <w:rPr>
      <w:rFonts w:ascii="Courier New" w:hAnsi="Courier New"/>
      <w:sz w:val="20"/>
    </w:rPr>
  </w:style>
  <w:style w:type="character" w:styleId="af9">
    <w:name w:val="Emphasis"/>
    <w:qFormat/>
    <w:rsid w:val="00C9518E"/>
    <w:rPr>
      <w:i/>
    </w:rPr>
  </w:style>
  <w:style w:type="character" w:styleId="afa">
    <w:name w:val="FollowedHyperlink"/>
    <w:uiPriority w:val="99"/>
    <w:rsid w:val="00C9518E"/>
    <w:rPr>
      <w:color w:val="800080"/>
      <w:u w:val="single"/>
    </w:rPr>
  </w:style>
  <w:style w:type="character" w:customStyle="1" w:styleId="Keyboard">
    <w:name w:val="Keyboard"/>
    <w:rsid w:val="00C9518E"/>
    <w:rPr>
      <w:rFonts w:ascii="Courier New" w:hAnsi="Courier New"/>
      <w:b/>
      <w:sz w:val="20"/>
    </w:rPr>
  </w:style>
  <w:style w:type="paragraph" w:customStyle="1" w:styleId="Preformatted">
    <w:name w:val="Preformatted"/>
    <w:basedOn w:val="a"/>
    <w:rsid w:val="00C951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ru-RU"/>
    </w:rPr>
  </w:style>
  <w:style w:type="paragraph" w:customStyle="1" w:styleId="z-BottomofForm1">
    <w:name w:val="z-Bottom of Form1"/>
    <w:next w:val="a"/>
    <w:hidden/>
    <w:rsid w:val="00C9518E"/>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paragraph" w:customStyle="1" w:styleId="z-TopofForm1">
    <w:name w:val="z-Top of Form1"/>
    <w:next w:val="a"/>
    <w:hidden/>
    <w:rsid w:val="00C9518E"/>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character" w:customStyle="1" w:styleId="Sample">
    <w:name w:val="Sample"/>
    <w:rsid w:val="00C9518E"/>
    <w:rPr>
      <w:rFonts w:ascii="Courier New" w:hAnsi="Courier New"/>
    </w:rPr>
  </w:style>
  <w:style w:type="character" w:customStyle="1" w:styleId="Typewriter">
    <w:name w:val="Typewriter"/>
    <w:rsid w:val="00C9518E"/>
    <w:rPr>
      <w:rFonts w:ascii="Courier New" w:hAnsi="Courier New"/>
      <w:sz w:val="20"/>
    </w:rPr>
  </w:style>
  <w:style w:type="character" w:customStyle="1" w:styleId="Variable">
    <w:name w:val="Variable"/>
    <w:rsid w:val="00C9518E"/>
    <w:rPr>
      <w:i/>
    </w:rPr>
  </w:style>
  <w:style w:type="character" w:customStyle="1" w:styleId="HTMLMarkup">
    <w:name w:val="HTML Markup"/>
    <w:rsid w:val="00C9518E"/>
    <w:rPr>
      <w:vanish/>
      <w:color w:val="FF0000"/>
    </w:rPr>
  </w:style>
  <w:style w:type="character" w:customStyle="1" w:styleId="Comment">
    <w:name w:val="Comment"/>
    <w:rsid w:val="00C9518E"/>
    <w:rPr>
      <w:vanish/>
    </w:rPr>
  </w:style>
  <w:style w:type="paragraph" w:styleId="afb">
    <w:name w:val="Document Map"/>
    <w:basedOn w:val="a"/>
    <w:link w:val="afc"/>
    <w:uiPriority w:val="99"/>
    <w:unhideWhenUsed/>
    <w:rsid w:val="00C9518E"/>
    <w:pPr>
      <w:widowControl w:val="0"/>
      <w:spacing w:before="100" w:after="100"/>
    </w:pPr>
    <w:rPr>
      <w:rFonts w:ascii="Tahoma" w:hAnsi="Tahoma"/>
      <w:snapToGrid w:val="0"/>
      <w:sz w:val="16"/>
      <w:szCs w:val="16"/>
      <w:lang w:eastAsia="ru-RU"/>
    </w:rPr>
  </w:style>
  <w:style w:type="character" w:customStyle="1" w:styleId="afc">
    <w:name w:val="Схема документа Знак"/>
    <w:basedOn w:val="a1"/>
    <w:link w:val="afb"/>
    <w:uiPriority w:val="99"/>
    <w:rsid w:val="00C9518E"/>
    <w:rPr>
      <w:rFonts w:ascii="Tahoma" w:eastAsia="Times New Roman" w:hAnsi="Tahoma" w:cs="Times New Roman"/>
      <w:snapToGrid w:val="0"/>
      <w:sz w:val="16"/>
      <w:szCs w:val="16"/>
      <w:lang w:eastAsia="ru-RU"/>
    </w:rPr>
  </w:style>
  <w:style w:type="paragraph" w:customStyle="1" w:styleId="afd">
    <w:name w:val="ДинТекстТаблСтар"/>
    <w:basedOn w:val="a"/>
    <w:rsid w:val="00C9518E"/>
    <w:pPr>
      <w:widowControl w:val="0"/>
    </w:pPr>
    <w:rPr>
      <w:color w:val="008000"/>
      <w:szCs w:val="20"/>
      <w:lang w:eastAsia="ru-RU"/>
    </w:rPr>
  </w:style>
  <w:style w:type="paragraph" w:customStyle="1" w:styleId="afe">
    <w:name w:val="ДинЦентрТаблСтар"/>
    <w:basedOn w:val="a"/>
    <w:rsid w:val="00C9518E"/>
    <w:pPr>
      <w:widowControl w:val="0"/>
      <w:jc w:val="center"/>
    </w:pPr>
    <w:rPr>
      <w:color w:val="008000"/>
      <w:szCs w:val="20"/>
      <w:lang w:val="uk-UA" w:eastAsia="ru-RU"/>
    </w:rPr>
  </w:style>
  <w:style w:type="paragraph" w:customStyle="1" w:styleId="aff">
    <w:name w:val="ДинРазделСтар"/>
    <w:basedOn w:val="a"/>
    <w:autoRedefine/>
    <w:rsid w:val="00C9518E"/>
    <w:pPr>
      <w:widowControl w:val="0"/>
      <w:jc w:val="center"/>
    </w:pPr>
    <w:rPr>
      <w:b/>
      <w:sz w:val="20"/>
      <w:szCs w:val="20"/>
      <w:lang w:val="uk-UA" w:eastAsia="ru-RU"/>
    </w:rPr>
  </w:style>
  <w:style w:type="paragraph" w:customStyle="1" w:styleId="aff0">
    <w:name w:val="ДинТекстОбыч"/>
    <w:basedOn w:val="a"/>
    <w:rsid w:val="00C9518E"/>
    <w:pPr>
      <w:widowControl w:val="0"/>
      <w:ind w:firstLine="567"/>
      <w:jc w:val="both"/>
    </w:pPr>
    <w:rPr>
      <w:color w:val="000000"/>
      <w:szCs w:val="20"/>
      <w:lang w:eastAsia="ru-RU"/>
    </w:rPr>
  </w:style>
  <w:style w:type="paragraph" w:customStyle="1" w:styleId="Text">
    <w:name w:val="Text"/>
    <w:basedOn w:val="a"/>
    <w:link w:val="TextChar"/>
    <w:rsid w:val="00C9518E"/>
    <w:pPr>
      <w:spacing w:after="240"/>
      <w:ind w:firstLine="1440"/>
    </w:pPr>
    <w:rPr>
      <w:szCs w:val="20"/>
      <w:lang w:val="pl-PL" w:eastAsia="ru-RU"/>
    </w:rPr>
  </w:style>
  <w:style w:type="character" w:customStyle="1" w:styleId="TextChar">
    <w:name w:val="Text Char"/>
    <w:link w:val="Text"/>
    <w:locked/>
    <w:rsid w:val="00C9518E"/>
    <w:rPr>
      <w:rFonts w:ascii="Times New Roman" w:eastAsia="Times New Roman" w:hAnsi="Times New Roman" w:cs="Times New Roman"/>
      <w:sz w:val="24"/>
      <w:szCs w:val="20"/>
      <w:lang w:val="pl-PL" w:eastAsia="ru-RU"/>
    </w:rPr>
  </w:style>
  <w:style w:type="character" w:customStyle="1" w:styleId="FontStyle76">
    <w:name w:val="Font Style76"/>
    <w:rsid w:val="00C9518E"/>
    <w:rPr>
      <w:rFonts w:ascii="Tahoma" w:hAnsi="Tahoma" w:cs="Tahoma"/>
      <w:sz w:val="12"/>
      <w:szCs w:val="12"/>
    </w:rPr>
  </w:style>
  <w:style w:type="paragraph" w:styleId="aff1">
    <w:name w:val="TOC Heading"/>
    <w:basedOn w:val="1"/>
    <w:next w:val="a"/>
    <w:uiPriority w:val="39"/>
    <w:unhideWhenUsed/>
    <w:qFormat/>
    <w:rsid w:val="00C9518E"/>
    <w:pPr>
      <w:keepLines/>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9518E"/>
    <w:pPr>
      <w:tabs>
        <w:tab w:val="left" w:pos="567"/>
        <w:tab w:val="right" w:leader="dot" w:pos="9345"/>
      </w:tabs>
      <w:spacing w:before="60" w:after="40"/>
    </w:pPr>
    <w:rPr>
      <w:rFonts w:ascii="Calibri" w:hAnsi="Calibri"/>
      <w:lang w:eastAsia="ru-RU"/>
    </w:rPr>
  </w:style>
  <w:style w:type="paragraph" w:styleId="17">
    <w:name w:val="toc 1"/>
    <w:basedOn w:val="a"/>
    <w:uiPriority w:val="39"/>
    <w:qFormat/>
    <w:rsid w:val="00C9518E"/>
    <w:pPr>
      <w:spacing w:before="120"/>
    </w:pPr>
    <w:rPr>
      <w:rFonts w:ascii="Garamond" w:hAnsi="Garamond"/>
      <w:b/>
      <w:bCs/>
      <w:caps/>
      <w:lang w:eastAsia="ru-RU"/>
    </w:rPr>
  </w:style>
  <w:style w:type="paragraph" w:styleId="32">
    <w:name w:val="toc 3"/>
    <w:basedOn w:val="a"/>
    <w:next w:val="a"/>
    <w:autoRedefine/>
    <w:uiPriority w:val="39"/>
    <w:unhideWhenUsed/>
    <w:qFormat/>
    <w:rsid w:val="00C9518E"/>
    <w:pPr>
      <w:spacing w:after="100" w:line="276" w:lineRule="auto"/>
      <w:ind w:left="440"/>
    </w:pPr>
    <w:rPr>
      <w:rFonts w:ascii="Calibri" w:hAnsi="Calibri"/>
      <w:lang w:eastAsia="ru-RU"/>
    </w:rPr>
  </w:style>
  <w:style w:type="paragraph" w:styleId="41">
    <w:name w:val="toc 4"/>
    <w:basedOn w:val="a"/>
    <w:next w:val="a"/>
    <w:autoRedefine/>
    <w:uiPriority w:val="39"/>
    <w:unhideWhenUsed/>
    <w:rsid w:val="00C9518E"/>
    <w:pPr>
      <w:spacing w:after="100" w:line="276" w:lineRule="auto"/>
      <w:ind w:left="660"/>
    </w:pPr>
    <w:rPr>
      <w:rFonts w:ascii="Calibri" w:hAnsi="Calibri"/>
      <w:lang w:eastAsia="ru-RU"/>
    </w:rPr>
  </w:style>
  <w:style w:type="paragraph" w:styleId="51">
    <w:name w:val="toc 5"/>
    <w:basedOn w:val="a"/>
    <w:next w:val="a"/>
    <w:autoRedefine/>
    <w:uiPriority w:val="39"/>
    <w:unhideWhenUsed/>
    <w:rsid w:val="00C9518E"/>
    <w:pPr>
      <w:spacing w:after="100" w:line="276" w:lineRule="auto"/>
      <w:ind w:left="880"/>
    </w:pPr>
    <w:rPr>
      <w:rFonts w:ascii="Calibri" w:hAnsi="Calibri"/>
      <w:lang w:eastAsia="ru-RU"/>
    </w:rPr>
  </w:style>
  <w:style w:type="paragraph" w:styleId="61">
    <w:name w:val="toc 6"/>
    <w:basedOn w:val="a"/>
    <w:next w:val="a"/>
    <w:autoRedefine/>
    <w:uiPriority w:val="39"/>
    <w:unhideWhenUsed/>
    <w:rsid w:val="00C9518E"/>
    <w:pPr>
      <w:spacing w:after="100" w:line="276" w:lineRule="auto"/>
      <w:ind w:left="1100"/>
    </w:pPr>
    <w:rPr>
      <w:rFonts w:ascii="Calibri" w:hAnsi="Calibri"/>
      <w:lang w:eastAsia="ru-RU"/>
    </w:rPr>
  </w:style>
  <w:style w:type="paragraph" w:styleId="71">
    <w:name w:val="toc 7"/>
    <w:basedOn w:val="a"/>
    <w:next w:val="a"/>
    <w:autoRedefine/>
    <w:uiPriority w:val="39"/>
    <w:unhideWhenUsed/>
    <w:rsid w:val="00C9518E"/>
    <w:pPr>
      <w:spacing w:after="100" w:line="276" w:lineRule="auto"/>
      <w:ind w:left="1320"/>
    </w:pPr>
    <w:rPr>
      <w:rFonts w:ascii="Calibri" w:hAnsi="Calibri"/>
      <w:lang w:eastAsia="ru-RU"/>
    </w:rPr>
  </w:style>
  <w:style w:type="paragraph" w:styleId="81">
    <w:name w:val="toc 8"/>
    <w:basedOn w:val="a"/>
    <w:next w:val="a"/>
    <w:autoRedefine/>
    <w:uiPriority w:val="39"/>
    <w:unhideWhenUsed/>
    <w:rsid w:val="00C9518E"/>
    <w:pPr>
      <w:spacing w:after="100" w:line="276" w:lineRule="auto"/>
      <w:ind w:left="1540"/>
    </w:pPr>
    <w:rPr>
      <w:rFonts w:ascii="Calibri" w:hAnsi="Calibri"/>
      <w:lang w:eastAsia="ru-RU"/>
    </w:rPr>
  </w:style>
  <w:style w:type="paragraph" w:styleId="91">
    <w:name w:val="toc 9"/>
    <w:basedOn w:val="a"/>
    <w:next w:val="a"/>
    <w:autoRedefine/>
    <w:uiPriority w:val="39"/>
    <w:unhideWhenUsed/>
    <w:rsid w:val="00C9518E"/>
    <w:pPr>
      <w:spacing w:after="100" w:line="276" w:lineRule="auto"/>
      <w:ind w:left="1760"/>
    </w:pPr>
    <w:rPr>
      <w:rFonts w:ascii="Calibri" w:hAnsi="Calibri"/>
      <w:lang w:eastAsia="ru-RU"/>
    </w:rPr>
  </w:style>
  <w:style w:type="paragraph" w:customStyle="1" w:styleId="Default">
    <w:name w:val="Default"/>
    <w:rsid w:val="00C9518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longtext">
    <w:name w:val="long_text"/>
    <w:basedOn w:val="a1"/>
    <w:rsid w:val="00C9518E"/>
  </w:style>
  <w:style w:type="paragraph" w:customStyle="1" w:styleId="CharChar13">
    <w:name w:val="Char Char13"/>
    <w:basedOn w:val="a"/>
    <w:rsid w:val="00C9518E"/>
    <w:pPr>
      <w:spacing w:after="120" w:line="360" w:lineRule="auto"/>
      <w:jc w:val="both"/>
    </w:pPr>
    <w:rPr>
      <w:rFonts w:ascii="Verdana" w:hAnsi="Verdana"/>
      <w:sz w:val="20"/>
      <w:szCs w:val="20"/>
      <w:lang w:val="pl-PL" w:eastAsia="pl-PL"/>
    </w:rPr>
  </w:style>
  <w:style w:type="paragraph" w:styleId="z-">
    <w:name w:val="HTML Top of Form"/>
    <w:basedOn w:val="a"/>
    <w:next w:val="a"/>
    <w:link w:val="z-0"/>
    <w:hidden/>
    <w:uiPriority w:val="99"/>
    <w:unhideWhenUsed/>
    <w:rsid w:val="00C9518E"/>
    <w:pPr>
      <w:pBdr>
        <w:bottom w:val="single" w:sz="6" w:space="1" w:color="auto"/>
      </w:pBdr>
      <w:jc w:val="center"/>
    </w:pPr>
    <w:rPr>
      <w:rFonts w:ascii="Arial" w:hAnsi="Arial"/>
      <w:vanish/>
      <w:sz w:val="16"/>
      <w:szCs w:val="16"/>
      <w:lang w:eastAsia="ru-RU"/>
    </w:rPr>
  </w:style>
  <w:style w:type="character" w:customStyle="1" w:styleId="z-0">
    <w:name w:val="z-Начало формы Знак"/>
    <w:basedOn w:val="a1"/>
    <w:link w:val="z-"/>
    <w:uiPriority w:val="99"/>
    <w:rsid w:val="00C9518E"/>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C9518E"/>
    <w:pPr>
      <w:pBdr>
        <w:top w:val="single" w:sz="6" w:space="1" w:color="auto"/>
      </w:pBdr>
      <w:jc w:val="center"/>
    </w:pPr>
    <w:rPr>
      <w:rFonts w:ascii="Arial" w:hAnsi="Arial"/>
      <w:vanish/>
      <w:sz w:val="16"/>
      <w:szCs w:val="16"/>
      <w:lang w:eastAsia="ru-RU"/>
    </w:rPr>
  </w:style>
  <w:style w:type="character" w:customStyle="1" w:styleId="z-2">
    <w:name w:val="z-Конец формы Знак"/>
    <w:basedOn w:val="a1"/>
    <w:link w:val="z-1"/>
    <w:uiPriority w:val="99"/>
    <w:rsid w:val="00C9518E"/>
    <w:rPr>
      <w:rFonts w:ascii="Arial" w:eastAsia="Times New Roman" w:hAnsi="Arial" w:cs="Times New Roman"/>
      <w:vanish/>
      <w:sz w:val="16"/>
      <w:szCs w:val="16"/>
      <w:lang w:eastAsia="ru-RU"/>
    </w:rPr>
  </w:style>
  <w:style w:type="paragraph" w:customStyle="1" w:styleId="ListAlpha1">
    <w:name w:val="List Alpha 1"/>
    <w:basedOn w:val="a"/>
    <w:next w:val="a0"/>
    <w:uiPriority w:val="99"/>
    <w:rsid w:val="00C9518E"/>
    <w:pPr>
      <w:tabs>
        <w:tab w:val="left" w:pos="22"/>
        <w:tab w:val="num" w:pos="624"/>
      </w:tabs>
      <w:spacing w:after="200" w:line="288" w:lineRule="auto"/>
      <w:ind w:left="624" w:hanging="624"/>
      <w:jc w:val="both"/>
    </w:pPr>
    <w:rPr>
      <w:rFonts w:ascii="CG Times" w:eastAsia="Batang" w:hAnsi="CG Times"/>
      <w:szCs w:val="20"/>
    </w:rPr>
  </w:style>
  <w:style w:type="paragraph" w:customStyle="1" w:styleId="ListAlpha2">
    <w:name w:val="List Alpha 2"/>
    <w:basedOn w:val="a"/>
    <w:uiPriority w:val="99"/>
    <w:rsid w:val="00C9518E"/>
    <w:pPr>
      <w:tabs>
        <w:tab w:val="left" w:pos="50"/>
        <w:tab w:val="num" w:pos="1417"/>
      </w:tabs>
      <w:spacing w:after="200" w:line="288" w:lineRule="auto"/>
      <w:ind w:left="1417" w:hanging="793"/>
      <w:jc w:val="both"/>
    </w:pPr>
    <w:rPr>
      <w:rFonts w:ascii="CG Times" w:eastAsia="Batang" w:hAnsi="CG Times"/>
      <w:szCs w:val="20"/>
    </w:rPr>
  </w:style>
  <w:style w:type="paragraph" w:customStyle="1" w:styleId="ListAlpha3">
    <w:name w:val="List Alpha 3"/>
    <w:basedOn w:val="a"/>
    <w:next w:val="3"/>
    <w:uiPriority w:val="99"/>
    <w:rsid w:val="00C9518E"/>
    <w:pPr>
      <w:numPr>
        <w:ilvl w:val="2"/>
        <w:numId w:val="12"/>
      </w:numPr>
      <w:tabs>
        <w:tab w:val="left" w:pos="68"/>
      </w:tabs>
      <w:spacing w:after="200" w:line="288" w:lineRule="auto"/>
      <w:jc w:val="both"/>
    </w:pPr>
    <w:rPr>
      <w:rFonts w:ascii="CG Times" w:eastAsia="Batang" w:hAnsi="CG Times"/>
      <w:szCs w:val="20"/>
    </w:rPr>
  </w:style>
  <w:style w:type="paragraph" w:styleId="3">
    <w:name w:val="Body Text 3"/>
    <w:basedOn w:val="a"/>
    <w:link w:val="33"/>
    <w:uiPriority w:val="99"/>
    <w:unhideWhenUsed/>
    <w:rsid w:val="00C9518E"/>
    <w:pPr>
      <w:numPr>
        <w:ilvl w:val="3"/>
        <w:numId w:val="11"/>
      </w:numPr>
      <w:spacing w:after="120" w:line="276" w:lineRule="auto"/>
    </w:pPr>
    <w:rPr>
      <w:rFonts w:ascii="Calibri" w:eastAsia="Calibri" w:hAnsi="Calibri"/>
      <w:sz w:val="16"/>
      <w:szCs w:val="16"/>
      <w:lang w:val="uk-UA"/>
    </w:rPr>
  </w:style>
  <w:style w:type="character" w:customStyle="1" w:styleId="33">
    <w:name w:val="Основной текст 3 Знак"/>
    <w:basedOn w:val="a1"/>
    <w:link w:val="3"/>
    <w:uiPriority w:val="99"/>
    <w:rsid w:val="00C9518E"/>
    <w:rPr>
      <w:rFonts w:ascii="Calibri" w:eastAsia="Calibri" w:hAnsi="Calibri" w:cs="Times New Roman"/>
      <w:sz w:val="16"/>
      <w:szCs w:val="16"/>
      <w:lang w:val="uk-UA" w:eastAsia="en-GB"/>
    </w:rPr>
  </w:style>
  <w:style w:type="paragraph" w:customStyle="1" w:styleId="ListArabic4">
    <w:name w:val="List Arabic 4"/>
    <w:basedOn w:val="a"/>
    <w:next w:val="a"/>
    <w:uiPriority w:val="99"/>
    <w:rsid w:val="00C9518E"/>
    <w:pPr>
      <w:tabs>
        <w:tab w:val="left" w:pos="86"/>
        <w:tab w:val="num" w:pos="624"/>
      </w:tabs>
      <w:spacing w:after="200" w:line="288" w:lineRule="auto"/>
      <w:ind w:left="624" w:hanging="624"/>
      <w:jc w:val="both"/>
    </w:pPr>
    <w:rPr>
      <w:rFonts w:ascii="CG Times" w:eastAsia="Batang" w:hAnsi="CG Times"/>
      <w:szCs w:val="20"/>
    </w:rPr>
  </w:style>
  <w:style w:type="paragraph" w:customStyle="1" w:styleId="ListLegal1">
    <w:name w:val="List Legal 1"/>
    <w:basedOn w:val="a"/>
    <w:next w:val="a0"/>
    <w:uiPriority w:val="99"/>
    <w:rsid w:val="00C9518E"/>
    <w:pPr>
      <w:numPr>
        <w:ilvl w:val="2"/>
        <w:numId w:val="11"/>
      </w:numPr>
      <w:tabs>
        <w:tab w:val="left" w:pos="22"/>
      </w:tabs>
      <w:spacing w:after="200" w:line="288" w:lineRule="auto"/>
      <w:jc w:val="both"/>
    </w:pPr>
    <w:rPr>
      <w:rFonts w:ascii="CG Times" w:eastAsia="Batang" w:hAnsi="CG Times"/>
      <w:szCs w:val="20"/>
    </w:rPr>
  </w:style>
  <w:style w:type="character" w:customStyle="1" w:styleId="WW8Num3z0">
    <w:name w:val="WW8Num3z0"/>
    <w:rsid w:val="00C9518E"/>
    <w:rPr>
      <w:rFonts w:ascii="Symbol" w:hAnsi="Symbol"/>
    </w:rPr>
  </w:style>
  <w:style w:type="character" w:customStyle="1" w:styleId="WW8Num5z0">
    <w:name w:val="WW8Num5z0"/>
    <w:rsid w:val="00C9518E"/>
    <w:rPr>
      <w:rFonts w:ascii="Symbol" w:hAnsi="Symbol"/>
    </w:rPr>
  </w:style>
  <w:style w:type="character" w:customStyle="1" w:styleId="WW8Num7z0">
    <w:name w:val="WW8Num7z0"/>
    <w:rsid w:val="00C9518E"/>
    <w:rPr>
      <w:rFonts w:ascii="Symbol" w:hAnsi="Symbol" w:cs="OpenSymbol"/>
    </w:rPr>
  </w:style>
  <w:style w:type="character" w:customStyle="1" w:styleId="WW8Num7z1">
    <w:name w:val="WW8Num7z1"/>
    <w:rsid w:val="00C9518E"/>
    <w:rPr>
      <w:rFonts w:ascii="OpenSymbol" w:hAnsi="OpenSymbol" w:cs="OpenSymbol"/>
    </w:rPr>
  </w:style>
  <w:style w:type="character" w:customStyle="1" w:styleId="WW8Num8z0">
    <w:name w:val="WW8Num8z0"/>
    <w:rsid w:val="00C9518E"/>
    <w:rPr>
      <w:rFonts w:ascii="Symbol" w:hAnsi="Symbol"/>
    </w:rPr>
  </w:style>
  <w:style w:type="character" w:customStyle="1" w:styleId="WW8Num9z0">
    <w:name w:val="WW8Num9z0"/>
    <w:rsid w:val="00C9518E"/>
    <w:rPr>
      <w:rFonts w:ascii="Symbol" w:hAnsi="Symbol" w:cs="OpenSymbol"/>
    </w:rPr>
  </w:style>
  <w:style w:type="character" w:customStyle="1" w:styleId="WW8Num9z1">
    <w:name w:val="WW8Num9z1"/>
    <w:rsid w:val="00C9518E"/>
    <w:rPr>
      <w:rFonts w:ascii="OpenSymbol" w:hAnsi="OpenSymbol" w:cs="OpenSymbol"/>
    </w:rPr>
  </w:style>
  <w:style w:type="character" w:customStyle="1" w:styleId="WW8Num10z0">
    <w:name w:val="WW8Num10z0"/>
    <w:rsid w:val="00C9518E"/>
    <w:rPr>
      <w:rFonts w:ascii="Symbol" w:hAnsi="Symbol" w:cs="OpenSymbol"/>
    </w:rPr>
  </w:style>
  <w:style w:type="character" w:customStyle="1" w:styleId="WW8Num10z1">
    <w:name w:val="WW8Num10z1"/>
    <w:rsid w:val="00C9518E"/>
    <w:rPr>
      <w:rFonts w:ascii="OpenSymbol" w:hAnsi="OpenSymbol" w:cs="OpenSymbol"/>
    </w:rPr>
  </w:style>
  <w:style w:type="character" w:customStyle="1" w:styleId="WW8Num12z0">
    <w:name w:val="WW8Num12z0"/>
    <w:rsid w:val="00C9518E"/>
    <w:rPr>
      <w:rFonts w:ascii="Symbol" w:hAnsi="Symbol" w:cs="OpenSymbol"/>
    </w:rPr>
  </w:style>
  <w:style w:type="character" w:customStyle="1" w:styleId="WW8Num12z1">
    <w:name w:val="WW8Num12z1"/>
    <w:rsid w:val="00C9518E"/>
    <w:rPr>
      <w:rFonts w:ascii="OpenSymbol" w:hAnsi="OpenSymbol" w:cs="OpenSymbol"/>
    </w:rPr>
  </w:style>
  <w:style w:type="character" w:customStyle="1" w:styleId="WW8Num13z0">
    <w:name w:val="WW8Num13z0"/>
    <w:rsid w:val="00C9518E"/>
    <w:rPr>
      <w:rFonts w:ascii="Symbol" w:hAnsi="Symbol" w:cs="OpenSymbol"/>
    </w:rPr>
  </w:style>
  <w:style w:type="character" w:customStyle="1" w:styleId="WW8Num13z1">
    <w:name w:val="WW8Num13z1"/>
    <w:rsid w:val="00C9518E"/>
    <w:rPr>
      <w:rFonts w:ascii="OpenSymbol" w:hAnsi="OpenSymbol" w:cs="OpenSymbol"/>
    </w:rPr>
  </w:style>
  <w:style w:type="character" w:customStyle="1" w:styleId="WW8Num14z0">
    <w:name w:val="WW8Num14z0"/>
    <w:rsid w:val="00C9518E"/>
    <w:rPr>
      <w:rFonts w:ascii="Symbol" w:hAnsi="Symbol" w:cs="OpenSymbol"/>
    </w:rPr>
  </w:style>
  <w:style w:type="character" w:customStyle="1" w:styleId="WW8Num14z1">
    <w:name w:val="WW8Num14z1"/>
    <w:rsid w:val="00C9518E"/>
    <w:rPr>
      <w:rFonts w:ascii="OpenSymbol" w:hAnsi="OpenSymbol" w:cs="OpenSymbol"/>
    </w:rPr>
  </w:style>
  <w:style w:type="character" w:customStyle="1" w:styleId="Absatz-Standardschriftart">
    <w:name w:val="Absatz-Standardschriftart"/>
    <w:rsid w:val="00C9518E"/>
  </w:style>
  <w:style w:type="character" w:customStyle="1" w:styleId="WW8Num2z0">
    <w:name w:val="WW8Num2z0"/>
    <w:rsid w:val="00C9518E"/>
    <w:rPr>
      <w:rFonts w:ascii="Symbol" w:hAnsi="Symbol"/>
    </w:rPr>
  </w:style>
  <w:style w:type="character" w:customStyle="1" w:styleId="WW8Num8z1">
    <w:name w:val="WW8Num8z1"/>
    <w:rsid w:val="00C9518E"/>
    <w:rPr>
      <w:rFonts w:ascii="Courier New" w:hAnsi="Courier New"/>
    </w:rPr>
  </w:style>
  <w:style w:type="character" w:customStyle="1" w:styleId="WW8Num8z2">
    <w:name w:val="WW8Num8z2"/>
    <w:rsid w:val="00C9518E"/>
    <w:rPr>
      <w:rFonts w:ascii="Wingdings" w:hAnsi="Wingdings"/>
    </w:rPr>
  </w:style>
  <w:style w:type="character" w:customStyle="1" w:styleId="18">
    <w:name w:val="Основной шрифт абзаца1"/>
    <w:rsid w:val="00C9518E"/>
  </w:style>
  <w:style w:type="character" w:customStyle="1" w:styleId="WW8Num1z0">
    <w:name w:val="WW8Num1z0"/>
    <w:rsid w:val="00C9518E"/>
    <w:rPr>
      <w:rFonts w:ascii="Symbol" w:hAnsi="Symbol"/>
    </w:rPr>
  </w:style>
  <w:style w:type="character" w:customStyle="1" w:styleId="WW8Num1z1">
    <w:name w:val="WW8Num1z1"/>
    <w:rsid w:val="00C9518E"/>
    <w:rPr>
      <w:rFonts w:ascii="Courier New" w:hAnsi="Courier New" w:cs="Courier New"/>
    </w:rPr>
  </w:style>
  <w:style w:type="character" w:customStyle="1" w:styleId="WW8Num1z2">
    <w:name w:val="WW8Num1z2"/>
    <w:rsid w:val="00C9518E"/>
    <w:rPr>
      <w:rFonts w:ascii="Wingdings" w:hAnsi="Wingdings"/>
    </w:rPr>
  </w:style>
  <w:style w:type="character" w:customStyle="1" w:styleId="WW8Num4z0">
    <w:name w:val="WW8Num4z0"/>
    <w:rsid w:val="00C9518E"/>
    <w:rPr>
      <w:rFonts w:ascii="Symbol" w:hAnsi="Symbol"/>
    </w:rPr>
  </w:style>
  <w:style w:type="character" w:customStyle="1" w:styleId="WW8Num4z1">
    <w:name w:val="WW8Num4z1"/>
    <w:rsid w:val="00C9518E"/>
    <w:rPr>
      <w:rFonts w:ascii="Courier New" w:hAnsi="Courier New" w:cs="Courier New"/>
    </w:rPr>
  </w:style>
  <w:style w:type="character" w:customStyle="1" w:styleId="WW8Num4z2">
    <w:name w:val="WW8Num4z2"/>
    <w:rsid w:val="00C9518E"/>
    <w:rPr>
      <w:rFonts w:ascii="Wingdings" w:hAnsi="Wingdings"/>
    </w:rPr>
  </w:style>
  <w:style w:type="paragraph" w:customStyle="1" w:styleId="aff2">
    <w:name w:val="Заголовок"/>
    <w:basedOn w:val="a"/>
    <w:next w:val="a0"/>
    <w:rsid w:val="00C9518E"/>
    <w:pPr>
      <w:keepNext/>
      <w:suppressAutoHyphens/>
      <w:spacing w:before="240" w:after="120"/>
    </w:pPr>
    <w:rPr>
      <w:rFonts w:ascii="Arial" w:eastAsia="Microsoft YaHei" w:hAnsi="Arial" w:cs="Mangal"/>
      <w:sz w:val="28"/>
      <w:szCs w:val="28"/>
      <w:lang w:val="es-ES" w:eastAsia="ar-SA"/>
    </w:rPr>
  </w:style>
  <w:style w:type="paragraph" w:styleId="aff3">
    <w:name w:val="List"/>
    <w:basedOn w:val="a0"/>
    <w:rsid w:val="00C9518E"/>
    <w:pPr>
      <w:suppressAutoHyphens/>
    </w:pPr>
    <w:rPr>
      <w:rFonts w:cs="Mangal"/>
      <w:lang w:val="es-ES" w:eastAsia="ar-SA"/>
    </w:rPr>
  </w:style>
  <w:style w:type="paragraph" w:customStyle="1" w:styleId="19">
    <w:name w:val="Название1"/>
    <w:basedOn w:val="a"/>
    <w:rsid w:val="00C9518E"/>
    <w:pPr>
      <w:suppressLineNumbers/>
      <w:suppressAutoHyphens/>
      <w:spacing w:before="120" w:after="120"/>
    </w:pPr>
    <w:rPr>
      <w:rFonts w:cs="Mangal"/>
      <w:i/>
      <w:iCs/>
      <w:lang w:val="es-ES" w:eastAsia="ar-SA"/>
    </w:rPr>
  </w:style>
  <w:style w:type="paragraph" w:customStyle="1" w:styleId="1a">
    <w:name w:val="Указатель1"/>
    <w:basedOn w:val="a"/>
    <w:rsid w:val="00C9518E"/>
    <w:pPr>
      <w:suppressLineNumbers/>
      <w:suppressAutoHyphens/>
    </w:pPr>
    <w:rPr>
      <w:rFonts w:cs="Mangal"/>
      <w:lang w:val="es-ES" w:eastAsia="ar-SA"/>
    </w:rPr>
  </w:style>
  <w:style w:type="paragraph" w:customStyle="1" w:styleId="aff4">
    <w:name w:val="Содержимое таблицы"/>
    <w:basedOn w:val="a"/>
    <w:rsid w:val="00C9518E"/>
    <w:pPr>
      <w:suppressLineNumbers/>
      <w:suppressAutoHyphens/>
    </w:pPr>
    <w:rPr>
      <w:lang w:val="es-ES" w:eastAsia="ar-SA"/>
    </w:rPr>
  </w:style>
  <w:style w:type="paragraph" w:customStyle="1" w:styleId="aff5">
    <w:name w:val="Заголовок таблицы"/>
    <w:basedOn w:val="aff4"/>
    <w:rsid w:val="00C9518E"/>
    <w:pPr>
      <w:jc w:val="center"/>
    </w:pPr>
    <w:rPr>
      <w:b/>
      <w:bCs/>
    </w:rPr>
  </w:style>
  <w:style w:type="paragraph" w:customStyle="1" w:styleId="Standard">
    <w:name w:val="Standard"/>
    <w:rsid w:val="00C9518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3">
    <w:name w:val="Основной шрифт абзаца2"/>
    <w:rsid w:val="00C9518E"/>
  </w:style>
  <w:style w:type="paragraph" w:customStyle="1" w:styleId="24">
    <w:name w:val="Название2"/>
    <w:basedOn w:val="a"/>
    <w:rsid w:val="00C9518E"/>
    <w:pPr>
      <w:suppressLineNumbers/>
      <w:suppressAutoHyphens/>
      <w:spacing w:before="120" w:after="120"/>
    </w:pPr>
    <w:rPr>
      <w:rFonts w:cs="Mangal"/>
      <w:i/>
      <w:iCs/>
      <w:lang w:val="es-ES" w:eastAsia="ar-SA"/>
    </w:rPr>
  </w:style>
  <w:style w:type="paragraph" w:customStyle="1" w:styleId="25">
    <w:name w:val="Указатель2"/>
    <w:basedOn w:val="a"/>
    <w:rsid w:val="00C9518E"/>
    <w:pPr>
      <w:suppressLineNumbers/>
      <w:suppressAutoHyphens/>
    </w:pPr>
    <w:rPr>
      <w:rFonts w:cs="Mangal"/>
      <w:lang w:val="es-ES" w:eastAsia="ar-SA"/>
    </w:rPr>
  </w:style>
  <w:style w:type="paragraph" w:customStyle="1" w:styleId="ListLegal2">
    <w:name w:val="List Legal 2"/>
    <w:basedOn w:val="a"/>
    <w:next w:val="a0"/>
    <w:uiPriority w:val="99"/>
    <w:rsid w:val="00C9518E"/>
    <w:pPr>
      <w:tabs>
        <w:tab w:val="left" w:pos="22"/>
        <w:tab w:val="num" w:pos="624"/>
      </w:tabs>
      <w:spacing w:after="200" w:line="288" w:lineRule="auto"/>
      <w:ind w:left="624" w:hanging="624"/>
      <w:jc w:val="both"/>
    </w:pPr>
    <w:rPr>
      <w:rFonts w:ascii="CG Times" w:eastAsia="Batang" w:hAnsi="CG Times"/>
      <w:szCs w:val="20"/>
    </w:rPr>
  </w:style>
  <w:style w:type="paragraph" w:customStyle="1" w:styleId="ListLegal3">
    <w:name w:val="List Legal 3"/>
    <w:basedOn w:val="a"/>
    <w:next w:val="ad"/>
    <w:uiPriority w:val="99"/>
    <w:rsid w:val="00C9518E"/>
    <w:pPr>
      <w:tabs>
        <w:tab w:val="left" w:pos="50"/>
        <w:tab w:val="num" w:pos="1417"/>
      </w:tabs>
      <w:spacing w:after="200" w:line="288" w:lineRule="auto"/>
      <w:ind w:left="1417" w:hanging="793"/>
      <w:jc w:val="both"/>
    </w:pPr>
    <w:rPr>
      <w:rFonts w:ascii="CG Times" w:eastAsia="Batang" w:hAnsi="CG Times"/>
      <w:szCs w:val="20"/>
    </w:rPr>
  </w:style>
  <w:style w:type="paragraph" w:styleId="26">
    <w:name w:val="Body Text 2"/>
    <w:basedOn w:val="a"/>
    <w:link w:val="27"/>
    <w:rsid w:val="00C9518E"/>
    <w:pPr>
      <w:spacing w:after="120" w:line="480" w:lineRule="auto"/>
    </w:pPr>
    <w:rPr>
      <w:lang w:val="uk-UA" w:eastAsia="ru-RU"/>
    </w:rPr>
  </w:style>
  <w:style w:type="character" w:customStyle="1" w:styleId="27">
    <w:name w:val="Основной текст 2 Знак"/>
    <w:basedOn w:val="a1"/>
    <w:link w:val="26"/>
    <w:rsid w:val="00C9518E"/>
    <w:rPr>
      <w:rFonts w:ascii="Times New Roman" w:eastAsia="Times New Roman" w:hAnsi="Times New Roman" w:cs="Times New Roman"/>
      <w:sz w:val="24"/>
      <w:szCs w:val="24"/>
      <w:lang w:val="uk-UA" w:eastAsia="ru-RU"/>
    </w:rPr>
  </w:style>
  <w:style w:type="paragraph" w:styleId="34">
    <w:name w:val="Body Text Indent 3"/>
    <w:basedOn w:val="a"/>
    <w:link w:val="35"/>
    <w:rsid w:val="00C9518E"/>
    <w:pPr>
      <w:widowControl w:val="0"/>
      <w:snapToGrid w:val="0"/>
      <w:spacing w:line="300" w:lineRule="exact"/>
      <w:ind w:firstLine="567"/>
      <w:jc w:val="center"/>
    </w:pPr>
    <w:rPr>
      <w:b/>
      <w:szCs w:val="20"/>
      <w:lang w:eastAsia="ru-RU"/>
    </w:rPr>
  </w:style>
  <w:style w:type="character" w:customStyle="1" w:styleId="35">
    <w:name w:val="Основной текст с отступом 3 Знак"/>
    <w:basedOn w:val="a1"/>
    <w:link w:val="34"/>
    <w:rsid w:val="00C9518E"/>
    <w:rPr>
      <w:rFonts w:ascii="Times New Roman" w:eastAsia="Times New Roman" w:hAnsi="Times New Roman" w:cs="Times New Roman"/>
      <w:b/>
      <w:sz w:val="24"/>
      <w:szCs w:val="20"/>
      <w:lang w:eastAsia="ru-RU"/>
    </w:rPr>
  </w:style>
  <w:style w:type="paragraph" w:customStyle="1" w:styleId="aff6">
    <w:name w:val="ÄèíÒåêñòÎáû÷"/>
    <w:basedOn w:val="a"/>
    <w:rsid w:val="00C9518E"/>
    <w:pPr>
      <w:widowControl w:val="0"/>
      <w:ind w:firstLine="567"/>
      <w:jc w:val="both"/>
    </w:pPr>
    <w:rPr>
      <w:color w:val="000000"/>
      <w:szCs w:val="20"/>
      <w:lang w:val="uk-UA" w:eastAsia="ru-RU"/>
    </w:rPr>
  </w:style>
  <w:style w:type="paragraph" w:customStyle="1" w:styleId="xl67">
    <w:name w:val="xl67"/>
    <w:basedOn w:val="a"/>
    <w:rsid w:val="00C9518E"/>
    <w:pPr>
      <w:spacing w:before="100" w:beforeAutospacing="1" w:after="100" w:afterAutospacing="1"/>
    </w:pPr>
    <w:rPr>
      <w:lang w:val="en-US"/>
    </w:rPr>
  </w:style>
  <w:style w:type="paragraph" w:customStyle="1" w:styleId="xl68">
    <w:name w:val="xl68"/>
    <w:basedOn w:val="a"/>
    <w:rsid w:val="00C9518E"/>
    <w:pPr>
      <w:spacing w:before="100" w:beforeAutospacing="1" w:after="100" w:afterAutospacing="1"/>
      <w:jc w:val="center"/>
    </w:pPr>
    <w:rPr>
      <w:sz w:val="16"/>
      <w:szCs w:val="16"/>
      <w:lang w:val="en-US"/>
    </w:rPr>
  </w:style>
  <w:style w:type="paragraph" w:customStyle="1" w:styleId="xl69">
    <w:name w:val="xl69"/>
    <w:basedOn w:val="a"/>
    <w:rsid w:val="00C9518E"/>
    <w:pPr>
      <w:spacing w:before="100" w:beforeAutospacing="1" w:after="100" w:afterAutospacing="1"/>
      <w:jc w:val="center"/>
      <w:textAlignment w:val="center"/>
    </w:pPr>
    <w:rPr>
      <w:sz w:val="16"/>
      <w:szCs w:val="16"/>
      <w:lang w:val="en-US"/>
    </w:rPr>
  </w:style>
  <w:style w:type="paragraph" w:customStyle="1" w:styleId="xl70">
    <w:name w:val="xl70"/>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1">
    <w:name w:val="xl71"/>
    <w:basedOn w:val="a"/>
    <w:rsid w:val="00C9518E"/>
    <w:pPr>
      <w:spacing w:before="100" w:beforeAutospacing="1" w:after="100" w:afterAutospacing="1"/>
    </w:pPr>
    <w:rPr>
      <w:sz w:val="16"/>
      <w:szCs w:val="16"/>
      <w:lang w:val="en-US"/>
    </w:rPr>
  </w:style>
  <w:style w:type="paragraph" w:customStyle="1" w:styleId="xl72">
    <w:name w:val="xl72"/>
    <w:basedOn w:val="a"/>
    <w:rsid w:val="00C9518E"/>
    <w:pPr>
      <w:spacing w:before="100" w:beforeAutospacing="1" w:after="100" w:afterAutospacing="1"/>
    </w:pPr>
    <w:rPr>
      <w:sz w:val="16"/>
      <w:szCs w:val="16"/>
      <w:lang w:val="en-US"/>
    </w:rPr>
  </w:style>
  <w:style w:type="paragraph" w:customStyle="1" w:styleId="xl73">
    <w:name w:val="xl73"/>
    <w:basedOn w:val="a"/>
    <w:rsid w:val="00C9518E"/>
    <w:pPr>
      <w:pBdr>
        <w:bottom w:val="single" w:sz="4" w:space="0" w:color="auto"/>
      </w:pBdr>
      <w:spacing w:before="100" w:beforeAutospacing="1" w:after="100" w:afterAutospacing="1"/>
      <w:jc w:val="center"/>
    </w:pPr>
    <w:rPr>
      <w:sz w:val="16"/>
      <w:szCs w:val="16"/>
      <w:lang w:val="en-US"/>
    </w:rPr>
  </w:style>
  <w:style w:type="paragraph" w:customStyle="1" w:styleId="xl74">
    <w:name w:val="xl74"/>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5">
    <w:name w:val="xl75"/>
    <w:basedOn w:val="a"/>
    <w:rsid w:val="00C9518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US"/>
    </w:rPr>
  </w:style>
  <w:style w:type="paragraph" w:customStyle="1" w:styleId="xl76">
    <w:name w:val="xl76"/>
    <w:basedOn w:val="a"/>
    <w:rsid w:val="00C9518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7">
    <w:name w:val="xl77"/>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n-US"/>
    </w:rPr>
  </w:style>
  <w:style w:type="paragraph" w:customStyle="1" w:styleId="xl78">
    <w:name w:val="xl78"/>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paragraph" w:customStyle="1" w:styleId="xl79">
    <w:name w:val="xl79"/>
    <w:basedOn w:val="a"/>
    <w:rsid w:val="00C9518E"/>
    <w:pPr>
      <w:spacing w:before="100" w:beforeAutospacing="1" w:after="100" w:afterAutospacing="1"/>
      <w:jc w:val="center"/>
    </w:pPr>
    <w:rPr>
      <w:b/>
      <w:bCs/>
      <w:sz w:val="16"/>
      <w:szCs w:val="16"/>
      <w:lang w:val="en-US"/>
    </w:rPr>
  </w:style>
  <w:style w:type="paragraph" w:customStyle="1" w:styleId="xl80">
    <w:name w:val="xl80"/>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character" w:customStyle="1" w:styleId="item">
    <w:name w:val="item"/>
    <w:basedOn w:val="a1"/>
    <w:rsid w:val="00C9518E"/>
  </w:style>
  <w:style w:type="paragraph" w:styleId="aff7">
    <w:name w:val="Revision"/>
    <w:hidden/>
    <w:uiPriority w:val="99"/>
    <w:semiHidden/>
    <w:rsid w:val="00C9518E"/>
    <w:pPr>
      <w:spacing w:after="0" w:line="240" w:lineRule="auto"/>
    </w:pPr>
    <w:rPr>
      <w:lang w:val="ru-RU"/>
    </w:rPr>
  </w:style>
  <w:style w:type="character" w:customStyle="1" w:styleId="FontStyle">
    <w:name w:val="Font Style"/>
    <w:rsid w:val="00C9518E"/>
    <w:rPr>
      <w:rFonts w:cs="Courier New"/>
      <w:color w:val="000000"/>
      <w:sz w:val="20"/>
      <w:szCs w:val="20"/>
    </w:rPr>
  </w:style>
  <w:style w:type="table" w:styleId="aff8">
    <w:name w:val="Table Grid"/>
    <w:basedOn w:val="a2"/>
    <w:uiPriority w:val="59"/>
    <w:rsid w:val="00C95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8E"/>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9"/>
    <w:qFormat/>
    <w:rsid w:val="00C9518E"/>
    <w:pPr>
      <w:keepNext/>
      <w:spacing w:before="240" w:after="60"/>
      <w:outlineLvl w:val="0"/>
    </w:pPr>
    <w:rPr>
      <w:rFonts w:ascii="Arial" w:hAnsi="Arial"/>
      <w:b/>
      <w:bCs/>
      <w:kern w:val="32"/>
      <w:sz w:val="32"/>
      <w:szCs w:val="32"/>
      <w:lang w:eastAsia="ru-RU"/>
    </w:rPr>
  </w:style>
  <w:style w:type="paragraph" w:styleId="2">
    <w:name w:val="heading 2"/>
    <w:basedOn w:val="a"/>
    <w:next w:val="a"/>
    <w:link w:val="20"/>
    <w:uiPriority w:val="99"/>
    <w:unhideWhenUsed/>
    <w:qFormat/>
    <w:rsid w:val="00C9518E"/>
    <w:pPr>
      <w:keepNext/>
      <w:keepLines/>
      <w:spacing w:before="200" w:line="276" w:lineRule="auto"/>
      <w:outlineLvl w:val="1"/>
    </w:pPr>
    <w:rPr>
      <w:rFonts w:ascii="Cambria" w:hAnsi="Cambria"/>
      <w:b/>
      <w:bCs/>
      <w:color w:val="4F81BD"/>
      <w:sz w:val="26"/>
      <w:szCs w:val="26"/>
      <w:lang w:eastAsia="ru-RU"/>
    </w:rPr>
  </w:style>
  <w:style w:type="paragraph" w:styleId="30">
    <w:name w:val="heading 3"/>
    <w:basedOn w:val="a"/>
    <w:link w:val="31"/>
    <w:uiPriority w:val="9"/>
    <w:qFormat/>
    <w:rsid w:val="00C9518E"/>
    <w:pPr>
      <w:jc w:val="center"/>
      <w:outlineLvl w:val="2"/>
    </w:pPr>
    <w:rPr>
      <w:b/>
      <w:bCs/>
      <w:sz w:val="28"/>
      <w:szCs w:val="28"/>
      <w:lang w:eastAsia="ru-RU"/>
    </w:rPr>
  </w:style>
  <w:style w:type="paragraph" w:styleId="4">
    <w:name w:val="heading 4"/>
    <w:basedOn w:val="a"/>
    <w:next w:val="a"/>
    <w:link w:val="40"/>
    <w:uiPriority w:val="9"/>
    <w:qFormat/>
    <w:rsid w:val="00C9518E"/>
    <w:pPr>
      <w:keepNext/>
      <w:spacing w:before="240" w:after="60"/>
      <w:outlineLvl w:val="3"/>
    </w:pPr>
    <w:rPr>
      <w:b/>
      <w:bCs/>
      <w:sz w:val="28"/>
      <w:szCs w:val="28"/>
      <w:lang w:eastAsia="ru-RU"/>
    </w:rPr>
  </w:style>
  <w:style w:type="paragraph" w:styleId="5">
    <w:name w:val="heading 5"/>
    <w:basedOn w:val="a"/>
    <w:next w:val="a"/>
    <w:link w:val="50"/>
    <w:uiPriority w:val="99"/>
    <w:qFormat/>
    <w:rsid w:val="00C9518E"/>
    <w:pPr>
      <w:spacing w:before="240" w:after="60"/>
      <w:outlineLvl w:val="4"/>
    </w:pPr>
    <w:rPr>
      <w:b/>
      <w:bCs/>
      <w:i/>
      <w:iCs/>
      <w:sz w:val="26"/>
      <w:szCs w:val="26"/>
      <w:lang w:eastAsia="ru-RU"/>
    </w:rPr>
  </w:style>
  <w:style w:type="paragraph" w:styleId="6">
    <w:name w:val="heading 6"/>
    <w:basedOn w:val="a"/>
    <w:next w:val="a"/>
    <w:link w:val="60"/>
    <w:uiPriority w:val="99"/>
    <w:qFormat/>
    <w:rsid w:val="00C9518E"/>
    <w:pPr>
      <w:spacing w:before="240" w:after="60"/>
      <w:outlineLvl w:val="5"/>
    </w:pPr>
    <w:rPr>
      <w:b/>
      <w:bCs/>
      <w:lang w:eastAsia="ru-RU"/>
    </w:rPr>
  </w:style>
  <w:style w:type="paragraph" w:styleId="7">
    <w:name w:val="heading 7"/>
    <w:basedOn w:val="a"/>
    <w:next w:val="a0"/>
    <w:link w:val="70"/>
    <w:uiPriority w:val="99"/>
    <w:qFormat/>
    <w:rsid w:val="00C9518E"/>
    <w:pPr>
      <w:spacing w:after="120"/>
      <w:ind w:left="4920"/>
      <w:jc w:val="center"/>
      <w:outlineLvl w:val="6"/>
    </w:pPr>
    <w:rPr>
      <w:b/>
      <w:sz w:val="20"/>
      <w:lang w:val="pl-PL" w:eastAsia="ru-RU"/>
    </w:rPr>
  </w:style>
  <w:style w:type="paragraph" w:styleId="8">
    <w:name w:val="heading 8"/>
    <w:basedOn w:val="a"/>
    <w:next w:val="a"/>
    <w:link w:val="80"/>
    <w:qFormat/>
    <w:rsid w:val="00C9518E"/>
    <w:pPr>
      <w:spacing w:before="240" w:after="60"/>
      <w:outlineLvl w:val="7"/>
    </w:pPr>
    <w:rPr>
      <w:i/>
      <w:iCs/>
      <w:lang w:eastAsia="ru-RU"/>
    </w:rPr>
  </w:style>
  <w:style w:type="paragraph" w:styleId="9">
    <w:name w:val="heading 9"/>
    <w:aliases w:val="h9"/>
    <w:basedOn w:val="a"/>
    <w:next w:val="a0"/>
    <w:link w:val="90"/>
    <w:qFormat/>
    <w:rsid w:val="00C9518E"/>
    <w:pPr>
      <w:spacing w:before="240" w:after="60"/>
      <w:outlineLvl w:val="8"/>
    </w:pPr>
    <w:rPr>
      <w:rFonts w:ascii="Arial" w:hAnsi="Arial"/>
      <w:lang w:val="pl-PL"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9518E"/>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9518E"/>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uiPriority w:val="9"/>
    <w:rsid w:val="00C9518E"/>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C9518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C9518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C9518E"/>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C9518E"/>
    <w:rPr>
      <w:rFonts w:ascii="Times New Roman" w:eastAsia="Times New Roman" w:hAnsi="Times New Roman" w:cs="Times New Roman"/>
      <w:b/>
      <w:sz w:val="20"/>
      <w:szCs w:val="24"/>
      <w:lang w:val="pl-PL" w:eastAsia="ru-RU"/>
    </w:rPr>
  </w:style>
  <w:style w:type="character" w:customStyle="1" w:styleId="80">
    <w:name w:val="Заголовок 8 Знак"/>
    <w:basedOn w:val="a1"/>
    <w:link w:val="8"/>
    <w:rsid w:val="00C9518E"/>
    <w:rPr>
      <w:rFonts w:ascii="Times New Roman" w:eastAsia="Times New Roman" w:hAnsi="Times New Roman" w:cs="Times New Roman"/>
      <w:i/>
      <w:iCs/>
      <w:sz w:val="24"/>
      <w:szCs w:val="24"/>
      <w:lang w:eastAsia="ru-RU"/>
    </w:rPr>
  </w:style>
  <w:style w:type="character" w:customStyle="1" w:styleId="90">
    <w:name w:val="Заголовок 9 Знак"/>
    <w:aliases w:val="h9 Знак"/>
    <w:basedOn w:val="a1"/>
    <w:link w:val="9"/>
    <w:rsid w:val="00C9518E"/>
    <w:rPr>
      <w:rFonts w:ascii="Arial" w:eastAsia="Times New Roman" w:hAnsi="Arial" w:cs="Times New Roman"/>
      <w:sz w:val="24"/>
      <w:szCs w:val="24"/>
      <w:lang w:val="pl-PL" w:eastAsia="ru-RU"/>
    </w:rPr>
  </w:style>
  <w:style w:type="paragraph" w:customStyle="1" w:styleId="rvps14">
    <w:name w:val="rvps14"/>
    <w:basedOn w:val="a"/>
    <w:rsid w:val="00C9518E"/>
    <w:pPr>
      <w:spacing w:before="100" w:beforeAutospacing="1" w:after="100" w:afterAutospacing="1"/>
    </w:pPr>
    <w:rPr>
      <w:lang w:eastAsia="ru-RU"/>
    </w:rPr>
  </w:style>
  <w:style w:type="character" w:customStyle="1" w:styleId="apple-converted-space">
    <w:name w:val="apple-converted-space"/>
    <w:basedOn w:val="a1"/>
    <w:rsid w:val="00C9518E"/>
  </w:style>
  <w:style w:type="paragraph" w:customStyle="1" w:styleId="rvps7">
    <w:name w:val="rvps7"/>
    <w:basedOn w:val="a"/>
    <w:rsid w:val="00C9518E"/>
    <w:pPr>
      <w:spacing w:before="100" w:beforeAutospacing="1" w:after="100" w:afterAutospacing="1"/>
    </w:pPr>
    <w:rPr>
      <w:lang w:eastAsia="ru-RU"/>
    </w:rPr>
  </w:style>
  <w:style w:type="character" w:customStyle="1" w:styleId="rvts15">
    <w:name w:val="rvts15"/>
    <w:basedOn w:val="a1"/>
    <w:rsid w:val="00C9518E"/>
  </w:style>
  <w:style w:type="paragraph" w:customStyle="1" w:styleId="rvps12">
    <w:name w:val="rvps12"/>
    <w:basedOn w:val="a"/>
    <w:rsid w:val="00C9518E"/>
    <w:pPr>
      <w:spacing w:before="100" w:beforeAutospacing="1" w:after="100" w:afterAutospacing="1"/>
    </w:pPr>
    <w:rPr>
      <w:lang w:eastAsia="ru-RU"/>
    </w:rPr>
  </w:style>
  <w:style w:type="character" w:customStyle="1" w:styleId="rvts82">
    <w:name w:val="rvts82"/>
    <w:basedOn w:val="a1"/>
    <w:rsid w:val="00C9518E"/>
  </w:style>
  <w:style w:type="paragraph" w:customStyle="1" w:styleId="rvps2">
    <w:name w:val="rvps2"/>
    <w:basedOn w:val="a"/>
    <w:rsid w:val="00C9518E"/>
    <w:pPr>
      <w:spacing w:before="100" w:beforeAutospacing="1" w:after="100" w:afterAutospacing="1"/>
    </w:pPr>
    <w:rPr>
      <w:lang w:eastAsia="ru-RU"/>
    </w:rPr>
  </w:style>
  <w:style w:type="character" w:customStyle="1" w:styleId="rvts11">
    <w:name w:val="rvts11"/>
    <w:basedOn w:val="a1"/>
    <w:rsid w:val="00C9518E"/>
  </w:style>
  <w:style w:type="character" w:styleId="a4">
    <w:name w:val="Hyperlink"/>
    <w:basedOn w:val="a1"/>
    <w:uiPriority w:val="99"/>
    <w:unhideWhenUsed/>
    <w:rsid w:val="00C9518E"/>
    <w:rPr>
      <w:color w:val="0000FF"/>
      <w:u w:val="single"/>
    </w:rPr>
  </w:style>
  <w:style w:type="paragraph" w:customStyle="1" w:styleId="rvps3">
    <w:name w:val="rvps3"/>
    <w:basedOn w:val="a"/>
    <w:rsid w:val="00C9518E"/>
    <w:pPr>
      <w:spacing w:before="100" w:beforeAutospacing="1" w:after="100" w:afterAutospacing="1"/>
    </w:pPr>
    <w:rPr>
      <w:lang w:eastAsia="ru-RU"/>
    </w:rPr>
  </w:style>
  <w:style w:type="paragraph" w:styleId="a0">
    <w:name w:val="Body Text"/>
    <w:aliases w:val="bt,DEB Body Text,B2,BT,BodyText,b"/>
    <w:basedOn w:val="a"/>
    <w:link w:val="a5"/>
    <w:uiPriority w:val="99"/>
    <w:qFormat/>
    <w:rsid w:val="00C9518E"/>
    <w:pPr>
      <w:spacing w:after="120"/>
    </w:pPr>
    <w:rPr>
      <w:lang w:val="uk-UA" w:eastAsia="ru-RU"/>
    </w:rPr>
  </w:style>
  <w:style w:type="character" w:customStyle="1" w:styleId="a5">
    <w:name w:val="Основной текст Знак"/>
    <w:aliases w:val="bt Знак,DEB Body Text Знак,B2 Знак,BT Знак,BodyText Знак,b Знак"/>
    <w:basedOn w:val="a1"/>
    <w:link w:val="a0"/>
    <w:uiPriority w:val="99"/>
    <w:rsid w:val="00C9518E"/>
    <w:rPr>
      <w:rFonts w:ascii="Times New Roman" w:eastAsia="Times New Roman" w:hAnsi="Times New Roman" w:cs="Times New Roman"/>
      <w:sz w:val="24"/>
      <w:szCs w:val="24"/>
      <w:lang w:val="uk-UA" w:eastAsia="ru-RU"/>
    </w:rPr>
  </w:style>
  <w:style w:type="paragraph" w:customStyle="1" w:styleId="justify">
    <w:name w:val="justify"/>
    <w:basedOn w:val="a"/>
    <w:rsid w:val="00C9518E"/>
    <w:pPr>
      <w:spacing w:before="100" w:beforeAutospacing="1" w:after="100" w:afterAutospacing="1"/>
      <w:jc w:val="both"/>
    </w:pPr>
    <w:rPr>
      <w:lang w:eastAsia="ru-RU"/>
    </w:rPr>
  </w:style>
  <w:style w:type="paragraph" w:styleId="a6">
    <w:name w:val="Normal (Web)"/>
    <w:basedOn w:val="a"/>
    <w:rsid w:val="00C9518E"/>
    <w:pPr>
      <w:spacing w:before="100" w:beforeAutospacing="1" w:after="100" w:afterAutospacing="1"/>
    </w:pPr>
    <w:rPr>
      <w:lang w:eastAsia="ru-RU"/>
    </w:rPr>
  </w:style>
  <w:style w:type="paragraph" w:styleId="a7">
    <w:name w:val="Body Text Indent"/>
    <w:basedOn w:val="a"/>
    <w:link w:val="a8"/>
    <w:rsid w:val="00C9518E"/>
    <w:pPr>
      <w:spacing w:line="360" w:lineRule="auto"/>
      <w:ind w:firstLine="708"/>
      <w:jc w:val="both"/>
    </w:pPr>
    <w:rPr>
      <w:szCs w:val="20"/>
      <w:lang w:val="uk-UA" w:eastAsia="ru-RU"/>
    </w:rPr>
  </w:style>
  <w:style w:type="character" w:customStyle="1" w:styleId="a8">
    <w:name w:val="Основной текст с отступом Знак"/>
    <w:basedOn w:val="a1"/>
    <w:link w:val="a7"/>
    <w:rsid w:val="00C9518E"/>
    <w:rPr>
      <w:rFonts w:ascii="Times New Roman" w:eastAsia="Times New Roman" w:hAnsi="Times New Roman" w:cs="Times New Roman"/>
      <w:sz w:val="24"/>
      <w:szCs w:val="20"/>
      <w:lang w:val="uk-UA" w:eastAsia="ru-RU"/>
    </w:rPr>
  </w:style>
  <w:style w:type="character" w:customStyle="1" w:styleId="a9">
    <w:name w:val="Текст выноски Знак"/>
    <w:basedOn w:val="a1"/>
    <w:link w:val="aa"/>
    <w:uiPriority w:val="99"/>
    <w:semiHidden/>
    <w:rsid w:val="00C9518E"/>
    <w:rPr>
      <w:rFonts w:ascii="Tahoma" w:eastAsia="Times New Roman" w:hAnsi="Tahoma" w:cs="Times New Roman"/>
      <w:sz w:val="16"/>
      <w:szCs w:val="16"/>
      <w:lang w:val="uk-UA" w:eastAsia="ru-RU"/>
    </w:rPr>
  </w:style>
  <w:style w:type="paragraph" w:styleId="aa">
    <w:name w:val="Balloon Text"/>
    <w:basedOn w:val="a"/>
    <w:link w:val="a9"/>
    <w:uiPriority w:val="99"/>
    <w:semiHidden/>
    <w:rsid w:val="00C9518E"/>
    <w:rPr>
      <w:rFonts w:ascii="Tahoma" w:hAnsi="Tahoma"/>
      <w:sz w:val="16"/>
      <w:szCs w:val="16"/>
      <w:lang w:val="uk-UA" w:eastAsia="ru-RU"/>
    </w:rPr>
  </w:style>
  <w:style w:type="character" w:customStyle="1" w:styleId="11">
    <w:name w:val="Текст выноски Знак1"/>
    <w:basedOn w:val="a1"/>
    <w:uiPriority w:val="99"/>
    <w:semiHidden/>
    <w:rsid w:val="00C9518E"/>
    <w:rPr>
      <w:rFonts w:ascii="Segoe UI" w:eastAsia="Times New Roman" w:hAnsi="Segoe UI" w:cs="Segoe UI"/>
      <w:sz w:val="18"/>
      <w:szCs w:val="18"/>
      <w:lang w:eastAsia="en-GB"/>
    </w:rPr>
  </w:style>
  <w:style w:type="paragraph" w:customStyle="1" w:styleId="12">
    <w:name w:val="Абзац списка1"/>
    <w:basedOn w:val="a"/>
    <w:rsid w:val="00C9518E"/>
    <w:pPr>
      <w:autoSpaceDE w:val="0"/>
      <w:autoSpaceDN w:val="0"/>
      <w:ind w:left="720"/>
    </w:pPr>
    <w:rPr>
      <w:lang w:eastAsia="ru-RU"/>
    </w:rPr>
  </w:style>
  <w:style w:type="paragraph" w:customStyle="1" w:styleId="ListParagraph1">
    <w:name w:val="List Paragraph1"/>
    <w:basedOn w:val="a"/>
    <w:qFormat/>
    <w:rsid w:val="00C9518E"/>
    <w:pPr>
      <w:ind w:left="708"/>
    </w:pPr>
    <w:rPr>
      <w:lang w:val="uk-UA" w:eastAsia="ru-RU"/>
    </w:rPr>
  </w:style>
  <w:style w:type="paragraph" w:styleId="ab">
    <w:name w:val="header"/>
    <w:basedOn w:val="a"/>
    <w:link w:val="13"/>
    <w:rsid w:val="00C9518E"/>
    <w:pPr>
      <w:tabs>
        <w:tab w:val="center" w:pos="4677"/>
        <w:tab w:val="right" w:pos="9355"/>
      </w:tabs>
    </w:pPr>
    <w:rPr>
      <w:szCs w:val="20"/>
      <w:lang w:val="uk-UA" w:eastAsia="ru-RU"/>
    </w:rPr>
  </w:style>
  <w:style w:type="character" w:customStyle="1" w:styleId="ac">
    <w:name w:val="Верхний колонтитул Знак"/>
    <w:basedOn w:val="a1"/>
    <w:rsid w:val="00C9518E"/>
    <w:rPr>
      <w:rFonts w:ascii="Times New Roman" w:eastAsia="Times New Roman" w:hAnsi="Times New Roman" w:cs="Times New Roman"/>
      <w:sz w:val="24"/>
      <w:szCs w:val="24"/>
      <w:lang w:eastAsia="en-GB"/>
    </w:rPr>
  </w:style>
  <w:style w:type="character" w:customStyle="1" w:styleId="13">
    <w:name w:val="Верхний колонтитул Знак1"/>
    <w:link w:val="ab"/>
    <w:locked/>
    <w:rsid w:val="00C9518E"/>
    <w:rPr>
      <w:rFonts w:ascii="Times New Roman" w:eastAsia="Times New Roman" w:hAnsi="Times New Roman" w:cs="Times New Roman"/>
      <w:sz w:val="24"/>
      <w:szCs w:val="20"/>
      <w:lang w:val="uk-UA" w:eastAsia="ru-RU"/>
    </w:rPr>
  </w:style>
  <w:style w:type="paragraph" w:styleId="ad">
    <w:name w:val="footer"/>
    <w:basedOn w:val="a"/>
    <w:link w:val="14"/>
    <w:uiPriority w:val="99"/>
    <w:rsid w:val="00C9518E"/>
    <w:pPr>
      <w:tabs>
        <w:tab w:val="center" w:pos="4677"/>
        <w:tab w:val="right" w:pos="9355"/>
      </w:tabs>
    </w:pPr>
    <w:rPr>
      <w:szCs w:val="20"/>
      <w:lang w:val="uk-UA" w:eastAsia="ru-RU"/>
    </w:rPr>
  </w:style>
  <w:style w:type="character" w:customStyle="1" w:styleId="ae">
    <w:name w:val="Нижний колонтитул Знак"/>
    <w:basedOn w:val="a1"/>
    <w:rsid w:val="00C9518E"/>
    <w:rPr>
      <w:rFonts w:ascii="Times New Roman" w:eastAsia="Times New Roman" w:hAnsi="Times New Roman" w:cs="Times New Roman"/>
      <w:sz w:val="24"/>
      <w:szCs w:val="24"/>
      <w:lang w:eastAsia="en-GB"/>
    </w:rPr>
  </w:style>
  <w:style w:type="character" w:customStyle="1" w:styleId="14">
    <w:name w:val="Нижний колонтитул Знак1"/>
    <w:link w:val="ad"/>
    <w:uiPriority w:val="99"/>
    <w:locked/>
    <w:rsid w:val="00C9518E"/>
    <w:rPr>
      <w:rFonts w:ascii="Times New Roman" w:eastAsia="Times New Roman" w:hAnsi="Times New Roman" w:cs="Times New Roman"/>
      <w:sz w:val="24"/>
      <w:szCs w:val="20"/>
      <w:lang w:val="uk-UA" w:eastAsia="ru-RU"/>
    </w:rPr>
  </w:style>
  <w:style w:type="character" w:styleId="af">
    <w:name w:val="annotation reference"/>
    <w:uiPriority w:val="99"/>
    <w:rsid w:val="00C9518E"/>
    <w:rPr>
      <w:rFonts w:cs="Times New Roman"/>
      <w:sz w:val="16"/>
    </w:rPr>
  </w:style>
  <w:style w:type="paragraph" w:styleId="af0">
    <w:name w:val="annotation text"/>
    <w:basedOn w:val="a"/>
    <w:link w:val="15"/>
    <w:uiPriority w:val="99"/>
    <w:rsid w:val="00C9518E"/>
    <w:rPr>
      <w:sz w:val="20"/>
      <w:szCs w:val="20"/>
      <w:lang w:val="uk-UA" w:eastAsia="ru-RU"/>
    </w:rPr>
  </w:style>
  <w:style w:type="character" w:customStyle="1" w:styleId="af1">
    <w:name w:val="Текст примечания Знак"/>
    <w:basedOn w:val="a1"/>
    <w:semiHidden/>
    <w:rsid w:val="00C9518E"/>
    <w:rPr>
      <w:rFonts w:ascii="Times New Roman" w:eastAsia="Times New Roman" w:hAnsi="Times New Roman" w:cs="Times New Roman"/>
      <w:sz w:val="20"/>
      <w:szCs w:val="20"/>
      <w:lang w:eastAsia="en-GB"/>
    </w:rPr>
  </w:style>
  <w:style w:type="character" w:customStyle="1" w:styleId="15">
    <w:name w:val="Текст примечания Знак1"/>
    <w:link w:val="af0"/>
    <w:uiPriority w:val="99"/>
    <w:locked/>
    <w:rsid w:val="00C9518E"/>
    <w:rPr>
      <w:rFonts w:ascii="Times New Roman" w:eastAsia="Times New Roman" w:hAnsi="Times New Roman" w:cs="Times New Roman"/>
      <w:sz w:val="20"/>
      <w:szCs w:val="20"/>
      <w:lang w:val="uk-UA" w:eastAsia="ru-RU"/>
    </w:rPr>
  </w:style>
  <w:style w:type="character" w:customStyle="1" w:styleId="HTML">
    <w:name w:val="Стандартный HTML Знак"/>
    <w:basedOn w:val="a1"/>
    <w:link w:val="HTML0"/>
    <w:uiPriority w:val="99"/>
    <w:semiHidden/>
    <w:rsid w:val="00C9518E"/>
    <w:rPr>
      <w:rFonts w:ascii="Courier New" w:eastAsia="Times New Roman" w:hAnsi="Courier New" w:cs="Times New Roman"/>
      <w:sz w:val="20"/>
      <w:szCs w:val="20"/>
      <w:lang w:val="uk-UA" w:eastAsia="ru-RU"/>
    </w:rPr>
  </w:style>
  <w:style w:type="paragraph" w:styleId="HTML0">
    <w:name w:val="HTML Preformatted"/>
    <w:basedOn w:val="a"/>
    <w:link w:val="HTML"/>
    <w:uiPriority w:val="99"/>
    <w:semiHidden/>
    <w:rsid w:val="00C9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ru-RU"/>
    </w:rPr>
  </w:style>
  <w:style w:type="character" w:customStyle="1" w:styleId="HTML1">
    <w:name w:val="Стандартный HTML Знак1"/>
    <w:basedOn w:val="a1"/>
    <w:uiPriority w:val="99"/>
    <w:semiHidden/>
    <w:rsid w:val="00C9518E"/>
    <w:rPr>
      <w:rFonts w:ascii="Consolas" w:eastAsia="Times New Roman" w:hAnsi="Consolas" w:cs="Consolas"/>
      <w:sz w:val="20"/>
      <w:szCs w:val="20"/>
      <w:lang w:eastAsia="en-GB"/>
    </w:rPr>
  </w:style>
  <w:style w:type="paragraph" w:styleId="af2">
    <w:name w:val="annotation subject"/>
    <w:basedOn w:val="af0"/>
    <w:next w:val="af0"/>
    <w:link w:val="af3"/>
    <w:uiPriority w:val="99"/>
    <w:semiHidden/>
    <w:rsid w:val="00C9518E"/>
    <w:rPr>
      <w:b/>
      <w:bCs/>
    </w:rPr>
  </w:style>
  <w:style w:type="character" w:customStyle="1" w:styleId="af3">
    <w:name w:val="Тема примечания Знак"/>
    <w:basedOn w:val="af1"/>
    <w:link w:val="af2"/>
    <w:uiPriority w:val="99"/>
    <w:semiHidden/>
    <w:rsid w:val="00C9518E"/>
    <w:rPr>
      <w:rFonts w:ascii="Times New Roman" w:eastAsia="Times New Roman" w:hAnsi="Times New Roman" w:cs="Times New Roman"/>
      <w:b/>
      <w:bCs/>
      <w:sz w:val="20"/>
      <w:szCs w:val="20"/>
      <w:lang w:val="uk-UA" w:eastAsia="ru-RU"/>
    </w:rPr>
  </w:style>
  <w:style w:type="paragraph" w:customStyle="1" w:styleId="ListParagraph2">
    <w:name w:val="List Paragraph2"/>
    <w:basedOn w:val="a"/>
    <w:rsid w:val="00C9518E"/>
    <w:pPr>
      <w:spacing w:after="200" w:line="276" w:lineRule="auto"/>
      <w:ind w:left="720"/>
      <w:contextualSpacing/>
    </w:pPr>
    <w:rPr>
      <w:rFonts w:ascii="Calibri" w:hAnsi="Calibri"/>
      <w:lang w:val="en-US"/>
    </w:rPr>
  </w:style>
  <w:style w:type="character" w:styleId="af4">
    <w:name w:val="page number"/>
    <w:rsid w:val="00C9518E"/>
    <w:rPr>
      <w:rFonts w:cs="Times New Roman"/>
    </w:rPr>
  </w:style>
  <w:style w:type="paragraph" w:customStyle="1" w:styleId="left">
    <w:name w:val="left"/>
    <w:basedOn w:val="a"/>
    <w:rsid w:val="00C9518E"/>
    <w:pPr>
      <w:spacing w:before="100" w:beforeAutospacing="1" w:after="100" w:afterAutospacing="1"/>
    </w:pPr>
    <w:rPr>
      <w:lang w:eastAsia="ru-RU"/>
    </w:rPr>
  </w:style>
  <w:style w:type="paragraph" w:customStyle="1" w:styleId="right">
    <w:name w:val="right"/>
    <w:basedOn w:val="a"/>
    <w:rsid w:val="00C9518E"/>
    <w:pPr>
      <w:spacing w:before="100" w:beforeAutospacing="1" w:after="100" w:afterAutospacing="1"/>
      <w:jc w:val="right"/>
    </w:pPr>
    <w:rPr>
      <w:lang w:eastAsia="ru-RU"/>
    </w:rPr>
  </w:style>
  <w:style w:type="paragraph" w:customStyle="1" w:styleId="center">
    <w:name w:val="center"/>
    <w:basedOn w:val="a"/>
    <w:rsid w:val="00C9518E"/>
    <w:pPr>
      <w:spacing w:before="100" w:beforeAutospacing="1" w:after="100" w:afterAutospacing="1"/>
      <w:jc w:val="center"/>
    </w:pPr>
    <w:rPr>
      <w:lang w:eastAsia="ru-RU"/>
    </w:rPr>
  </w:style>
  <w:style w:type="paragraph" w:customStyle="1" w:styleId="bold">
    <w:name w:val="bold"/>
    <w:basedOn w:val="a"/>
    <w:rsid w:val="00C9518E"/>
    <w:pPr>
      <w:spacing w:before="100" w:beforeAutospacing="1" w:after="100" w:afterAutospacing="1"/>
    </w:pPr>
    <w:rPr>
      <w:b/>
      <w:bCs/>
      <w:lang w:eastAsia="ru-RU"/>
    </w:rPr>
  </w:style>
  <w:style w:type="paragraph" w:customStyle="1" w:styleId="brdnone">
    <w:name w:val="brdnone"/>
    <w:basedOn w:val="a"/>
    <w:rsid w:val="00C9518E"/>
    <w:pPr>
      <w:spacing w:before="100" w:beforeAutospacing="1" w:after="100" w:afterAutospacing="1"/>
    </w:pPr>
    <w:rPr>
      <w:lang w:eastAsia="ru-RU"/>
    </w:rPr>
  </w:style>
  <w:style w:type="paragraph" w:customStyle="1" w:styleId="brdbtm">
    <w:name w:val="brdbtm"/>
    <w:basedOn w:val="a"/>
    <w:rsid w:val="00C9518E"/>
    <w:pPr>
      <w:pBdr>
        <w:bottom w:val="single" w:sz="6" w:space="0" w:color="000000"/>
      </w:pBdr>
      <w:spacing w:before="100" w:beforeAutospacing="1" w:after="100" w:afterAutospacing="1"/>
    </w:pPr>
    <w:rPr>
      <w:lang w:eastAsia="ru-RU"/>
    </w:rPr>
  </w:style>
  <w:style w:type="paragraph" w:customStyle="1" w:styleId="brdtop">
    <w:name w:val="brdtop"/>
    <w:basedOn w:val="a"/>
    <w:rsid w:val="00C9518E"/>
    <w:pPr>
      <w:pBdr>
        <w:top w:val="single" w:sz="6" w:space="0" w:color="000000"/>
      </w:pBdr>
      <w:spacing w:before="100" w:beforeAutospacing="1" w:after="100" w:afterAutospacing="1"/>
    </w:pPr>
    <w:rPr>
      <w:lang w:eastAsia="ru-RU"/>
    </w:rPr>
  </w:style>
  <w:style w:type="paragraph" w:customStyle="1" w:styleId="brdall">
    <w:name w:val="brdall"/>
    <w:basedOn w:val="a"/>
    <w:rsid w:val="00C9518E"/>
    <w:pPr>
      <w:pBdr>
        <w:top w:val="single" w:sz="6" w:space="0" w:color="000000"/>
        <w:left w:val="single" w:sz="6" w:space="0" w:color="000000"/>
        <w:bottom w:val="single" w:sz="6" w:space="0" w:color="000000"/>
        <w:right w:val="single" w:sz="6" w:space="0" w:color="000000"/>
      </w:pBdr>
      <w:spacing w:before="100" w:beforeAutospacing="1" w:after="100" w:afterAutospacing="1"/>
    </w:pPr>
    <w:rPr>
      <w:lang w:eastAsia="ru-RU"/>
    </w:rPr>
  </w:style>
  <w:style w:type="paragraph" w:customStyle="1" w:styleId="small-text">
    <w:name w:val="small-text"/>
    <w:basedOn w:val="a"/>
    <w:rsid w:val="00C9518E"/>
    <w:pPr>
      <w:spacing w:before="100" w:beforeAutospacing="1" w:after="100" w:afterAutospacing="1"/>
    </w:pPr>
    <w:rPr>
      <w:sz w:val="20"/>
      <w:szCs w:val="20"/>
      <w:lang w:eastAsia="ru-RU"/>
    </w:rPr>
  </w:style>
  <w:style w:type="paragraph" w:customStyle="1" w:styleId="pagebreak">
    <w:name w:val="pagebreak"/>
    <w:basedOn w:val="a"/>
    <w:rsid w:val="00C9518E"/>
    <w:pPr>
      <w:pageBreakBefore/>
      <w:spacing w:before="100" w:beforeAutospacing="1" w:after="100" w:afterAutospacing="1"/>
    </w:pPr>
    <w:rPr>
      <w:lang w:eastAsia="ru-RU"/>
    </w:rPr>
  </w:style>
  <w:style w:type="character" w:customStyle="1" w:styleId="small-text1">
    <w:name w:val="small-text1"/>
    <w:rsid w:val="00C9518E"/>
    <w:rPr>
      <w:sz w:val="20"/>
    </w:rPr>
  </w:style>
  <w:style w:type="character" w:styleId="af5">
    <w:name w:val="Strong"/>
    <w:uiPriority w:val="22"/>
    <w:qFormat/>
    <w:rsid w:val="00C9518E"/>
    <w:rPr>
      <w:rFonts w:cs="Times New Roman"/>
      <w:b/>
    </w:rPr>
  </w:style>
  <w:style w:type="paragraph" w:customStyle="1" w:styleId="21">
    <w:name w:val="Основной текст 21"/>
    <w:basedOn w:val="a"/>
    <w:rsid w:val="00C9518E"/>
    <w:pPr>
      <w:widowControl w:val="0"/>
      <w:suppressAutoHyphens/>
      <w:jc w:val="both"/>
    </w:pPr>
    <w:rPr>
      <w:sz w:val="28"/>
      <w:szCs w:val="20"/>
      <w:lang w:eastAsia="ar-SA"/>
    </w:rPr>
  </w:style>
  <w:style w:type="paragraph" w:customStyle="1" w:styleId="310">
    <w:name w:val="Основной текст с отступом 31"/>
    <w:basedOn w:val="a"/>
    <w:rsid w:val="00C9518E"/>
    <w:pPr>
      <w:widowControl w:val="0"/>
      <w:suppressAutoHyphens/>
      <w:ind w:firstLine="420"/>
      <w:jc w:val="both"/>
    </w:pPr>
    <w:rPr>
      <w:szCs w:val="20"/>
      <w:lang w:val="uk-UA" w:eastAsia="ar-SA"/>
    </w:rPr>
  </w:style>
  <w:style w:type="paragraph" w:customStyle="1" w:styleId="210">
    <w:name w:val="Основной текст с отступом 21"/>
    <w:basedOn w:val="a"/>
    <w:rsid w:val="00C9518E"/>
    <w:pPr>
      <w:suppressAutoHyphens/>
      <w:ind w:firstLine="709"/>
      <w:jc w:val="both"/>
    </w:pPr>
    <w:rPr>
      <w:sz w:val="28"/>
      <w:szCs w:val="20"/>
      <w:lang w:val="uk-UA" w:eastAsia="ar-SA"/>
    </w:rPr>
  </w:style>
  <w:style w:type="character" w:customStyle="1" w:styleId="FontStyle11">
    <w:name w:val="Font Style11"/>
    <w:rsid w:val="00C9518E"/>
    <w:rPr>
      <w:rFonts w:ascii="Times New Roman" w:hAnsi="Times New Roman" w:cs="Times New Roman"/>
      <w:b/>
      <w:bCs/>
      <w:spacing w:val="30"/>
      <w:sz w:val="20"/>
      <w:szCs w:val="20"/>
    </w:rPr>
  </w:style>
  <w:style w:type="character" w:customStyle="1" w:styleId="FontStyle12">
    <w:name w:val="Font Style12"/>
    <w:rsid w:val="00C9518E"/>
    <w:rPr>
      <w:rFonts w:ascii="Times New Roman" w:hAnsi="Times New Roman" w:cs="Times New Roman"/>
      <w:b/>
      <w:bCs/>
      <w:sz w:val="20"/>
      <w:szCs w:val="20"/>
    </w:rPr>
  </w:style>
  <w:style w:type="character" w:customStyle="1" w:styleId="FontStyle13">
    <w:name w:val="Font Style13"/>
    <w:rsid w:val="00C9518E"/>
    <w:rPr>
      <w:rFonts w:ascii="Times New Roman" w:hAnsi="Times New Roman" w:cs="Times New Roman"/>
      <w:sz w:val="22"/>
      <w:szCs w:val="22"/>
    </w:rPr>
  </w:style>
  <w:style w:type="paragraph" w:styleId="af6">
    <w:name w:val="List Paragraph"/>
    <w:basedOn w:val="a"/>
    <w:uiPriority w:val="34"/>
    <w:qFormat/>
    <w:rsid w:val="00C9518E"/>
    <w:pPr>
      <w:spacing w:after="200" w:line="276" w:lineRule="auto"/>
      <w:ind w:left="720"/>
      <w:contextualSpacing/>
    </w:pPr>
    <w:rPr>
      <w:rFonts w:ascii="Calibri" w:hAnsi="Calibri"/>
      <w:lang w:eastAsia="ru-RU"/>
    </w:rPr>
  </w:style>
  <w:style w:type="paragraph" w:customStyle="1" w:styleId="Body">
    <w:name w:val="Body"/>
    <w:basedOn w:val="a"/>
    <w:link w:val="BodyChar"/>
    <w:rsid w:val="00C9518E"/>
    <w:pPr>
      <w:spacing w:after="140" w:line="290" w:lineRule="auto"/>
      <w:ind w:left="425"/>
      <w:jc w:val="both"/>
    </w:pPr>
    <w:rPr>
      <w:kern w:val="20"/>
      <w:sz w:val="20"/>
      <w:szCs w:val="20"/>
      <w:lang w:eastAsia="ru-RU"/>
    </w:rPr>
  </w:style>
  <w:style w:type="character" w:customStyle="1" w:styleId="BodyChar">
    <w:name w:val="Body Char"/>
    <w:link w:val="Body"/>
    <w:locked/>
    <w:rsid w:val="00C9518E"/>
    <w:rPr>
      <w:rFonts w:ascii="Times New Roman" w:eastAsia="Times New Roman" w:hAnsi="Times New Roman" w:cs="Times New Roman"/>
      <w:kern w:val="20"/>
      <w:sz w:val="20"/>
      <w:szCs w:val="20"/>
      <w:lang w:eastAsia="ru-RU"/>
    </w:rPr>
  </w:style>
  <w:style w:type="paragraph" w:customStyle="1" w:styleId="SubHeadItalicBold">
    <w:name w:val="SubHeadItalicBold"/>
    <w:basedOn w:val="a"/>
    <w:next w:val="Body"/>
    <w:link w:val="SubHeadItalicBoldChar"/>
    <w:rsid w:val="00C9518E"/>
    <w:pPr>
      <w:keepNext/>
      <w:spacing w:before="175" w:after="35" w:line="290" w:lineRule="auto"/>
      <w:ind w:left="425"/>
      <w:jc w:val="both"/>
      <w:outlineLvl w:val="1"/>
    </w:pPr>
    <w:rPr>
      <w:b/>
      <w:i/>
      <w:kern w:val="20"/>
      <w:sz w:val="21"/>
      <w:szCs w:val="20"/>
      <w:lang w:eastAsia="ru-RU"/>
    </w:rPr>
  </w:style>
  <w:style w:type="character" w:customStyle="1" w:styleId="SubHeadItalicBoldChar">
    <w:name w:val="SubHeadItalicBold Char"/>
    <w:link w:val="SubHeadItalicBold"/>
    <w:rsid w:val="00C9518E"/>
    <w:rPr>
      <w:rFonts w:ascii="Times New Roman" w:eastAsia="Times New Roman" w:hAnsi="Times New Roman" w:cs="Times New Roman"/>
      <w:b/>
      <w:i/>
      <w:kern w:val="20"/>
      <w:sz w:val="21"/>
      <w:szCs w:val="20"/>
      <w:lang w:eastAsia="ru-RU"/>
    </w:rPr>
  </w:style>
  <w:style w:type="character" w:customStyle="1" w:styleId="hps">
    <w:name w:val="hps"/>
    <w:basedOn w:val="a1"/>
    <w:rsid w:val="00C9518E"/>
  </w:style>
  <w:style w:type="character" w:customStyle="1" w:styleId="atn">
    <w:name w:val="atn"/>
    <w:basedOn w:val="a1"/>
    <w:rsid w:val="00C9518E"/>
  </w:style>
  <w:style w:type="character" w:customStyle="1" w:styleId="shorttext">
    <w:name w:val="short_text"/>
    <w:basedOn w:val="a1"/>
    <w:rsid w:val="00C9518E"/>
  </w:style>
  <w:style w:type="character" w:customStyle="1" w:styleId="Bodytext">
    <w:name w:val="Body text_"/>
    <w:link w:val="BodyText1"/>
    <w:rsid w:val="00C9518E"/>
    <w:rPr>
      <w:rFonts w:ascii="Times New Roman" w:hAnsi="Times New Roman"/>
      <w:shd w:val="clear" w:color="auto" w:fill="FFFFFF"/>
    </w:rPr>
  </w:style>
  <w:style w:type="paragraph" w:customStyle="1" w:styleId="BodyText1">
    <w:name w:val="Body Text1"/>
    <w:basedOn w:val="a"/>
    <w:link w:val="Bodytext"/>
    <w:rsid w:val="00C9518E"/>
    <w:pPr>
      <w:shd w:val="clear" w:color="auto" w:fill="FFFFFF"/>
      <w:spacing w:before="420" w:after="6240" w:line="0" w:lineRule="atLeast"/>
      <w:ind w:hanging="680"/>
      <w:jc w:val="center"/>
    </w:pPr>
    <w:rPr>
      <w:rFonts w:eastAsiaTheme="minorHAnsi" w:cstheme="minorBidi"/>
      <w:sz w:val="22"/>
      <w:szCs w:val="22"/>
      <w:lang w:eastAsia="en-US"/>
    </w:rPr>
  </w:style>
  <w:style w:type="paragraph" w:styleId="af7">
    <w:name w:val="No Spacing"/>
    <w:link w:val="af8"/>
    <w:uiPriority w:val="1"/>
    <w:qFormat/>
    <w:rsid w:val="00C9518E"/>
    <w:pPr>
      <w:spacing w:after="0" w:line="240" w:lineRule="auto"/>
    </w:pPr>
    <w:rPr>
      <w:rFonts w:ascii="Calibri" w:eastAsia="Times New Roman" w:hAnsi="Calibri" w:cs="Times New Roman"/>
      <w:lang w:val="ru-RU" w:eastAsia="ru-RU"/>
    </w:rPr>
  </w:style>
  <w:style w:type="character" w:customStyle="1" w:styleId="af8">
    <w:name w:val="Без интервала Знак"/>
    <w:link w:val="af7"/>
    <w:uiPriority w:val="1"/>
    <w:rsid w:val="00C9518E"/>
    <w:rPr>
      <w:rFonts w:ascii="Calibri" w:eastAsia="Times New Roman" w:hAnsi="Calibri" w:cs="Times New Roman"/>
      <w:lang w:val="ru-RU" w:eastAsia="ru-RU"/>
    </w:rPr>
  </w:style>
  <w:style w:type="paragraph" w:customStyle="1" w:styleId="16">
    <w:name w:val="Основной текст1"/>
    <w:basedOn w:val="a"/>
    <w:rsid w:val="00C9518E"/>
    <w:pPr>
      <w:shd w:val="clear" w:color="auto" w:fill="FFFFFF"/>
      <w:spacing w:before="420" w:after="6240" w:line="0" w:lineRule="atLeast"/>
      <w:ind w:hanging="680"/>
      <w:jc w:val="center"/>
    </w:pPr>
    <w:rPr>
      <w:lang w:eastAsia="ru-RU"/>
    </w:rPr>
  </w:style>
  <w:style w:type="paragraph" w:customStyle="1" w:styleId="DefinitionTerm">
    <w:name w:val="Definition Term"/>
    <w:basedOn w:val="a"/>
    <w:next w:val="DefinitionList"/>
    <w:rsid w:val="00C9518E"/>
    <w:pPr>
      <w:widowControl w:val="0"/>
    </w:pPr>
    <w:rPr>
      <w:snapToGrid w:val="0"/>
      <w:szCs w:val="20"/>
      <w:lang w:eastAsia="ru-RU"/>
    </w:rPr>
  </w:style>
  <w:style w:type="paragraph" w:customStyle="1" w:styleId="DefinitionList">
    <w:name w:val="Definition List"/>
    <w:basedOn w:val="a"/>
    <w:next w:val="DefinitionTerm"/>
    <w:rsid w:val="00C9518E"/>
    <w:pPr>
      <w:widowControl w:val="0"/>
      <w:ind w:left="360"/>
    </w:pPr>
    <w:rPr>
      <w:snapToGrid w:val="0"/>
      <w:szCs w:val="20"/>
      <w:lang w:eastAsia="ru-RU"/>
    </w:rPr>
  </w:style>
  <w:style w:type="character" w:customStyle="1" w:styleId="Definition">
    <w:name w:val="Definition"/>
    <w:rsid w:val="00C9518E"/>
    <w:rPr>
      <w:i/>
    </w:rPr>
  </w:style>
  <w:style w:type="paragraph" w:customStyle="1" w:styleId="H1">
    <w:name w:val="H1"/>
    <w:basedOn w:val="a"/>
    <w:next w:val="a"/>
    <w:rsid w:val="00C9518E"/>
    <w:pPr>
      <w:keepNext/>
      <w:widowControl w:val="0"/>
      <w:spacing w:before="100" w:after="100"/>
      <w:outlineLvl w:val="1"/>
    </w:pPr>
    <w:rPr>
      <w:b/>
      <w:snapToGrid w:val="0"/>
      <w:kern w:val="36"/>
      <w:sz w:val="48"/>
      <w:szCs w:val="20"/>
      <w:lang w:eastAsia="ru-RU"/>
    </w:rPr>
  </w:style>
  <w:style w:type="paragraph" w:customStyle="1" w:styleId="H2">
    <w:name w:val="H2"/>
    <w:basedOn w:val="a"/>
    <w:next w:val="a"/>
    <w:rsid w:val="00C9518E"/>
    <w:pPr>
      <w:keepNext/>
      <w:widowControl w:val="0"/>
      <w:spacing w:before="100" w:after="100"/>
      <w:outlineLvl w:val="2"/>
    </w:pPr>
    <w:rPr>
      <w:b/>
      <w:snapToGrid w:val="0"/>
      <w:sz w:val="36"/>
      <w:szCs w:val="20"/>
      <w:lang w:eastAsia="ru-RU"/>
    </w:rPr>
  </w:style>
  <w:style w:type="paragraph" w:customStyle="1" w:styleId="H3">
    <w:name w:val="H3"/>
    <w:basedOn w:val="a"/>
    <w:next w:val="a"/>
    <w:rsid w:val="00C9518E"/>
    <w:pPr>
      <w:keepNext/>
      <w:widowControl w:val="0"/>
      <w:spacing w:before="100" w:after="100"/>
      <w:outlineLvl w:val="3"/>
    </w:pPr>
    <w:rPr>
      <w:b/>
      <w:snapToGrid w:val="0"/>
      <w:sz w:val="28"/>
      <w:szCs w:val="20"/>
      <w:lang w:eastAsia="ru-RU"/>
    </w:rPr>
  </w:style>
  <w:style w:type="paragraph" w:customStyle="1" w:styleId="H4">
    <w:name w:val="H4"/>
    <w:basedOn w:val="a"/>
    <w:next w:val="a"/>
    <w:rsid w:val="00C9518E"/>
    <w:pPr>
      <w:keepNext/>
      <w:widowControl w:val="0"/>
      <w:spacing w:before="100" w:after="100"/>
      <w:outlineLvl w:val="4"/>
    </w:pPr>
    <w:rPr>
      <w:b/>
      <w:snapToGrid w:val="0"/>
      <w:szCs w:val="20"/>
      <w:lang w:eastAsia="ru-RU"/>
    </w:rPr>
  </w:style>
  <w:style w:type="paragraph" w:customStyle="1" w:styleId="H5">
    <w:name w:val="H5"/>
    <w:basedOn w:val="a"/>
    <w:next w:val="a"/>
    <w:rsid w:val="00C9518E"/>
    <w:pPr>
      <w:keepNext/>
      <w:widowControl w:val="0"/>
      <w:spacing w:before="100" w:after="100"/>
      <w:outlineLvl w:val="5"/>
    </w:pPr>
    <w:rPr>
      <w:b/>
      <w:snapToGrid w:val="0"/>
      <w:sz w:val="20"/>
      <w:szCs w:val="20"/>
      <w:lang w:eastAsia="ru-RU"/>
    </w:rPr>
  </w:style>
  <w:style w:type="paragraph" w:customStyle="1" w:styleId="H6">
    <w:name w:val="H6"/>
    <w:basedOn w:val="a"/>
    <w:next w:val="a"/>
    <w:rsid w:val="00C9518E"/>
    <w:pPr>
      <w:keepNext/>
      <w:widowControl w:val="0"/>
      <w:spacing w:before="100" w:after="100"/>
      <w:outlineLvl w:val="6"/>
    </w:pPr>
    <w:rPr>
      <w:b/>
      <w:snapToGrid w:val="0"/>
      <w:sz w:val="16"/>
      <w:szCs w:val="20"/>
      <w:lang w:eastAsia="ru-RU"/>
    </w:rPr>
  </w:style>
  <w:style w:type="paragraph" w:customStyle="1" w:styleId="Address">
    <w:name w:val="Address"/>
    <w:basedOn w:val="a"/>
    <w:next w:val="a"/>
    <w:rsid w:val="00C9518E"/>
    <w:pPr>
      <w:widowControl w:val="0"/>
    </w:pPr>
    <w:rPr>
      <w:i/>
      <w:snapToGrid w:val="0"/>
      <w:szCs w:val="20"/>
      <w:lang w:eastAsia="ru-RU"/>
    </w:rPr>
  </w:style>
  <w:style w:type="paragraph" w:customStyle="1" w:styleId="Blockquote">
    <w:name w:val="Blockquote"/>
    <w:basedOn w:val="a"/>
    <w:rsid w:val="00C9518E"/>
    <w:pPr>
      <w:widowControl w:val="0"/>
      <w:spacing w:before="100" w:after="100"/>
      <w:ind w:left="360" w:right="360"/>
    </w:pPr>
    <w:rPr>
      <w:snapToGrid w:val="0"/>
      <w:szCs w:val="20"/>
      <w:lang w:eastAsia="ru-RU"/>
    </w:rPr>
  </w:style>
  <w:style w:type="character" w:customStyle="1" w:styleId="CITE">
    <w:name w:val="CITE"/>
    <w:rsid w:val="00C9518E"/>
    <w:rPr>
      <w:i/>
    </w:rPr>
  </w:style>
  <w:style w:type="character" w:customStyle="1" w:styleId="CODE">
    <w:name w:val="CODE"/>
    <w:rsid w:val="00C9518E"/>
    <w:rPr>
      <w:rFonts w:ascii="Courier New" w:hAnsi="Courier New"/>
      <w:sz w:val="20"/>
    </w:rPr>
  </w:style>
  <w:style w:type="character" w:styleId="af9">
    <w:name w:val="Emphasis"/>
    <w:qFormat/>
    <w:rsid w:val="00C9518E"/>
    <w:rPr>
      <w:i/>
    </w:rPr>
  </w:style>
  <w:style w:type="character" w:styleId="afa">
    <w:name w:val="FollowedHyperlink"/>
    <w:uiPriority w:val="99"/>
    <w:rsid w:val="00C9518E"/>
    <w:rPr>
      <w:color w:val="800080"/>
      <w:u w:val="single"/>
    </w:rPr>
  </w:style>
  <w:style w:type="character" w:customStyle="1" w:styleId="Keyboard">
    <w:name w:val="Keyboard"/>
    <w:rsid w:val="00C9518E"/>
    <w:rPr>
      <w:rFonts w:ascii="Courier New" w:hAnsi="Courier New"/>
      <w:b/>
      <w:sz w:val="20"/>
    </w:rPr>
  </w:style>
  <w:style w:type="paragraph" w:customStyle="1" w:styleId="Preformatted">
    <w:name w:val="Preformatted"/>
    <w:basedOn w:val="a"/>
    <w:rsid w:val="00C951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ru-RU"/>
    </w:rPr>
  </w:style>
  <w:style w:type="paragraph" w:customStyle="1" w:styleId="z-BottomofForm1">
    <w:name w:val="z-Bottom of Form1"/>
    <w:next w:val="a"/>
    <w:hidden/>
    <w:rsid w:val="00C9518E"/>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paragraph" w:customStyle="1" w:styleId="z-TopofForm1">
    <w:name w:val="z-Top of Form1"/>
    <w:next w:val="a"/>
    <w:hidden/>
    <w:rsid w:val="00C9518E"/>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character" w:customStyle="1" w:styleId="Sample">
    <w:name w:val="Sample"/>
    <w:rsid w:val="00C9518E"/>
    <w:rPr>
      <w:rFonts w:ascii="Courier New" w:hAnsi="Courier New"/>
    </w:rPr>
  </w:style>
  <w:style w:type="character" w:customStyle="1" w:styleId="Typewriter">
    <w:name w:val="Typewriter"/>
    <w:rsid w:val="00C9518E"/>
    <w:rPr>
      <w:rFonts w:ascii="Courier New" w:hAnsi="Courier New"/>
      <w:sz w:val="20"/>
    </w:rPr>
  </w:style>
  <w:style w:type="character" w:customStyle="1" w:styleId="Variable">
    <w:name w:val="Variable"/>
    <w:rsid w:val="00C9518E"/>
    <w:rPr>
      <w:i/>
    </w:rPr>
  </w:style>
  <w:style w:type="character" w:customStyle="1" w:styleId="HTMLMarkup">
    <w:name w:val="HTML Markup"/>
    <w:rsid w:val="00C9518E"/>
    <w:rPr>
      <w:vanish/>
      <w:color w:val="FF0000"/>
    </w:rPr>
  </w:style>
  <w:style w:type="character" w:customStyle="1" w:styleId="Comment">
    <w:name w:val="Comment"/>
    <w:rsid w:val="00C9518E"/>
    <w:rPr>
      <w:vanish/>
    </w:rPr>
  </w:style>
  <w:style w:type="paragraph" w:styleId="afb">
    <w:name w:val="Document Map"/>
    <w:basedOn w:val="a"/>
    <w:link w:val="afc"/>
    <w:uiPriority w:val="99"/>
    <w:unhideWhenUsed/>
    <w:rsid w:val="00C9518E"/>
    <w:pPr>
      <w:widowControl w:val="0"/>
      <w:spacing w:before="100" w:after="100"/>
    </w:pPr>
    <w:rPr>
      <w:rFonts w:ascii="Tahoma" w:hAnsi="Tahoma"/>
      <w:snapToGrid w:val="0"/>
      <w:sz w:val="16"/>
      <w:szCs w:val="16"/>
      <w:lang w:eastAsia="ru-RU"/>
    </w:rPr>
  </w:style>
  <w:style w:type="character" w:customStyle="1" w:styleId="afc">
    <w:name w:val="Схема документа Знак"/>
    <w:basedOn w:val="a1"/>
    <w:link w:val="afb"/>
    <w:uiPriority w:val="99"/>
    <w:rsid w:val="00C9518E"/>
    <w:rPr>
      <w:rFonts w:ascii="Tahoma" w:eastAsia="Times New Roman" w:hAnsi="Tahoma" w:cs="Times New Roman"/>
      <w:snapToGrid w:val="0"/>
      <w:sz w:val="16"/>
      <w:szCs w:val="16"/>
      <w:lang w:eastAsia="ru-RU"/>
    </w:rPr>
  </w:style>
  <w:style w:type="paragraph" w:customStyle="1" w:styleId="afd">
    <w:name w:val="ДинТекстТаблСтар"/>
    <w:basedOn w:val="a"/>
    <w:rsid w:val="00C9518E"/>
    <w:pPr>
      <w:widowControl w:val="0"/>
    </w:pPr>
    <w:rPr>
      <w:color w:val="008000"/>
      <w:szCs w:val="20"/>
      <w:lang w:eastAsia="ru-RU"/>
    </w:rPr>
  </w:style>
  <w:style w:type="paragraph" w:customStyle="1" w:styleId="afe">
    <w:name w:val="ДинЦентрТаблСтар"/>
    <w:basedOn w:val="a"/>
    <w:rsid w:val="00C9518E"/>
    <w:pPr>
      <w:widowControl w:val="0"/>
      <w:jc w:val="center"/>
    </w:pPr>
    <w:rPr>
      <w:color w:val="008000"/>
      <w:szCs w:val="20"/>
      <w:lang w:val="uk-UA" w:eastAsia="ru-RU"/>
    </w:rPr>
  </w:style>
  <w:style w:type="paragraph" w:customStyle="1" w:styleId="aff">
    <w:name w:val="ДинРазделСтар"/>
    <w:basedOn w:val="a"/>
    <w:autoRedefine/>
    <w:rsid w:val="00C9518E"/>
    <w:pPr>
      <w:widowControl w:val="0"/>
      <w:jc w:val="center"/>
    </w:pPr>
    <w:rPr>
      <w:b/>
      <w:sz w:val="20"/>
      <w:szCs w:val="20"/>
      <w:lang w:val="uk-UA" w:eastAsia="ru-RU"/>
    </w:rPr>
  </w:style>
  <w:style w:type="paragraph" w:customStyle="1" w:styleId="aff0">
    <w:name w:val="ДинТекстОбыч"/>
    <w:basedOn w:val="a"/>
    <w:rsid w:val="00C9518E"/>
    <w:pPr>
      <w:widowControl w:val="0"/>
      <w:ind w:firstLine="567"/>
      <w:jc w:val="both"/>
    </w:pPr>
    <w:rPr>
      <w:color w:val="000000"/>
      <w:szCs w:val="20"/>
      <w:lang w:eastAsia="ru-RU"/>
    </w:rPr>
  </w:style>
  <w:style w:type="paragraph" w:customStyle="1" w:styleId="Text">
    <w:name w:val="Text"/>
    <w:basedOn w:val="a"/>
    <w:link w:val="TextChar"/>
    <w:rsid w:val="00C9518E"/>
    <w:pPr>
      <w:spacing w:after="240"/>
      <w:ind w:firstLine="1440"/>
    </w:pPr>
    <w:rPr>
      <w:szCs w:val="20"/>
      <w:lang w:val="pl-PL" w:eastAsia="ru-RU"/>
    </w:rPr>
  </w:style>
  <w:style w:type="character" w:customStyle="1" w:styleId="TextChar">
    <w:name w:val="Text Char"/>
    <w:link w:val="Text"/>
    <w:locked/>
    <w:rsid w:val="00C9518E"/>
    <w:rPr>
      <w:rFonts w:ascii="Times New Roman" w:eastAsia="Times New Roman" w:hAnsi="Times New Roman" w:cs="Times New Roman"/>
      <w:sz w:val="24"/>
      <w:szCs w:val="20"/>
      <w:lang w:val="pl-PL" w:eastAsia="ru-RU"/>
    </w:rPr>
  </w:style>
  <w:style w:type="character" w:customStyle="1" w:styleId="FontStyle76">
    <w:name w:val="Font Style76"/>
    <w:rsid w:val="00C9518E"/>
    <w:rPr>
      <w:rFonts w:ascii="Tahoma" w:hAnsi="Tahoma" w:cs="Tahoma"/>
      <w:sz w:val="12"/>
      <w:szCs w:val="12"/>
    </w:rPr>
  </w:style>
  <w:style w:type="paragraph" w:styleId="aff1">
    <w:name w:val="TOC Heading"/>
    <w:basedOn w:val="1"/>
    <w:next w:val="a"/>
    <w:uiPriority w:val="39"/>
    <w:unhideWhenUsed/>
    <w:qFormat/>
    <w:rsid w:val="00C9518E"/>
    <w:pPr>
      <w:keepLines/>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9518E"/>
    <w:pPr>
      <w:tabs>
        <w:tab w:val="left" w:pos="567"/>
        <w:tab w:val="right" w:leader="dot" w:pos="9345"/>
      </w:tabs>
      <w:spacing w:before="60" w:after="40"/>
    </w:pPr>
    <w:rPr>
      <w:rFonts w:ascii="Calibri" w:hAnsi="Calibri"/>
      <w:lang w:eastAsia="ru-RU"/>
    </w:rPr>
  </w:style>
  <w:style w:type="paragraph" w:styleId="17">
    <w:name w:val="toc 1"/>
    <w:basedOn w:val="a"/>
    <w:uiPriority w:val="39"/>
    <w:qFormat/>
    <w:rsid w:val="00C9518E"/>
    <w:pPr>
      <w:spacing w:before="120"/>
    </w:pPr>
    <w:rPr>
      <w:rFonts w:ascii="Garamond" w:hAnsi="Garamond"/>
      <w:b/>
      <w:bCs/>
      <w:caps/>
      <w:lang w:eastAsia="ru-RU"/>
    </w:rPr>
  </w:style>
  <w:style w:type="paragraph" w:styleId="32">
    <w:name w:val="toc 3"/>
    <w:basedOn w:val="a"/>
    <w:next w:val="a"/>
    <w:autoRedefine/>
    <w:uiPriority w:val="39"/>
    <w:unhideWhenUsed/>
    <w:qFormat/>
    <w:rsid w:val="00C9518E"/>
    <w:pPr>
      <w:spacing w:after="100" w:line="276" w:lineRule="auto"/>
      <w:ind w:left="440"/>
    </w:pPr>
    <w:rPr>
      <w:rFonts w:ascii="Calibri" w:hAnsi="Calibri"/>
      <w:lang w:eastAsia="ru-RU"/>
    </w:rPr>
  </w:style>
  <w:style w:type="paragraph" w:styleId="41">
    <w:name w:val="toc 4"/>
    <w:basedOn w:val="a"/>
    <w:next w:val="a"/>
    <w:autoRedefine/>
    <w:uiPriority w:val="39"/>
    <w:unhideWhenUsed/>
    <w:rsid w:val="00C9518E"/>
    <w:pPr>
      <w:spacing w:after="100" w:line="276" w:lineRule="auto"/>
      <w:ind w:left="660"/>
    </w:pPr>
    <w:rPr>
      <w:rFonts w:ascii="Calibri" w:hAnsi="Calibri"/>
      <w:lang w:eastAsia="ru-RU"/>
    </w:rPr>
  </w:style>
  <w:style w:type="paragraph" w:styleId="51">
    <w:name w:val="toc 5"/>
    <w:basedOn w:val="a"/>
    <w:next w:val="a"/>
    <w:autoRedefine/>
    <w:uiPriority w:val="39"/>
    <w:unhideWhenUsed/>
    <w:rsid w:val="00C9518E"/>
    <w:pPr>
      <w:spacing w:after="100" w:line="276" w:lineRule="auto"/>
      <w:ind w:left="880"/>
    </w:pPr>
    <w:rPr>
      <w:rFonts w:ascii="Calibri" w:hAnsi="Calibri"/>
      <w:lang w:eastAsia="ru-RU"/>
    </w:rPr>
  </w:style>
  <w:style w:type="paragraph" w:styleId="61">
    <w:name w:val="toc 6"/>
    <w:basedOn w:val="a"/>
    <w:next w:val="a"/>
    <w:autoRedefine/>
    <w:uiPriority w:val="39"/>
    <w:unhideWhenUsed/>
    <w:rsid w:val="00C9518E"/>
    <w:pPr>
      <w:spacing w:after="100" w:line="276" w:lineRule="auto"/>
      <w:ind w:left="1100"/>
    </w:pPr>
    <w:rPr>
      <w:rFonts w:ascii="Calibri" w:hAnsi="Calibri"/>
      <w:lang w:eastAsia="ru-RU"/>
    </w:rPr>
  </w:style>
  <w:style w:type="paragraph" w:styleId="71">
    <w:name w:val="toc 7"/>
    <w:basedOn w:val="a"/>
    <w:next w:val="a"/>
    <w:autoRedefine/>
    <w:uiPriority w:val="39"/>
    <w:unhideWhenUsed/>
    <w:rsid w:val="00C9518E"/>
    <w:pPr>
      <w:spacing w:after="100" w:line="276" w:lineRule="auto"/>
      <w:ind w:left="1320"/>
    </w:pPr>
    <w:rPr>
      <w:rFonts w:ascii="Calibri" w:hAnsi="Calibri"/>
      <w:lang w:eastAsia="ru-RU"/>
    </w:rPr>
  </w:style>
  <w:style w:type="paragraph" w:styleId="81">
    <w:name w:val="toc 8"/>
    <w:basedOn w:val="a"/>
    <w:next w:val="a"/>
    <w:autoRedefine/>
    <w:uiPriority w:val="39"/>
    <w:unhideWhenUsed/>
    <w:rsid w:val="00C9518E"/>
    <w:pPr>
      <w:spacing w:after="100" w:line="276" w:lineRule="auto"/>
      <w:ind w:left="1540"/>
    </w:pPr>
    <w:rPr>
      <w:rFonts w:ascii="Calibri" w:hAnsi="Calibri"/>
      <w:lang w:eastAsia="ru-RU"/>
    </w:rPr>
  </w:style>
  <w:style w:type="paragraph" w:styleId="91">
    <w:name w:val="toc 9"/>
    <w:basedOn w:val="a"/>
    <w:next w:val="a"/>
    <w:autoRedefine/>
    <w:uiPriority w:val="39"/>
    <w:unhideWhenUsed/>
    <w:rsid w:val="00C9518E"/>
    <w:pPr>
      <w:spacing w:after="100" w:line="276" w:lineRule="auto"/>
      <w:ind w:left="1760"/>
    </w:pPr>
    <w:rPr>
      <w:rFonts w:ascii="Calibri" w:hAnsi="Calibri"/>
      <w:lang w:eastAsia="ru-RU"/>
    </w:rPr>
  </w:style>
  <w:style w:type="paragraph" w:customStyle="1" w:styleId="Default">
    <w:name w:val="Default"/>
    <w:rsid w:val="00C9518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longtext">
    <w:name w:val="long_text"/>
    <w:basedOn w:val="a1"/>
    <w:rsid w:val="00C9518E"/>
  </w:style>
  <w:style w:type="paragraph" w:customStyle="1" w:styleId="CharChar13">
    <w:name w:val="Char Char13"/>
    <w:basedOn w:val="a"/>
    <w:rsid w:val="00C9518E"/>
    <w:pPr>
      <w:spacing w:after="120" w:line="360" w:lineRule="auto"/>
      <w:jc w:val="both"/>
    </w:pPr>
    <w:rPr>
      <w:rFonts w:ascii="Verdana" w:hAnsi="Verdana"/>
      <w:sz w:val="20"/>
      <w:szCs w:val="20"/>
      <w:lang w:val="pl-PL" w:eastAsia="pl-PL"/>
    </w:rPr>
  </w:style>
  <w:style w:type="paragraph" w:styleId="z-">
    <w:name w:val="HTML Top of Form"/>
    <w:basedOn w:val="a"/>
    <w:next w:val="a"/>
    <w:link w:val="z-0"/>
    <w:hidden/>
    <w:uiPriority w:val="99"/>
    <w:unhideWhenUsed/>
    <w:rsid w:val="00C9518E"/>
    <w:pPr>
      <w:pBdr>
        <w:bottom w:val="single" w:sz="6" w:space="1" w:color="auto"/>
      </w:pBdr>
      <w:jc w:val="center"/>
    </w:pPr>
    <w:rPr>
      <w:rFonts w:ascii="Arial" w:hAnsi="Arial"/>
      <w:vanish/>
      <w:sz w:val="16"/>
      <w:szCs w:val="16"/>
      <w:lang w:eastAsia="ru-RU"/>
    </w:rPr>
  </w:style>
  <w:style w:type="character" w:customStyle="1" w:styleId="z-0">
    <w:name w:val="z-Начало формы Знак"/>
    <w:basedOn w:val="a1"/>
    <w:link w:val="z-"/>
    <w:uiPriority w:val="99"/>
    <w:rsid w:val="00C9518E"/>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C9518E"/>
    <w:pPr>
      <w:pBdr>
        <w:top w:val="single" w:sz="6" w:space="1" w:color="auto"/>
      </w:pBdr>
      <w:jc w:val="center"/>
    </w:pPr>
    <w:rPr>
      <w:rFonts w:ascii="Arial" w:hAnsi="Arial"/>
      <w:vanish/>
      <w:sz w:val="16"/>
      <w:szCs w:val="16"/>
      <w:lang w:eastAsia="ru-RU"/>
    </w:rPr>
  </w:style>
  <w:style w:type="character" w:customStyle="1" w:styleId="z-2">
    <w:name w:val="z-Конец формы Знак"/>
    <w:basedOn w:val="a1"/>
    <w:link w:val="z-1"/>
    <w:uiPriority w:val="99"/>
    <w:rsid w:val="00C9518E"/>
    <w:rPr>
      <w:rFonts w:ascii="Arial" w:eastAsia="Times New Roman" w:hAnsi="Arial" w:cs="Times New Roman"/>
      <w:vanish/>
      <w:sz w:val="16"/>
      <w:szCs w:val="16"/>
      <w:lang w:eastAsia="ru-RU"/>
    </w:rPr>
  </w:style>
  <w:style w:type="paragraph" w:customStyle="1" w:styleId="ListAlpha1">
    <w:name w:val="List Alpha 1"/>
    <w:basedOn w:val="a"/>
    <w:next w:val="a0"/>
    <w:uiPriority w:val="99"/>
    <w:rsid w:val="00C9518E"/>
    <w:pPr>
      <w:tabs>
        <w:tab w:val="left" w:pos="22"/>
        <w:tab w:val="num" w:pos="624"/>
      </w:tabs>
      <w:spacing w:after="200" w:line="288" w:lineRule="auto"/>
      <w:ind w:left="624" w:hanging="624"/>
      <w:jc w:val="both"/>
    </w:pPr>
    <w:rPr>
      <w:rFonts w:ascii="CG Times" w:eastAsia="Batang" w:hAnsi="CG Times"/>
      <w:szCs w:val="20"/>
    </w:rPr>
  </w:style>
  <w:style w:type="paragraph" w:customStyle="1" w:styleId="ListAlpha2">
    <w:name w:val="List Alpha 2"/>
    <w:basedOn w:val="a"/>
    <w:uiPriority w:val="99"/>
    <w:rsid w:val="00C9518E"/>
    <w:pPr>
      <w:tabs>
        <w:tab w:val="left" w:pos="50"/>
        <w:tab w:val="num" w:pos="1417"/>
      </w:tabs>
      <w:spacing w:after="200" w:line="288" w:lineRule="auto"/>
      <w:ind w:left="1417" w:hanging="793"/>
      <w:jc w:val="both"/>
    </w:pPr>
    <w:rPr>
      <w:rFonts w:ascii="CG Times" w:eastAsia="Batang" w:hAnsi="CG Times"/>
      <w:szCs w:val="20"/>
    </w:rPr>
  </w:style>
  <w:style w:type="paragraph" w:customStyle="1" w:styleId="ListAlpha3">
    <w:name w:val="List Alpha 3"/>
    <w:basedOn w:val="a"/>
    <w:next w:val="3"/>
    <w:uiPriority w:val="99"/>
    <w:rsid w:val="00C9518E"/>
    <w:pPr>
      <w:numPr>
        <w:ilvl w:val="2"/>
        <w:numId w:val="12"/>
      </w:numPr>
      <w:tabs>
        <w:tab w:val="left" w:pos="68"/>
      </w:tabs>
      <w:spacing w:after="200" w:line="288" w:lineRule="auto"/>
      <w:jc w:val="both"/>
    </w:pPr>
    <w:rPr>
      <w:rFonts w:ascii="CG Times" w:eastAsia="Batang" w:hAnsi="CG Times"/>
      <w:szCs w:val="20"/>
    </w:rPr>
  </w:style>
  <w:style w:type="paragraph" w:styleId="3">
    <w:name w:val="Body Text 3"/>
    <w:basedOn w:val="a"/>
    <w:link w:val="33"/>
    <w:uiPriority w:val="99"/>
    <w:unhideWhenUsed/>
    <w:rsid w:val="00C9518E"/>
    <w:pPr>
      <w:numPr>
        <w:ilvl w:val="3"/>
        <w:numId w:val="11"/>
      </w:numPr>
      <w:spacing w:after="120" w:line="276" w:lineRule="auto"/>
    </w:pPr>
    <w:rPr>
      <w:rFonts w:ascii="Calibri" w:eastAsia="Calibri" w:hAnsi="Calibri"/>
      <w:sz w:val="16"/>
      <w:szCs w:val="16"/>
      <w:lang w:val="uk-UA"/>
    </w:rPr>
  </w:style>
  <w:style w:type="character" w:customStyle="1" w:styleId="33">
    <w:name w:val="Основной текст 3 Знак"/>
    <w:basedOn w:val="a1"/>
    <w:link w:val="3"/>
    <w:uiPriority w:val="99"/>
    <w:rsid w:val="00C9518E"/>
    <w:rPr>
      <w:rFonts w:ascii="Calibri" w:eastAsia="Calibri" w:hAnsi="Calibri" w:cs="Times New Roman"/>
      <w:sz w:val="16"/>
      <w:szCs w:val="16"/>
      <w:lang w:val="uk-UA" w:eastAsia="en-GB"/>
    </w:rPr>
  </w:style>
  <w:style w:type="paragraph" w:customStyle="1" w:styleId="ListArabic4">
    <w:name w:val="List Arabic 4"/>
    <w:basedOn w:val="a"/>
    <w:next w:val="a"/>
    <w:uiPriority w:val="99"/>
    <w:rsid w:val="00C9518E"/>
    <w:pPr>
      <w:tabs>
        <w:tab w:val="left" w:pos="86"/>
        <w:tab w:val="num" w:pos="624"/>
      </w:tabs>
      <w:spacing w:after="200" w:line="288" w:lineRule="auto"/>
      <w:ind w:left="624" w:hanging="624"/>
      <w:jc w:val="both"/>
    </w:pPr>
    <w:rPr>
      <w:rFonts w:ascii="CG Times" w:eastAsia="Batang" w:hAnsi="CG Times"/>
      <w:szCs w:val="20"/>
    </w:rPr>
  </w:style>
  <w:style w:type="paragraph" w:customStyle="1" w:styleId="ListLegal1">
    <w:name w:val="List Legal 1"/>
    <w:basedOn w:val="a"/>
    <w:next w:val="a0"/>
    <w:uiPriority w:val="99"/>
    <w:rsid w:val="00C9518E"/>
    <w:pPr>
      <w:numPr>
        <w:ilvl w:val="2"/>
        <w:numId w:val="11"/>
      </w:numPr>
      <w:tabs>
        <w:tab w:val="left" w:pos="22"/>
      </w:tabs>
      <w:spacing w:after="200" w:line="288" w:lineRule="auto"/>
      <w:jc w:val="both"/>
    </w:pPr>
    <w:rPr>
      <w:rFonts w:ascii="CG Times" w:eastAsia="Batang" w:hAnsi="CG Times"/>
      <w:szCs w:val="20"/>
    </w:rPr>
  </w:style>
  <w:style w:type="character" w:customStyle="1" w:styleId="WW8Num3z0">
    <w:name w:val="WW8Num3z0"/>
    <w:rsid w:val="00C9518E"/>
    <w:rPr>
      <w:rFonts w:ascii="Symbol" w:hAnsi="Symbol"/>
    </w:rPr>
  </w:style>
  <w:style w:type="character" w:customStyle="1" w:styleId="WW8Num5z0">
    <w:name w:val="WW8Num5z0"/>
    <w:rsid w:val="00C9518E"/>
    <w:rPr>
      <w:rFonts w:ascii="Symbol" w:hAnsi="Symbol"/>
    </w:rPr>
  </w:style>
  <w:style w:type="character" w:customStyle="1" w:styleId="WW8Num7z0">
    <w:name w:val="WW8Num7z0"/>
    <w:rsid w:val="00C9518E"/>
    <w:rPr>
      <w:rFonts w:ascii="Symbol" w:hAnsi="Symbol" w:cs="OpenSymbol"/>
    </w:rPr>
  </w:style>
  <w:style w:type="character" w:customStyle="1" w:styleId="WW8Num7z1">
    <w:name w:val="WW8Num7z1"/>
    <w:rsid w:val="00C9518E"/>
    <w:rPr>
      <w:rFonts w:ascii="OpenSymbol" w:hAnsi="OpenSymbol" w:cs="OpenSymbol"/>
    </w:rPr>
  </w:style>
  <w:style w:type="character" w:customStyle="1" w:styleId="WW8Num8z0">
    <w:name w:val="WW8Num8z0"/>
    <w:rsid w:val="00C9518E"/>
    <w:rPr>
      <w:rFonts w:ascii="Symbol" w:hAnsi="Symbol"/>
    </w:rPr>
  </w:style>
  <w:style w:type="character" w:customStyle="1" w:styleId="WW8Num9z0">
    <w:name w:val="WW8Num9z0"/>
    <w:rsid w:val="00C9518E"/>
    <w:rPr>
      <w:rFonts w:ascii="Symbol" w:hAnsi="Symbol" w:cs="OpenSymbol"/>
    </w:rPr>
  </w:style>
  <w:style w:type="character" w:customStyle="1" w:styleId="WW8Num9z1">
    <w:name w:val="WW8Num9z1"/>
    <w:rsid w:val="00C9518E"/>
    <w:rPr>
      <w:rFonts w:ascii="OpenSymbol" w:hAnsi="OpenSymbol" w:cs="OpenSymbol"/>
    </w:rPr>
  </w:style>
  <w:style w:type="character" w:customStyle="1" w:styleId="WW8Num10z0">
    <w:name w:val="WW8Num10z0"/>
    <w:rsid w:val="00C9518E"/>
    <w:rPr>
      <w:rFonts w:ascii="Symbol" w:hAnsi="Symbol" w:cs="OpenSymbol"/>
    </w:rPr>
  </w:style>
  <w:style w:type="character" w:customStyle="1" w:styleId="WW8Num10z1">
    <w:name w:val="WW8Num10z1"/>
    <w:rsid w:val="00C9518E"/>
    <w:rPr>
      <w:rFonts w:ascii="OpenSymbol" w:hAnsi="OpenSymbol" w:cs="OpenSymbol"/>
    </w:rPr>
  </w:style>
  <w:style w:type="character" w:customStyle="1" w:styleId="WW8Num12z0">
    <w:name w:val="WW8Num12z0"/>
    <w:rsid w:val="00C9518E"/>
    <w:rPr>
      <w:rFonts w:ascii="Symbol" w:hAnsi="Symbol" w:cs="OpenSymbol"/>
    </w:rPr>
  </w:style>
  <w:style w:type="character" w:customStyle="1" w:styleId="WW8Num12z1">
    <w:name w:val="WW8Num12z1"/>
    <w:rsid w:val="00C9518E"/>
    <w:rPr>
      <w:rFonts w:ascii="OpenSymbol" w:hAnsi="OpenSymbol" w:cs="OpenSymbol"/>
    </w:rPr>
  </w:style>
  <w:style w:type="character" w:customStyle="1" w:styleId="WW8Num13z0">
    <w:name w:val="WW8Num13z0"/>
    <w:rsid w:val="00C9518E"/>
    <w:rPr>
      <w:rFonts w:ascii="Symbol" w:hAnsi="Symbol" w:cs="OpenSymbol"/>
    </w:rPr>
  </w:style>
  <w:style w:type="character" w:customStyle="1" w:styleId="WW8Num13z1">
    <w:name w:val="WW8Num13z1"/>
    <w:rsid w:val="00C9518E"/>
    <w:rPr>
      <w:rFonts w:ascii="OpenSymbol" w:hAnsi="OpenSymbol" w:cs="OpenSymbol"/>
    </w:rPr>
  </w:style>
  <w:style w:type="character" w:customStyle="1" w:styleId="WW8Num14z0">
    <w:name w:val="WW8Num14z0"/>
    <w:rsid w:val="00C9518E"/>
    <w:rPr>
      <w:rFonts w:ascii="Symbol" w:hAnsi="Symbol" w:cs="OpenSymbol"/>
    </w:rPr>
  </w:style>
  <w:style w:type="character" w:customStyle="1" w:styleId="WW8Num14z1">
    <w:name w:val="WW8Num14z1"/>
    <w:rsid w:val="00C9518E"/>
    <w:rPr>
      <w:rFonts w:ascii="OpenSymbol" w:hAnsi="OpenSymbol" w:cs="OpenSymbol"/>
    </w:rPr>
  </w:style>
  <w:style w:type="character" w:customStyle="1" w:styleId="Absatz-Standardschriftart">
    <w:name w:val="Absatz-Standardschriftart"/>
    <w:rsid w:val="00C9518E"/>
  </w:style>
  <w:style w:type="character" w:customStyle="1" w:styleId="WW8Num2z0">
    <w:name w:val="WW8Num2z0"/>
    <w:rsid w:val="00C9518E"/>
    <w:rPr>
      <w:rFonts w:ascii="Symbol" w:hAnsi="Symbol"/>
    </w:rPr>
  </w:style>
  <w:style w:type="character" w:customStyle="1" w:styleId="WW8Num8z1">
    <w:name w:val="WW8Num8z1"/>
    <w:rsid w:val="00C9518E"/>
    <w:rPr>
      <w:rFonts w:ascii="Courier New" w:hAnsi="Courier New"/>
    </w:rPr>
  </w:style>
  <w:style w:type="character" w:customStyle="1" w:styleId="WW8Num8z2">
    <w:name w:val="WW8Num8z2"/>
    <w:rsid w:val="00C9518E"/>
    <w:rPr>
      <w:rFonts w:ascii="Wingdings" w:hAnsi="Wingdings"/>
    </w:rPr>
  </w:style>
  <w:style w:type="character" w:customStyle="1" w:styleId="18">
    <w:name w:val="Основной шрифт абзаца1"/>
    <w:rsid w:val="00C9518E"/>
  </w:style>
  <w:style w:type="character" w:customStyle="1" w:styleId="WW8Num1z0">
    <w:name w:val="WW8Num1z0"/>
    <w:rsid w:val="00C9518E"/>
    <w:rPr>
      <w:rFonts w:ascii="Symbol" w:hAnsi="Symbol"/>
    </w:rPr>
  </w:style>
  <w:style w:type="character" w:customStyle="1" w:styleId="WW8Num1z1">
    <w:name w:val="WW8Num1z1"/>
    <w:rsid w:val="00C9518E"/>
    <w:rPr>
      <w:rFonts w:ascii="Courier New" w:hAnsi="Courier New" w:cs="Courier New"/>
    </w:rPr>
  </w:style>
  <w:style w:type="character" w:customStyle="1" w:styleId="WW8Num1z2">
    <w:name w:val="WW8Num1z2"/>
    <w:rsid w:val="00C9518E"/>
    <w:rPr>
      <w:rFonts w:ascii="Wingdings" w:hAnsi="Wingdings"/>
    </w:rPr>
  </w:style>
  <w:style w:type="character" w:customStyle="1" w:styleId="WW8Num4z0">
    <w:name w:val="WW8Num4z0"/>
    <w:rsid w:val="00C9518E"/>
    <w:rPr>
      <w:rFonts w:ascii="Symbol" w:hAnsi="Symbol"/>
    </w:rPr>
  </w:style>
  <w:style w:type="character" w:customStyle="1" w:styleId="WW8Num4z1">
    <w:name w:val="WW8Num4z1"/>
    <w:rsid w:val="00C9518E"/>
    <w:rPr>
      <w:rFonts w:ascii="Courier New" w:hAnsi="Courier New" w:cs="Courier New"/>
    </w:rPr>
  </w:style>
  <w:style w:type="character" w:customStyle="1" w:styleId="WW8Num4z2">
    <w:name w:val="WW8Num4z2"/>
    <w:rsid w:val="00C9518E"/>
    <w:rPr>
      <w:rFonts w:ascii="Wingdings" w:hAnsi="Wingdings"/>
    </w:rPr>
  </w:style>
  <w:style w:type="paragraph" w:customStyle="1" w:styleId="aff2">
    <w:name w:val="Заголовок"/>
    <w:basedOn w:val="a"/>
    <w:next w:val="a0"/>
    <w:rsid w:val="00C9518E"/>
    <w:pPr>
      <w:keepNext/>
      <w:suppressAutoHyphens/>
      <w:spacing w:before="240" w:after="120"/>
    </w:pPr>
    <w:rPr>
      <w:rFonts w:ascii="Arial" w:eastAsia="Microsoft YaHei" w:hAnsi="Arial" w:cs="Mangal"/>
      <w:sz w:val="28"/>
      <w:szCs w:val="28"/>
      <w:lang w:val="es-ES" w:eastAsia="ar-SA"/>
    </w:rPr>
  </w:style>
  <w:style w:type="paragraph" w:styleId="aff3">
    <w:name w:val="List"/>
    <w:basedOn w:val="a0"/>
    <w:rsid w:val="00C9518E"/>
    <w:pPr>
      <w:suppressAutoHyphens/>
    </w:pPr>
    <w:rPr>
      <w:rFonts w:cs="Mangal"/>
      <w:lang w:val="es-ES" w:eastAsia="ar-SA"/>
    </w:rPr>
  </w:style>
  <w:style w:type="paragraph" w:customStyle="1" w:styleId="19">
    <w:name w:val="Название1"/>
    <w:basedOn w:val="a"/>
    <w:rsid w:val="00C9518E"/>
    <w:pPr>
      <w:suppressLineNumbers/>
      <w:suppressAutoHyphens/>
      <w:spacing w:before="120" w:after="120"/>
    </w:pPr>
    <w:rPr>
      <w:rFonts w:cs="Mangal"/>
      <w:i/>
      <w:iCs/>
      <w:lang w:val="es-ES" w:eastAsia="ar-SA"/>
    </w:rPr>
  </w:style>
  <w:style w:type="paragraph" w:customStyle="1" w:styleId="1a">
    <w:name w:val="Указатель1"/>
    <w:basedOn w:val="a"/>
    <w:rsid w:val="00C9518E"/>
    <w:pPr>
      <w:suppressLineNumbers/>
      <w:suppressAutoHyphens/>
    </w:pPr>
    <w:rPr>
      <w:rFonts w:cs="Mangal"/>
      <w:lang w:val="es-ES" w:eastAsia="ar-SA"/>
    </w:rPr>
  </w:style>
  <w:style w:type="paragraph" w:customStyle="1" w:styleId="aff4">
    <w:name w:val="Содержимое таблицы"/>
    <w:basedOn w:val="a"/>
    <w:rsid w:val="00C9518E"/>
    <w:pPr>
      <w:suppressLineNumbers/>
      <w:suppressAutoHyphens/>
    </w:pPr>
    <w:rPr>
      <w:lang w:val="es-ES" w:eastAsia="ar-SA"/>
    </w:rPr>
  </w:style>
  <w:style w:type="paragraph" w:customStyle="1" w:styleId="aff5">
    <w:name w:val="Заголовок таблицы"/>
    <w:basedOn w:val="aff4"/>
    <w:rsid w:val="00C9518E"/>
    <w:pPr>
      <w:jc w:val="center"/>
    </w:pPr>
    <w:rPr>
      <w:b/>
      <w:bCs/>
    </w:rPr>
  </w:style>
  <w:style w:type="paragraph" w:customStyle="1" w:styleId="Standard">
    <w:name w:val="Standard"/>
    <w:rsid w:val="00C9518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3">
    <w:name w:val="Основной шрифт абзаца2"/>
    <w:rsid w:val="00C9518E"/>
  </w:style>
  <w:style w:type="paragraph" w:customStyle="1" w:styleId="24">
    <w:name w:val="Название2"/>
    <w:basedOn w:val="a"/>
    <w:rsid w:val="00C9518E"/>
    <w:pPr>
      <w:suppressLineNumbers/>
      <w:suppressAutoHyphens/>
      <w:spacing w:before="120" w:after="120"/>
    </w:pPr>
    <w:rPr>
      <w:rFonts w:cs="Mangal"/>
      <w:i/>
      <w:iCs/>
      <w:lang w:val="es-ES" w:eastAsia="ar-SA"/>
    </w:rPr>
  </w:style>
  <w:style w:type="paragraph" w:customStyle="1" w:styleId="25">
    <w:name w:val="Указатель2"/>
    <w:basedOn w:val="a"/>
    <w:rsid w:val="00C9518E"/>
    <w:pPr>
      <w:suppressLineNumbers/>
      <w:suppressAutoHyphens/>
    </w:pPr>
    <w:rPr>
      <w:rFonts w:cs="Mangal"/>
      <w:lang w:val="es-ES" w:eastAsia="ar-SA"/>
    </w:rPr>
  </w:style>
  <w:style w:type="paragraph" w:customStyle="1" w:styleId="ListLegal2">
    <w:name w:val="List Legal 2"/>
    <w:basedOn w:val="a"/>
    <w:next w:val="a0"/>
    <w:uiPriority w:val="99"/>
    <w:rsid w:val="00C9518E"/>
    <w:pPr>
      <w:tabs>
        <w:tab w:val="left" w:pos="22"/>
        <w:tab w:val="num" w:pos="624"/>
      </w:tabs>
      <w:spacing w:after="200" w:line="288" w:lineRule="auto"/>
      <w:ind w:left="624" w:hanging="624"/>
      <w:jc w:val="both"/>
    </w:pPr>
    <w:rPr>
      <w:rFonts w:ascii="CG Times" w:eastAsia="Batang" w:hAnsi="CG Times"/>
      <w:szCs w:val="20"/>
    </w:rPr>
  </w:style>
  <w:style w:type="paragraph" w:customStyle="1" w:styleId="ListLegal3">
    <w:name w:val="List Legal 3"/>
    <w:basedOn w:val="a"/>
    <w:next w:val="ad"/>
    <w:uiPriority w:val="99"/>
    <w:rsid w:val="00C9518E"/>
    <w:pPr>
      <w:tabs>
        <w:tab w:val="left" w:pos="50"/>
        <w:tab w:val="num" w:pos="1417"/>
      </w:tabs>
      <w:spacing w:after="200" w:line="288" w:lineRule="auto"/>
      <w:ind w:left="1417" w:hanging="793"/>
      <w:jc w:val="both"/>
    </w:pPr>
    <w:rPr>
      <w:rFonts w:ascii="CG Times" w:eastAsia="Batang" w:hAnsi="CG Times"/>
      <w:szCs w:val="20"/>
    </w:rPr>
  </w:style>
  <w:style w:type="paragraph" w:styleId="26">
    <w:name w:val="Body Text 2"/>
    <w:basedOn w:val="a"/>
    <w:link w:val="27"/>
    <w:rsid w:val="00C9518E"/>
    <w:pPr>
      <w:spacing w:after="120" w:line="480" w:lineRule="auto"/>
    </w:pPr>
    <w:rPr>
      <w:lang w:val="uk-UA" w:eastAsia="ru-RU"/>
    </w:rPr>
  </w:style>
  <w:style w:type="character" w:customStyle="1" w:styleId="27">
    <w:name w:val="Основной текст 2 Знак"/>
    <w:basedOn w:val="a1"/>
    <w:link w:val="26"/>
    <w:rsid w:val="00C9518E"/>
    <w:rPr>
      <w:rFonts w:ascii="Times New Roman" w:eastAsia="Times New Roman" w:hAnsi="Times New Roman" w:cs="Times New Roman"/>
      <w:sz w:val="24"/>
      <w:szCs w:val="24"/>
      <w:lang w:val="uk-UA" w:eastAsia="ru-RU"/>
    </w:rPr>
  </w:style>
  <w:style w:type="paragraph" w:styleId="34">
    <w:name w:val="Body Text Indent 3"/>
    <w:basedOn w:val="a"/>
    <w:link w:val="35"/>
    <w:rsid w:val="00C9518E"/>
    <w:pPr>
      <w:widowControl w:val="0"/>
      <w:snapToGrid w:val="0"/>
      <w:spacing w:line="300" w:lineRule="exact"/>
      <w:ind w:firstLine="567"/>
      <w:jc w:val="center"/>
    </w:pPr>
    <w:rPr>
      <w:b/>
      <w:szCs w:val="20"/>
      <w:lang w:eastAsia="ru-RU"/>
    </w:rPr>
  </w:style>
  <w:style w:type="character" w:customStyle="1" w:styleId="35">
    <w:name w:val="Основной текст с отступом 3 Знак"/>
    <w:basedOn w:val="a1"/>
    <w:link w:val="34"/>
    <w:rsid w:val="00C9518E"/>
    <w:rPr>
      <w:rFonts w:ascii="Times New Roman" w:eastAsia="Times New Roman" w:hAnsi="Times New Roman" w:cs="Times New Roman"/>
      <w:b/>
      <w:sz w:val="24"/>
      <w:szCs w:val="20"/>
      <w:lang w:eastAsia="ru-RU"/>
    </w:rPr>
  </w:style>
  <w:style w:type="paragraph" w:customStyle="1" w:styleId="aff6">
    <w:name w:val="ÄèíÒåêñòÎáû÷"/>
    <w:basedOn w:val="a"/>
    <w:rsid w:val="00C9518E"/>
    <w:pPr>
      <w:widowControl w:val="0"/>
      <w:ind w:firstLine="567"/>
      <w:jc w:val="both"/>
    </w:pPr>
    <w:rPr>
      <w:color w:val="000000"/>
      <w:szCs w:val="20"/>
      <w:lang w:val="uk-UA" w:eastAsia="ru-RU"/>
    </w:rPr>
  </w:style>
  <w:style w:type="paragraph" w:customStyle="1" w:styleId="xl67">
    <w:name w:val="xl67"/>
    <w:basedOn w:val="a"/>
    <w:rsid w:val="00C9518E"/>
    <w:pPr>
      <w:spacing w:before="100" w:beforeAutospacing="1" w:after="100" w:afterAutospacing="1"/>
    </w:pPr>
    <w:rPr>
      <w:lang w:val="en-US"/>
    </w:rPr>
  </w:style>
  <w:style w:type="paragraph" w:customStyle="1" w:styleId="xl68">
    <w:name w:val="xl68"/>
    <w:basedOn w:val="a"/>
    <w:rsid w:val="00C9518E"/>
    <w:pPr>
      <w:spacing w:before="100" w:beforeAutospacing="1" w:after="100" w:afterAutospacing="1"/>
      <w:jc w:val="center"/>
    </w:pPr>
    <w:rPr>
      <w:sz w:val="16"/>
      <w:szCs w:val="16"/>
      <w:lang w:val="en-US"/>
    </w:rPr>
  </w:style>
  <w:style w:type="paragraph" w:customStyle="1" w:styleId="xl69">
    <w:name w:val="xl69"/>
    <w:basedOn w:val="a"/>
    <w:rsid w:val="00C9518E"/>
    <w:pPr>
      <w:spacing w:before="100" w:beforeAutospacing="1" w:after="100" w:afterAutospacing="1"/>
      <w:jc w:val="center"/>
      <w:textAlignment w:val="center"/>
    </w:pPr>
    <w:rPr>
      <w:sz w:val="16"/>
      <w:szCs w:val="16"/>
      <w:lang w:val="en-US"/>
    </w:rPr>
  </w:style>
  <w:style w:type="paragraph" w:customStyle="1" w:styleId="xl70">
    <w:name w:val="xl70"/>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1">
    <w:name w:val="xl71"/>
    <w:basedOn w:val="a"/>
    <w:rsid w:val="00C9518E"/>
    <w:pPr>
      <w:spacing w:before="100" w:beforeAutospacing="1" w:after="100" w:afterAutospacing="1"/>
    </w:pPr>
    <w:rPr>
      <w:sz w:val="16"/>
      <w:szCs w:val="16"/>
      <w:lang w:val="en-US"/>
    </w:rPr>
  </w:style>
  <w:style w:type="paragraph" w:customStyle="1" w:styleId="xl72">
    <w:name w:val="xl72"/>
    <w:basedOn w:val="a"/>
    <w:rsid w:val="00C9518E"/>
    <w:pPr>
      <w:spacing w:before="100" w:beforeAutospacing="1" w:after="100" w:afterAutospacing="1"/>
    </w:pPr>
    <w:rPr>
      <w:sz w:val="16"/>
      <w:szCs w:val="16"/>
      <w:lang w:val="en-US"/>
    </w:rPr>
  </w:style>
  <w:style w:type="paragraph" w:customStyle="1" w:styleId="xl73">
    <w:name w:val="xl73"/>
    <w:basedOn w:val="a"/>
    <w:rsid w:val="00C9518E"/>
    <w:pPr>
      <w:pBdr>
        <w:bottom w:val="single" w:sz="4" w:space="0" w:color="auto"/>
      </w:pBdr>
      <w:spacing w:before="100" w:beforeAutospacing="1" w:after="100" w:afterAutospacing="1"/>
      <w:jc w:val="center"/>
    </w:pPr>
    <w:rPr>
      <w:sz w:val="16"/>
      <w:szCs w:val="16"/>
      <w:lang w:val="en-US"/>
    </w:rPr>
  </w:style>
  <w:style w:type="paragraph" w:customStyle="1" w:styleId="xl74">
    <w:name w:val="xl74"/>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5">
    <w:name w:val="xl75"/>
    <w:basedOn w:val="a"/>
    <w:rsid w:val="00C9518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US"/>
    </w:rPr>
  </w:style>
  <w:style w:type="paragraph" w:customStyle="1" w:styleId="xl76">
    <w:name w:val="xl76"/>
    <w:basedOn w:val="a"/>
    <w:rsid w:val="00C9518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7">
    <w:name w:val="xl77"/>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n-US"/>
    </w:rPr>
  </w:style>
  <w:style w:type="paragraph" w:customStyle="1" w:styleId="xl78">
    <w:name w:val="xl78"/>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paragraph" w:customStyle="1" w:styleId="xl79">
    <w:name w:val="xl79"/>
    <w:basedOn w:val="a"/>
    <w:rsid w:val="00C9518E"/>
    <w:pPr>
      <w:spacing w:before="100" w:beforeAutospacing="1" w:after="100" w:afterAutospacing="1"/>
      <w:jc w:val="center"/>
    </w:pPr>
    <w:rPr>
      <w:b/>
      <w:bCs/>
      <w:sz w:val="16"/>
      <w:szCs w:val="16"/>
      <w:lang w:val="en-US"/>
    </w:rPr>
  </w:style>
  <w:style w:type="paragraph" w:customStyle="1" w:styleId="xl80">
    <w:name w:val="xl80"/>
    <w:basedOn w:val="a"/>
    <w:rsid w:val="00C95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character" w:customStyle="1" w:styleId="item">
    <w:name w:val="item"/>
    <w:basedOn w:val="a1"/>
    <w:rsid w:val="00C9518E"/>
  </w:style>
  <w:style w:type="paragraph" w:styleId="aff7">
    <w:name w:val="Revision"/>
    <w:hidden/>
    <w:uiPriority w:val="99"/>
    <w:semiHidden/>
    <w:rsid w:val="00C9518E"/>
    <w:pPr>
      <w:spacing w:after="0" w:line="240" w:lineRule="auto"/>
    </w:pPr>
    <w:rPr>
      <w:lang w:val="ru-RU"/>
    </w:rPr>
  </w:style>
  <w:style w:type="character" w:customStyle="1" w:styleId="FontStyle">
    <w:name w:val="Font Style"/>
    <w:rsid w:val="00C9518E"/>
    <w:rPr>
      <w:rFonts w:cs="Courier New"/>
      <w:color w:val="000000"/>
      <w:sz w:val="20"/>
      <w:szCs w:val="20"/>
    </w:rPr>
  </w:style>
  <w:style w:type="table" w:styleId="aff8">
    <w:name w:val="Table Grid"/>
    <w:basedOn w:val="a2"/>
    <w:uiPriority w:val="59"/>
    <w:rsid w:val="00C95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1543">
      <w:bodyDiv w:val="1"/>
      <w:marLeft w:val="0"/>
      <w:marRight w:val="0"/>
      <w:marTop w:val="0"/>
      <w:marBottom w:val="0"/>
      <w:divBdr>
        <w:top w:val="none" w:sz="0" w:space="0" w:color="auto"/>
        <w:left w:val="none" w:sz="0" w:space="0" w:color="auto"/>
        <w:bottom w:val="none" w:sz="0" w:space="0" w:color="auto"/>
        <w:right w:val="none" w:sz="0" w:space="0" w:color="auto"/>
      </w:divBdr>
    </w:div>
    <w:div w:id="1952517603">
      <w:bodyDiv w:val="1"/>
      <w:marLeft w:val="0"/>
      <w:marRight w:val="0"/>
      <w:marTop w:val="0"/>
      <w:marBottom w:val="0"/>
      <w:divBdr>
        <w:top w:val="none" w:sz="0" w:space="0" w:color="auto"/>
        <w:left w:val="none" w:sz="0" w:space="0" w:color="auto"/>
        <w:bottom w:val="none" w:sz="0" w:space="0" w:color="auto"/>
        <w:right w:val="none" w:sz="0" w:space="0" w:color="auto"/>
      </w:divBdr>
    </w:div>
    <w:div w:id="2079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orona@agrotrade.ua" TargetMode="External"/><Relationship Id="rId13" Type="http://schemas.openxmlformats.org/officeDocument/2006/relationships/hyperlink" Target="http://www.agrotrade.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orona@agrotrad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trade.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grotrade.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26438</Words>
  <Characters>150702</Characters>
  <Application>Microsoft Office Word</Application>
  <DocSecurity>4</DocSecurity>
  <Lines>1255</Lines>
  <Paragraphs>353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Kilmukhametov</dc:creator>
  <cp:lastModifiedBy>Кайстра Ирина Александровна</cp:lastModifiedBy>
  <cp:revision>2</cp:revision>
  <cp:lastPrinted>2016-01-26T12:25:00Z</cp:lastPrinted>
  <dcterms:created xsi:type="dcterms:W3CDTF">2016-02-05T13:17:00Z</dcterms:created>
  <dcterms:modified xsi:type="dcterms:W3CDTF">2016-02-05T13:17:00Z</dcterms:modified>
</cp:coreProperties>
</file>