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C" w:rsidRPr="002B4129" w:rsidRDefault="00445A8C" w:rsidP="00445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41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Дані для заповнення відомостей про </w:t>
      </w:r>
      <w:r w:rsidR="00334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спеціалізовані </w:t>
      </w:r>
      <w:r w:rsidRPr="002B41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програмні продукти ПрАТ «Фондова біржа «Перспектива» </w:t>
      </w:r>
    </w:p>
    <w:p w:rsidR="00816E0D" w:rsidRDefault="00445A8C" w:rsidP="00445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4129">
        <w:rPr>
          <w:rFonts w:ascii="Times New Roman" w:hAnsi="Times New Roman" w:cs="Times New Roman"/>
          <w:sz w:val="24"/>
          <w:szCs w:val="24"/>
          <w:lang w:val="uk-UA"/>
        </w:rPr>
        <w:t>відповідно до п. 2.2 Опису розділів та схем XML файлів, затвердженого Наказом Голови НКЦПФР № 76 від 02.07.2020</w:t>
      </w:r>
    </w:p>
    <w:p w:rsidR="002B4129" w:rsidRDefault="002B4129" w:rsidP="00445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4129" w:rsidRPr="00D0121E" w:rsidRDefault="002B4129" w:rsidP="002B4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програмний продукт</w:t>
      </w:r>
      <w:r w:rsidR="007D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</w:t>
      </w:r>
    </w:p>
    <w:p w:rsidR="00445A8C" w:rsidRPr="00445A8C" w:rsidRDefault="00445A8C" w:rsidP="00816E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4219"/>
        <w:gridCol w:w="9356"/>
      </w:tblGrid>
      <w:tr w:rsidR="00F301DB" w:rsidRPr="007B1E1D" w:rsidTr="00F301DB">
        <w:tc>
          <w:tcPr>
            <w:tcW w:w="4219" w:type="dxa"/>
          </w:tcPr>
          <w:p w:rsidR="00F301DB" w:rsidRPr="007B1E1D" w:rsidRDefault="00F301DB" w:rsidP="0043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XML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призначення</w:t>
            </w:r>
          </w:p>
        </w:tc>
        <w:tc>
          <w:tcPr>
            <w:tcW w:w="9356" w:type="dxa"/>
          </w:tcPr>
          <w:p w:rsidR="00F301DB" w:rsidRPr="007B1E1D" w:rsidRDefault="00F301DB" w:rsidP="0072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членів біржі</w:t>
            </w:r>
          </w:p>
        </w:tc>
      </w:tr>
      <w:tr w:rsidR="00F301DB" w:rsidRPr="000F2C1B" w:rsidTr="00F301DB">
        <w:tc>
          <w:tcPr>
            <w:tcW w:w="4219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азва програмного продукту</w:t>
            </w:r>
          </w:p>
        </w:tc>
        <w:tc>
          <w:tcPr>
            <w:tcW w:w="9356" w:type="dxa"/>
          </w:tcPr>
          <w:p w:rsidR="00F301DB" w:rsidRPr="00334DB1" w:rsidRDefault="00F301DB" w:rsidP="00A42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Торговий термінал BIT eTrade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торгів на </w:t>
            </w:r>
            <w:r w:rsidRPr="007B5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«Фондова біржа «Перспектива»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6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ПТК "Система електронних торгів"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(ЕТС Біржі).</w:t>
            </w:r>
          </w:p>
        </w:tc>
      </w:tr>
      <w:tr w:rsidR="00F301DB" w:rsidRPr="00A40646" w:rsidTr="00F301DB">
        <w:tc>
          <w:tcPr>
            <w:tcW w:w="4219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VERSION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ерсія програмного продукту</w:t>
            </w:r>
          </w:p>
        </w:tc>
        <w:tc>
          <w:tcPr>
            <w:tcW w:w="9356" w:type="dxa"/>
          </w:tcPr>
          <w:p w:rsidR="00F301DB" w:rsidRDefault="00DB7E1D" w:rsidP="00816E0D">
            <w:pPr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4064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uk-UA" w:eastAsia="ru-RU"/>
              </w:rPr>
              <w:t>5.0.1.</w:t>
            </w:r>
            <w:r w:rsidRPr="00A4064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 w:eastAsia="ru-RU"/>
              </w:rPr>
              <w:t>X</w:t>
            </w:r>
          </w:p>
          <w:p w:rsidR="00A40646" w:rsidRDefault="00A40646" w:rsidP="00816E0D">
            <w:pPr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</w:p>
          <w:p w:rsidR="00A40646" w:rsidRPr="00A40646" w:rsidRDefault="00A40646" w:rsidP="000C63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Примітка.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A406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Аби мінімізувати навантаження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для членів біржі щодо звітності до НКЦПФР про оновлення торговельного терміналу, подальші зміни, що не носитимуть принципового характеру, визначатимуться в межах останньої цифри (Х) .Тобто, якщо версія зміниться, наприклад, з </w:t>
            </w:r>
            <w:r w:rsidRPr="00A406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5.0.1.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3 до 5.0.1.4, то особливої потреби у звітуванні немає. Варто відслідковувати зміни версії до 5.0.2.1 – тоді вже точно потрібно буде звітувати.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01DB" w:rsidRPr="00A40646" w:rsidTr="00F301DB">
        <w:tc>
          <w:tcPr>
            <w:tcW w:w="4219" w:type="dxa"/>
          </w:tcPr>
          <w:p w:rsidR="00F301DB" w:rsidRPr="007B1E1D" w:rsidRDefault="00F301DB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A406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A406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юридичної особи,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розробника програмного продукту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«БІТ ПРОДАКШН»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A406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A406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EDR</w:t>
            </w:r>
            <w:r w:rsidRPr="00A40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за ЄДРПОУ юридичної особи, розробника програмного продукту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34560779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розробника програмного продукту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49000, м. Дніпро, вул. Воскресенська, буд. 30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Контактні дані розробника програмного продукту – телефон 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+380563739793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розробника програмного продукту – адреса електронної пошти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info@buroit.com.ua</w:t>
            </w:r>
          </w:p>
        </w:tc>
      </w:tr>
      <w:tr w:rsidR="00F301DB" w:rsidRPr="009C281B" w:rsidTr="00F301DB">
        <w:tc>
          <w:tcPr>
            <w:tcW w:w="4219" w:type="dxa"/>
          </w:tcPr>
          <w:p w:rsidR="00F301DB" w:rsidRPr="007B1E1D" w:rsidRDefault="00F301DB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43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 (орієнтовна дата) початку використання професійним учасником фондового ринку програмного продукту зазначеної версії</w:t>
            </w:r>
          </w:p>
        </w:tc>
        <w:tc>
          <w:tcPr>
            <w:tcW w:w="9356" w:type="dxa"/>
          </w:tcPr>
          <w:p w:rsidR="00F301DB" w:rsidRDefault="00DB7E1D" w:rsidP="00816E0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DB7E1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21</w:t>
            </w:r>
            <w:r w:rsidR="00F301DB" w:rsidRPr="00DB7E1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.0</w:t>
            </w:r>
            <w:r w:rsidRPr="00DB7E1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  <w:r w:rsidR="00F301DB" w:rsidRPr="00DB7E1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.202</w:t>
            </w:r>
            <w:r w:rsidRPr="00DB7E1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  <w:r w:rsidR="00F30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1DB" w:rsidRPr="007B1E1D" w:rsidRDefault="00386121" w:rsidP="00A42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Примітка.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АБО</w:t>
            </w:r>
            <w:r w:rsidRPr="00B24E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дата отримання статусу члена біржі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, якщо це відбулося після 06.03.2020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</w:t>
            </w:r>
            <w:r w:rsidRPr="009C28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9C28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LISENZ</w:t>
            </w:r>
            <w:r w:rsidRPr="009C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ид/види професійної діяльності, в якому використовується програмний продукт</w:t>
            </w:r>
          </w:p>
        </w:tc>
        <w:tc>
          <w:tcPr>
            <w:tcW w:w="9356" w:type="dxa"/>
          </w:tcPr>
          <w:p w:rsidR="00F301DB" w:rsidRPr="007B1E1D" w:rsidRDefault="00F301DB" w:rsidP="00683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з торгівлі цінними паперами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MISSION</w:t>
            </w:r>
            <w:r w:rsidRPr="0043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ризначення програмного продукту, стислий опис можливостей</w:t>
            </w:r>
          </w:p>
        </w:tc>
        <w:tc>
          <w:tcPr>
            <w:tcW w:w="9356" w:type="dxa"/>
          </w:tcPr>
          <w:p w:rsidR="00F301DB" w:rsidRPr="007B1E1D" w:rsidRDefault="00F301DB" w:rsidP="00A40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</w:t>
            </w:r>
            <w:r w:rsidRPr="00A4064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торгах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ПрАТ «Фондова біржа «Перспектива»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DOCS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документації до програмного продукту, яка є у розпорядженні заявника</w:t>
            </w:r>
          </w:p>
        </w:tc>
        <w:tc>
          <w:tcPr>
            <w:tcW w:w="9356" w:type="dxa"/>
          </w:tcPr>
          <w:p w:rsidR="00F301DB" w:rsidRPr="007B1E1D" w:rsidRDefault="00F301DB" w:rsidP="001064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з ПрАТ «Фондова біржа «Перспектива» (д</w:t>
            </w:r>
            <w:r w:rsidRPr="00393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оговір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93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оступу до електронної торговельної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</w:t>
            </w:r>
            <w:r w:rsidRPr="00393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3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комерційне використання та абонентське обслуговування торгового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93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)), інструкції з  використання торговельних терміналів та Правила біржі, доступні на веб-сайті біржі.</w:t>
            </w:r>
          </w:p>
        </w:tc>
      </w:tr>
      <w:tr w:rsidR="00F301DB" w:rsidRPr="001F7FA4" w:rsidTr="00F301DB">
        <w:tc>
          <w:tcPr>
            <w:tcW w:w="4219" w:type="dxa"/>
          </w:tcPr>
          <w:p w:rsidR="00F301DB" w:rsidRPr="007B1E1D" w:rsidRDefault="00F301DB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</w:p>
        </w:tc>
        <w:tc>
          <w:tcPr>
            <w:tcW w:w="9356" w:type="dxa"/>
          </w:tcPr>
          <w:p w:rsidR="00F301DB" w:rsidRPr="007B1E1D" w:rsidRDefault="00F301DB" w:rsidP="006C0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з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електронної торговельної системи ПрАТ «Фондова біржа «Перспектива», одержання інформації про зарезервовані активи, статус поданих з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стан виконання договорів, іншої 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іржових торгів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виписок з реєстрів з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авторизований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торгів, з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конфіденційн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обміну інформацією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функціональні можливості у відповідності з договором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щодо д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6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торгів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правилами біржі.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FUNCTBOT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азначити, чи використовує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програмний продукт як бот) </w:t>
            </w:r>
            <w:r w:rsidRPr="009D5A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 разі здійснення операцій з торгівлі цінними паперами на фондовій біржі)</w:t>
            </w:r>
          </w:p>
        </w:tc>
        <w:tc>
          <w:tcPr>
            <w:tcW w:w="9356" w:type="dxa"/>
          </w:tcPr>
          <w:p w:rsidR="00F301DB" w:rsidRPr="007B1E1D" w:rsidRDefault="00F301DB" w:rsidP="002B41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</w:tc>
      </w:tr>
      <w:tr w:rsidR="00F301DB" w:rsidRPr="00A42B3A" w:rsidTr="00F301DB">
        <w:tc>
          <w:tcPr>
            <w:tcW w:w="4219" w:type="dxa"/>
          </w:tcPr>
          <w:p w:rsidR="00F301DB" w:rsidRPr="007B1E1D" w:rsidRDefault="00F301DB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APROTECT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 реалізованих механізмів (процедур) для унеможливлення несанкціонованого знищення/модифікації, підроблення, копіювання інформації (</w:t>
            </w:r>
            <w:r w:rsidRPr="00705C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для програмних продуктів, які використовуються </w:t>
            </w:r>
            <w:r w:rsidRPr="00CD59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професійними учасниками депозитарної системи України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дублювання системних, програмно-технічних засобів для забезпечення збереження інформації та унеможливлення її знищення;</w:t>
            </w:r>
          </w:p>
        </w:tc>
        <w:tc>
          <w:tcPr>
            <w:tcW w:w="9356" w:type="dxa"/>
          </w:tcPr>
          <w:p w:rsidR="00F301DB" w:rsidRPr="007B1E1D" w:rsidRDefault="0035084C" w:rsidP="00A42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eTrade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є програмним продуктом, який використовуються професійними учасниками депозитарної системи України 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BACKUP</w:t>
            </w:r>
            <w:r w:rsidRPr="00631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можливості </w:t>
            </w:r>
            <w:r w:rsidRPr="00631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 резервування інформації;</w:t>
            </w:r>
          </w:p>
        </w:tc>
        <w:tc>
          <w:tcPr>
            <w:tcW w:w="9356" w:type="dxa"/>
          </w:tcPr>
          <w:p w:rsidR="00F301DB" w:rsidRPr="002B4129" w:rsidRDefault="00F301DB" w:rsidP="002B41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відокремленого ведення обліку одночасно (</w:t>
            </w:r>
            <w:r w:rsidRPr="00CD59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програмних продуктів, які використовуються для депозитарної діяльності Центрального депозитарію цінних паперів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</w:tc>
        <w:tc>
          <w:tcPr>
            <w:tcW w:w="9356" w:type="dxa"/>
          </w:tcPr>
          <w:p w:rsidR="00F301DB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1DB" w:rsidRPr="0035084C" w:rsidTr="00F301DB">
        <w:tc>
          <w:tcPr>
            <w:tcW w:w="4219" w:type="dxa"/>
          </w:tcPr>
          <w:p w:rsidR="00F301DB" w:rsidRPr="007B1E1D" w:rsidRDefault="00F301DB" w:rsidP="00CD5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DEPBAL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формування депозитарного балансу (</w:t>
            </w:r>
            <w:r w:rsidRPr="00CD59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програмних продуктів, які використовуються професійними учасниками депозитарної системи України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</w:tc>
        <w:tc>
          <w:tcPr>
            <w:tcW w:w="9356" w:type="dxa"/>
          </w:tcPr>
          <w:p w:rsidR="00F301DB" w:rsidRDefault="0035084C" w:rsidP="00A42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eTrade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є програмним продуктом, який використовуються професійними учасниками депозитарної системи України </w:t>
            </w:r>
          </w:p>
        </w:tc>
      </w:tr>
      <w:tr w:rsidR="00F301DB" w:rsidRPr="001F7FA4" w:rsidTr="00F301DB">
        <w:tc>
          <w:tcPr>
            <w:tcW w:w="4219" w:type="dxa"/>
          </w:tcPr>
          <w:p w:rsidR="00F301DB" w:rsidRPr="00DC3C94" w:rsidRDefault="00F301DB" w:rsidP="009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IPROTECT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вбудованих механізмів захисту інформації у разі призначення програмного продукту для обробки інформації, вимоги щодо захисту якої встановлено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законодавством</w:t>
            </w:r>
          </w:p>
        </w:tc>
        <w:tc>
          <w:tcPr>
            <w:tcW w:w="9356" w:type="dxa"/>
          </w:tcPr>
          <w:p w:rsidR="00F301DB" w:rsidRPr="009B0D85" w:rsidRDefault="00F301DB" w:rsidP="00683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інформаційної безпеки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інформації при здійсненні біржових торгів, детально описані в 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чинних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«Фондова біржа «Перспектива»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зареєстрованих НКЦПФР.</w:t>
            </w:r>
          </w:p>
          <w:p w:rsidR="00F301DB" w:rsidRPr="007B1E1D" w:rsidRDefault="00F301DB" w:rsidP="00361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Зокрема, п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рограмне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ЕТС біржі, складовими якої є торговельні термінали, 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таким вимогам інформаційної безпеки: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системи захисту інформації, яку не можна відключити і неможливо здійснити оброблення інформації без її використання;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парольного захисту;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автентифікація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ідписувача за допомогою використання відкритого ключа сертифіката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підпису (ЕП) п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ідписувача під час здійснення будь-яких операцій; шифрування даних на всіх етапах документообігу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іржі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часниками Біржових торгів з метою забезпечення належного захисту інформації під час обміну між різними підсистемами формування та оброблення інформації; забезпечення блокування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ідписувача під час багаторазових спроб (не більше трьох) неправильного введення паролю; наявність безперервного технологічного контролю за цілісністю інформації та накладання/перевірка ЕП на всіх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лектронних документах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іржових торгів на всіх етапах їх оброблення; обов'язкова реєстрація всіх спроб доступу, усіх операцій та інших дій, їх фіксація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ЕТС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іржі у захищеному від модифікації електронному журналі з постійним контролем його цілісності.</w:t>
            </w:r>
          </w:p>
        </w:tc>
      </w:tr>
      <w:tr w:rsidR="00F301DB" w:rsidRPr="001F7FA4" w:rsidTr="00F301DB">
        <w:tc>
          <w:tcPr>
            <w:tcW w:w="4219" w:type="dxa"/>
          </w:tcPr>
          <w:p w:rsidR="00F301DB" w:rsidRPr="007B1E1D" w:rsidRDefault="00F301DB" w:rsidP="00343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ARHIV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творення програмним продуктом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архіву даних у разі, </w:t>
            </w:r>
            <w:r w:rsidRPr="00195A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архівація даних передбачена технічним завданням або аналогічним за змістом документом, наведена у документації до програмного продукту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(навести термін зберігання архіву відповідно до законодавства);</w:t>
            </w:r>
          </w:p>
        </w:tc>
        <w:tc>
          <w:tcPr>
            <w:tcW w:w="9356" w:type="dxa"/>
          </w:tcPr>
          <w:p w:rsidR="00F301DB" w:rsidRPr="007B1E1D" w:rsidRDefault="00F301DB" w:rsidP="00683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Порядок зберігання документів на біржі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детально описано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чинних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«Фондова біржа «Перспектива»</w:t>
            </w:r>
            <w:r w:rsidRPr="009B0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зареєстрованих НКЦПФР.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Зокрема, 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Біржа 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забезпечує зберігання первинних документів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лектронних), та документів, що були підставою для здійснення операцій за рахунками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іржових торгів (їх клієнтів), протягом 5 років з дати здійснення операції.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Програмно-технічні засоби Біржі передбачають: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автоматизацію роботи з електронним архівом;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ознайомлення з будь-якою потрібною архівною інформацією протягом терміну її зберігання, при цьому виконуються лише операції з перегляду, пошуку та формування вихідних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301DB" w:rsidRPr="0007051F" w:rsidTr="00F301DB">
        <w:tc>
          <w:tcPr>
            <w:tcW w:w="4219" w:type="dxa"/>
          </w:tcPr>
          <w:p w:rsidR="00F301DB" w:rsidRPr="007B1E1D" w:rsidRDefault="00F301DB" w:rsidP="009C6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та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повне найменування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того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здійснює супроводження та технічну підтримку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продукту</w:t>
            </w:r>
          </w:p>
        </w:tc>
        <w:tc>
          <w:tcPr>
            <w:tcW w:w="9356" w:type="dxa"/>
          </w:tcPr>
          <w:p w:rsidR="00F301DB" w:rsidRPr="002B4129" w:rsidRDefault="00F301DB" w:rsidP="002C3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</w:t>
            </w:r>
            <w:r w:rsidR="002C3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</w:t>
            </w: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ТОВАРИСТВО «ФОНДОВА БІРЖА «ПЕРСПЕКТИВА»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EDR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та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того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здійснює супроводження та технічну підтримку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продукту</w:t>
            </w:r>
          </w:p>
        </w:tc>
        <w:tc>
          <w:tcPr>
            <w:tcW w:w="9356" w:type="dxa"/>
          </w:tcPr>
          <w:p w:rsidR="00F301DB" w:rsidRPr="002B4129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33718227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та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того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здійснює супроводження та технічну підтримку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продукту</w:t>
            </w:r>
          </w:p>
        </w:tc>
        <w:tc>
          <w:tcPr>
            <w:tcW w:w="9356" w:type="dxa"/>
          </w:tcPr>
          <w:p w:rsidR="00F301DB" w:rsidRPr="002B4129" w:rsidRDefault="00F301DB" w:rsidP="00683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49000, м. Дніпро, вул. Воскресенська, буд. 30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LVL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та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рівень відповідальності за працездатність програмного продукту того, хто здійснює супроводження та технічну підтримку програмного продукту</w:t>
            </w:r>
          </w:p>
        </w:tc>
        <w:tc>
          <w:tcPr>
            <w:tcW w:w="9356" w:type="dxa"/>
          </w:tcPr>
          <w:p w:rsidR="00F301DB" w:rsidRPr="002B4129" w:rsidRDefault="00F301DB" w:rsidP="00F40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Відповідальність згідно договору несе власник майнових прав на програмний продукт (ПРИВАТНЕ </w:t>
            </w:r>
            <w:r w:rsidR="002C3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</w:t>
            </w:r>
            <w:r w:rsidR="002C3A00"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«ФОНДОВА БІРЖА «ПЕРСПЕКТИВА»)</w:t>
            </w:r>
          </w:p>
        </w:tc>
      </w:tr>
      <w:tr w:rsidR="00F301DB" w:rsidRPr="001F7FA4" w:rsidTr="00F301DB">
        <w:tc>
          <w:tcPr>
            <w:tcW w:w="4219" w:type="dxa"/>
          </w:tcPr>
          <w:p w:rsidR="00F301DB" w:rsidRPr="007B1E1D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ид супроводження та технічної підтримки (адміністрування технічної частини, програмного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час експлуатації та відновлення працездатності технологічних процесів, що реалізовані в програмному продукті, зокрема що пов'язані з процедурами застосування засобів кваліфікованого електронного підпису; внесення змін до користувацького інтерфейсу, програмного забезпечення, інших функціональних складових програмного забезпечення, в тому числі у зв'язку із прийняттям змін до законодавства; тощо);</w:t>
            </w:r>
          </w:p>
        </w:tc>
        <w:tc>
          <w:tcPr>
            <w:tcW w:w="9356" w:type="dxa"/>
          </w:tcPr>
          <w:p w:rsidR="00F301DB" w:rsidRPr="007B1E1D" w:rsidRDefault="0035084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  <w:r w:rsidR="00F301DB" w:rsidRPr="00257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дміністрування технічної частини, програмного забезпечення;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</w:t>
            </w:r>
            <w:r w:rsidR="00F301DB" w:rsidRPr="00257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експлуатації та відновлення працездатності технологічних процесів, що реалізовані в програмному продукті, зокрема що пов'язані з процедурами застосування засобів кваліфікованого електронного підпису; внесення змін до користувацького інтерфейсу, програмного забезпечення, інших функціональних складових програмного забезпечення, в тому числі у зв'язку із прийняттям змін до законодавства; тощо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SUPROVOD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інформація про супроводження та технічну підтримку програмного продукту, зокрема з використанням аутсорсингу</w:t>
            </w:r>
          </w:p>
        </w:tc>
        <w:tc>
          <w:tcPr>
            <w:tcW w:w="9356" w:type="dxa"/>
          </w:tcPr>
          <w:p w:rsidR="00F301DB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утсорсинг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використовується</w:t>
            </w:r>
          </w:p>
        </w:tc>
      </w:tr>
      <w:tr w:rsidR="00F301DB" w:rsidRPr="000F2C1B" w:rsidTr="00F301DB">
        <w:tc>
          <w:tcPr>
            <w:tcW w:w="4219" w:type="dxa"/>
          </w:tcPr>
          <w:p w:rsidR="00F301DB" w:rsidRPr="007B1E1D" w:rsidRDefault="00F301DB" w:rsidP="00B53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CSZI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захисту інформації із зазначенням наявності та реквізитів атестату відповідності комплексної системи захисту інформації вимогам законодавства (за наявності);</w:t>
            </w:r>
          </w:p>
        </w:tc>
        <w:tc>
          <w:tcPr>
            <w:tcW w:w="9356" w:type="dxa"/>
          </w:tcPr>
          <w:p w:rsidR="00F301DB" w:rsidRDefault="00F301DB" w:rsidP="006E71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інформаційної безпеки та захист інформації при здійсненні біржових торгів на рівні біржі, детально описані в розділі 23 чинних Правил ПрАТ «Фондова біржа «Перспектива», зареєстрованих НКЦПФР. Захист інформації забезпечується за рахунок використання комплексного підходу при забезпеченні мережевої безпеки, доступу в Інтернет, антивірусного захисту робочих станцій і серверів ЕТС, застосуванням обміну зашифрованими повідомленнями, включаючи електронний підпис (ЕП) та позначки часу.</w:t>
            </w:r>
          </w:p>
          <w:p w:rsidR="00F301DB" w:rsidRPr="002B4129" w:rsidRDefault="00F301DB" w:rsidP="006E71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1DB" w:rsidRPr="00A42B3A" w:rsidRDefault="00F301DB" w:rsidP="006E71E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A42B3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Примітка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Необхідно навести власний опис реалізації захисту інформації на рівні члена біржі;</w:t>
            </w:r>
          </w:p>
          <w:p w:rsidR="00F301DB" w:rsidRPr="00A42B3A" w:rsidRDefault="00F301DB" w:rsidP="006E71E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Можливий приклад:</w:t>
            </w:r>
          </w:p>
          <w:p w:rsidR="00F301DB" w:rsidRPr="00A42B3A" w:rsidRDefault="00F301DB" w:rsidP="000D7CA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«Мережева безпека будується на базі файрвола із забезпеченням антивірусного </w:t>
            </w: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lastRenderedPageBreak/>
              <w:t xml:space="preserve">контролю трафіка, контролюючи вхідний трафік з мережі Інтернет на файрвол та трафік усередині сегментів корпоративної мережі. Файрвол управляється адміністратором безпеки локально. Файрвол розташований на виділеному комп'ютері. Доступ із мережі Інтернет у внутрішню мережу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о</w:t>
            </w: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бмежений і контролюється адміністратором безпеки з використанням фільтрації мережевих пакетів даних. Система виявлення зовнішніх атак із мережі Інтернет розташована на сервері доступу в мережу Інтернет і забезпечує цілодобовий контроль за несанкціонованим доступом із Інтернет у внутрішню мережу. </w:t>
            </w:r>
          </w:p>
          <w:p w:rsidR="00F301DB" w:rsidRPr="00A42B3A" w:rsidRDefault="00F301DB" w:rsidP="00177BE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Захист від несанкціонованих дій пов'язаних із внесенням змін до системи базується на розмежуванні прав доступу до корпоративної мережі доменними політиками безпеки, правилами мережевої безпеки.</w:t>
            </w:r>
          </w:p>
          <w:p w:rsidR="00F301DB" w:rsidRDefault="00F301DB" w:rsidP="0097004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Обмін Електронними документами з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б</w:t>
            </w:r>
            <w:r w:rsidRPr="00A42B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іржею виконується з використанням засобів крипт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ографічного захисту інформації.</w:t>
            </w:r>
          </w:p>
          <w:p w:rsidR="00F301DB" w:rsidRPr="002B4129" w:rsidRDefault="00F301DB" w:rsidP="00970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Атестату відповідності комплексної системи захисту інформації №__ від______ (у разі наявності).</w:t>
            </w:r>
          </w:p>
        </w:tc>
      </w:tr>
      <w:tr w:rsidR="00F301DB" w:rsidRPr="001F7FA4" w:rsidTr="00F301DB">
        <w:tc>
          <w:tcPr>
            <w:tcW w:w="4219" w:type="dxa"/>
          </w:tcPr>
          <w:p w:rsidR="00F301DB" w:rsidRPr="007B1E1D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CRYPDOC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документів щодо відповідності засобів криптографічного захисту інформації, що використовуються в СПП, вимогам законодавства;</w:t>
            </w:r>
          </w:p>
        </w:tc>
        <w:tc>
          <w:tcPr>
            <w:tcW w:w="9356" w:type="dxa"/>
          </w:tcPr>
          <w:p w:rsidR="00DE4070" w:rsidRPr="002B4129" w:rsidRDefault="00493EEA" w:rsidP="00D92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ЕТС Біржі використовує надійні засоби ЕП «</w:t>
            </w:r>
            <w:proofErr w:type="spellStart"/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CryptoLib</w:t>
            </w:r>
            <w:proofErr w:type="spellEnd"/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E407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407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Secure</w:t>
            </w:r>
            <w:proofErr w:type="spellEnd"/>
            <w:r w:rsidR="00DE407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Token-337</w:t>
            </w:r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(АЧСА.</w:t>
            </w:r>
            <w:r w:rsidR="00DE407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  <w:r w:rsidR="00D92DA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369.012, АЧСА.467369.014, АЧСА.467369.024</w:t>
            </w:r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(експертний висновок в сфері криптографічного захисту інформації №04/05/02-</w:t>
            </w:r>
            <w:r w:rsidR="00DE407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1382)</w:t>
            </w:r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</w:t>
            </w:r>
            <w:r w:rsidR="00DE407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DE407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.2021, </w:t>
            </w:r>
            <w:r w:rsidR="00DF708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https://avtor.ua/licenses#conclusion</w:t>
            </w:r>
            <w:r w:rsidR="00D92DA0" w:rsidRPr="001F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розробки ТОВ "Автор"</w:t>
            </w:r>
          </w:p>
        </w:tc>
      </w:tr>
      <w:tr w:rsidR="00F301DB" w:rsidRPr="009C6A3A" w:rsidTr="00F301DB">
        <w:tc>
          <w:tcPr>
            <w:tcW w:w="4219" w:type="dxa"/>
          </w:tcPr>
          <w:p w:rsidR="00F301DB" w:rsidRPr="007B1E1D" w:rsidRDefault="00F301DB" w:rsidP="003B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INTEGRAT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інформаційно-комунікаційні можливості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частині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інтеграції програмного продукту з іншим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програмними продуктами для виду/видів діяльності на фондовому ринку</w:t>
            </w:r>
          </w:p>
        </w:tc>
        <w:tc>
          <w:tcPr>
            <w:tcW w:w="9356" w:type="dxa"/>
          </w:tcPr>
          <w:p w:rsidR="0007051F" w:rsidRPr="0007051F" w:rsidRDefault="0007051F" w:rsidP="00070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інтеграції з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ПТК BIT</w:t>
            </w:r>
            <w:bookmarkStart w:id="0" w:name="_GoBack"/>
            <w:bookmarkEnd w:id="0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eTrade  Mail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обміну електронними документами за наслідками торгів на Фондовій біржі «Перспектива»</w:t>
            </w:r>
            <w:r w:rsidRPr="0007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ПЗ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BIT </w:t>
            </w:r>
            <w:proofErr w:type="spellStart"/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eReport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торговця цінними паперами для </w:t>
            </w:r>
            <w:r w:rsidRP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укладені договори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біржові контракти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форматі XML).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051F" w:rsidRDefault="0007051F" w:rsidP="00F430C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  <w:p w:rsidR="00F301DB" w:rsidRPr="00B94EC6" w:rsidRDefault="00F301DB" w:rsidP="0007051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Примітка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. </w:t>
            </w:r>
            <w:r w:rsidRPr="00F430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Такий опис </w:t>
            </w:r>
            <w:r w:rsidR="000705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доповнюється у разі</w:t>
            </w:r>
            <w:r w:rsidRPr="00F430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наявності  інтеграції торгового терміналу (експорт-імпорт даних до іншого програмного продукту, що використовується членом біржі).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інформаційно-комунікаційні можливості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сервісів, які переносять обчислювальні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віддалені інтернет-сервери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725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IK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CLOUDTECH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зазначити технологію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хмарних обчислень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CLOUDMAKER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зазначити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реквізити юрид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особи - власника сервісу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Pr="007B1E1D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CLOUDADR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зазначити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розташування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серверів хмарної інфраструктури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CLOUDDEF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стану захищеності сервісу, наявність сертифікатів (атестатів відповідності) системи захисту інформації сервісу, сертифікатів на систему управління якістю</w:t>
            </w:r>
          </w:p>
        </w:tc>
        <w:tc>
          <w:tcPr>
            <w:tcW w:w="9356" w:type="dxa"/>
          </w:tcPr>
          <w:p w:rsidR="00F301DB" w:rsidRPr="007B1E1D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OPIS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стосовно змін функціональних можливостей програмного продукту (</w:t>
            </w: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- опис змін до функціональних можливостей програмного продукту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25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разі здійснення операцій з торгівлі </w:t>
            </w:r>
            <w:r w:rsidRPr="00725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цінними паперами на фондовій біржі окремо зазначити, чи використовується програмний продукт як 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356" w:type="dxa"/>
          </w:tcPr>
          <w:p w:rsidR="00F301DB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1DB" w:rsidRPr="007B1E1D" w:rsidTr="00F301DB">
        <w:tc>
          <w:tcPr>
            <w:tcW w:w="4219" w:type="dxa"/>
          </w:tcPr>
          <w:p w:rsidR="00F301DB" w:rsidRPr="00725970" w:rsidRDefault="00F301DB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ZM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VIDMOVA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щодо 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 від використання програмного продукту, який замінено (</w:t>
            </w:r>
            <w:r w:rsidRPr="00303A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356" w:type="dxa"/>
          </w:tcPr>
          <w:p w:rsidR="00F301DB" w:rsidRDefault="00F301DB" w:rsidP="00A42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303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VIDMOVA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щодо причин 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 від використання програмного продукту, який замінено (</w:t>
            </w:r>
            <w:r w:rsidRPr="00303A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356" w:type="dxa"/>
          </w:tcPr>
          <w:p w:rsidR="00F301DB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1DB" w:rsidRPr="007B1E1D" w:rsidTr="00F301DB">
        <w:tc>
          <w:tcPr>
            <w:tcW w:w="4219" w:type="dxa"/>
          </w:tcPr>
          <w:p w:rsidR="00F301DB" w:rsidRDefault="00F301DB" w:rsidP="00666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B4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інформація, яка необхідна для повного і всебічного розуміння конкретних умов функціонування програмного продукту для забезпечення професійної діяльності на фондовому ринку (у разі наявності)</w:t>
            </w:r>
          </w:p>
        </w:tc>
        <w:tc>
          <w:tcPr>
            <w:tcW w:w="9356" w:type="dxa"/>
          </w:tcPr>
          <w:p w:rsidR="00F301DB" w:rsidRDefault="00F301DB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4129" w:rsidRDefault="002B4129" w:rsidP="002B4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4129" w:rsidRPr="00437555" w:rsidRDefault="002B4129" w:rsidP="002B41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щодо документів, які є у публічному доступі і призначені для автоматичного завантаження їх копій з мережі Інтернет </w:t>
      </w:r>
      <w:r w:rsidRPr="00437555">
        <w:rPr>
          <w:rFonts w:ascii="Times New Roman" w:hAnsi="Times New Roman" w:cs="Times New Roman"/>
          <w:color w:val="FF0000"/>
          <w:sz w:val="24"/>
          <w:szCs w:val="24"/>
          <w:lang w:val="uk-UA"/>
        </w:rPr>
        <w:t>(не обов’язково для заповнення, але якщо заповнити хоча б одне з полів, необхідно буде заповнити всі поля (дивись Інструкцію користувача). Поля CRC32 та FILESIZE заповнюються автоматично)</w:t>
      </w:r>
    </w:p>
    <w:p w:rsidR="002B4129" w:rsidRDefault="002B4129" w:rsidP="002B4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4219"/>
        <w:gridCol w:w="8930"/>
      </w:tblGrid>
      <w:tr w:rsidR="002B4129" w:rsidRPr="00D0121E" w:rsidTr="00A2324B">
        <w:tc>
          <w:tcPr>
            <w:tcW w:w="4219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NN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за порядком</w:t>
            </w:r>
          </w:p>
        </w:tc>
        <w:tc>
          <w:tcPr>
            <w:tcW w:w="8930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129" w:rsidRPr="00D0121E" w:rsidTr="00A2324B">
        <w:tc>
          <w:tcPr>
            <w:tcW w:w="4219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URL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Universal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Locator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(URL-адреса)</w:t>
            </w:r>
          </w:p>
        </w:tc>
        <w:tc>
          <w:tcPr>
            <w:tcW w:w="8930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129" w:rsidRPr="00D0121E" w:rsidTr="00A2324B">
        <w:tc>
          <w:tcPr>
            <w:tcW w:w="4219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FILENAME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Ім’я файлу (включаючи розширення в імені файлу, яке має відповідати його типу/формату)</w:t>
            </w:r>
          </w:p>
        </w:tc>
        <w:tc>
          <w:tcPr>
            <w:tcW w:w="8930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129" w:rsidRPr="00D0121E" w:rsidTr="00A2324B">
        <w:tc>
          <w:tcPr>
            <w:tcW w:w="4219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CRC32 -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сума файлу для забезпечення можливості автоматичного контролю точності копіювання вмісту (ціле число в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шістнадцятковому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  <w:tc>
          <w:tcPr>
            <w:tcW w:w="8930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129" w:rsidRPr="00D0121E" w:rsidTr="00A2324B">
        <w:tc>
          <w:tcPr>
            <w:tcW w:w="4219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FILESIZE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Точний розмір файлу для забезпечення можливості автоматичного контролю точності копіювання вмісту</w:t>
            </w:r>
          </w:p>
        </w:tc>
        <w:tc>
          <w:tcPr>
            <w:tcW w:w="8930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129" w:rsidRPr="00D0121E" w:rsidTr="00A2324B">
        <w:tc>
          <w:tcPr>
            <w:tcW w:w="4219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OPYS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Примітки (опис документа)</w:t>
            </w:r>
          </w:p>
        </w:tc>
        <w:tc>
          <w:tcPr>
            <w:tcW w:w="8930" w:type="dxa"/>
          </w:tcPr>
          <w:p w:rsidR="002B4129" w:rsidRPr="00D0121E" w:rsidRDefault="002B412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4129" w:rsidRPr="00D0121E" w:rsidRDefault="002B4129" w:rsidP="002B4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E0D" w:rsidRPr="007B1E1D" w:rsidRDefault="00816E0D" w:rsidP="00816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6E0D" w:rsidRPr="007B1E1D" w:rsidSect="002B412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7E2"/>
    <w:multiLevelType w:val="hybridMultilevel"/>
    <w:tmpl w:val="7AE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925"/>
    <w:multiLevelType w:val="hybridMultilevel"/>
    <w:tmpl w:val="82DE1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0D"/>
    <w:rsid w:val="00012A3C"/>
    <w:rsid w:val="00041169"/>
    <w:rsid w:val="000457CD"/>
    <w:rsid w:val="0005161A"/>
    <w:rsid w:val="0007051F"/>
    <w:rsid w:val="000C63DE"/>
    <w:rsid w:val="000D7CA1"/>
    <w:rsid w:val="000F2C1B"/>
    <w:rsid w:val="001064B6"/>
    <w:rsid w:val="00124AB1"/>
    <w:rsid w:val="00151791"/>
    <w:rsid w:val="001531CD"/>
    <w:rsid w:val="001700C1"/>
    <w:rsid w:val="00177BEC"/>
    <w:rsid w:val="00180999"/>
    <w:rsid w:val="00195A70"/>
    <w:rsid w:val="001F4F00"/>
    <w:rsid w:val="001F7FA4"/>
    <w:rsid w:val="00257806"/>
    <w:rsid w:val="0029055B"/>
    <w:rsid w:val="002A31EC"/>
    <w:rsid w:val="002B4129"/>
    <w:rsid w:val="002C3A00"/>
    <w:rsid w:val="00303A5F"/>
    <w:rsid w:val="00334DB1"/>
    <w:rsid w:val="00343010"/>
    <w:rsid w:val="0035084C"/>
    <w:rsid w:val="0035579A"/>
    <w:rsid w:val="0036145E"/>
    <w:rsid w:val="00386121"/>
    <w:rsid w:val="00393106"/>
    <w:rsid w:val="003B1E0F"/>
    <w:rsid w:val="003F16DF"/>
    <w:rsid w:val="003F35BD"/>
    <w:rsid w:val="0043365D"/>
    <w:rsid w:val="00437555"/>
    <w:rsid w:val="00443E4C"/>
    <w:rsid w:val="00445A8C"/>
    <w:rsid w:val="00467EC6"/>
    <w:rsid w:val="00493EEA"/>
    <w:rsid w:val="004B6AB6"/>
    <w:rsid w:val="004F55CA"/>
    <w:rsid w:val="00575AD0"/>
    <w:rsid w:val="006319FF"/>
    <w:rsid w:val="006607A8"/>
    <w:rsid w:val="00666013"/>
    <w:rsid w:val="00683F19"/>
    <w:rsid w:val="00691F81"/>
    <w:rsid w:val="006C027F"/>
    <w:rsid w:val="00705C45"/>
    <w:rsid w:val="007255CC"/>
    <w:rsid w:val="00725970"/>
    <w:rsid w:val="00772256"/>
    <w:rsid w:val="007B1E1D"/>
    <w:rsid w:val="007B5531"/>
    <w:rsid w:val="007D21DD"/>
    <w:rsid w:val="008134E0"/>
    <w:rsid w:val="00816E0D"/>
    <w:rsid w:val="00827E3B"/>
    <w:rsid w:val="00865DCB"/>
    <w:rsid w:val="008936F8"/>
    <w:rsid w:val="008D7A22"/>
    <w:rsid w:val="0094353E"/>
    <w:rsid w:val="00960362"/>
    <w:rsid w:val="0097004A"/>
    <w:rsid w:val="009B0D85"/>
    <w:rsid w:val="009C281B"/>
    <w:rsid w:val="009C6A3A"/>
    <w:rsid w:val="009D5AEE"/>
    <w:rsid w:val="009E4B2D"/>
    <w:rsid w:val="009F7CF8"/>
    <w:rsid w:val="00A12D19"/>
    <w:rsid w:val="00A40646"/>
    <w:rsid w:val="00A42B3A"/>
    <w:rsid w:val="00A93E52"/>
    <w:rsid w:val="00AE5B0A"/>
    <w:rsid w:val="00B22772"/>
    <w:rsid w:val="00B24E44"/>
    <w:rsid w:val="00B539AB"/>
    <w:rsid w:val="00B94EC6"/>
    <w:rsid w:val="00BA519B"/>
    <w:rsid w:val="00BC6104"/>
    <w:rsid w:val="00C23C23"/>
    <w:rsid w:val="00C8613F"/>
    <w:rsid w:val="00CA742D"/>
    <w:rsid w:val="00CB1BC7"/>
    <w:rsid w:val="00CB2284"/>
    <w:rsid w:val="00CD26DF"/>
    <w:rsid w:val="00CD598B"/>
    <w:rsid w:val="00CD5E68"/>
    <w:rsid w:val="00CE58D2"/>
    <w:rsid w:val="00D92DA0"/>
    <w:rsid w:val="00DB7E1D"/>
    <w:rsid w:val="00DC3C94"/>
    <w:rsid w:val="00DD1F68"/>
    <w:rsid w:val="00DE4070"/>
    <w:rsid w:val="00DF7080"/>
    <w:rsid w:val="00E12B03"/>
    <w:rsid w:val="00E1413E"/>
    <w:rsid w:val="00E962CC"/>
    <w:rsid w:val="00F12B2D"/>
    <w:rsid w:val="00F2107B"/>
    <w:rsid w:val="00F301DB"/>
    <w:rsid w:val="00F40CC3"/>
    <w:rsid w:val="00F430C1"/>
    <w:rsid w:val="00FA04A5"/>
    <w:rsid w:val="00FB0855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F052-FAAA-484B-8581-D6272B7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Станислав</dc:creator>
  <cp:lastModifiedBy>Шишков Станислав</cp:lastModifiedBy>
  <cp:revision>5</cp:revision>
  <dcterms:created xsi:type="dcterms:W3CDTF">2024-02-29T11:05:00Z</dcterms:created>
  <dcterms:modified xsi:type="dcterms:W3CDTF">2024-02-29T11:40:00Z</dcterms:modified>
</cp:coreProperties>
</file>